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6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1"/>
        <w:gridCol w:w="16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8971" w:type="dxa"/>
            <w:tcBorders>
              <w:bottom w:val="single" w:color="1E4D78" w:sz="18" w:space="0"/>
            </w:tcBorders>
            <w:vAlign w:val="bottom"/>
          </w:tcPr>
          <w:p>
            <w:pPr>
              <w:ind w:left="0" w:leftChars="0"/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t>孙 亮 亮</w:t>
            </w:r>
          </w:p>
        </w:tc>
        <w:tc>
          <w:tcPr>
            <w:tcW w:w="1648" w:type="dxa"/>
            <w:vMerge w:val="restart"/>
            <w:vAlign w:val="top"/>
          </w:tcPr>
          <w:p>
            <w:pPr>
              <w:ind w:left="0" w:leftChars="0"/>
              <w:jc w:val="both"/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  <w:drawing>
                <wp:inline distT="0" distB="0" distL="114300" distR="114300">
                  <wp:extent cx="956310" cy="1217930"/>
                  <wp:effectExtent l="0" t="0" r="15240" b="1270"/>
                  <wp:docPr id="2" name="图片 2" descr="IMG_7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791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310" cy="121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exact"/>
        </w:trPr>
        <w:tc>
          <w:tcPr>
            <w:tcW w:w="8971" w:type="dxa"/>
            <w:tcBorders>
              <w:top w:val="single" w:color="1E4D78" w:sz="18" w:space="0"/>
            </w:tcBorders>
            <w:vAlign w:val="bottom"/>
          </w:tcPr>
          <w:p>
            <w:pPr>
              <w:adjustRightInd w:val="0"/>
              <w:snapToGrid w:val="0"/>
              <w:jc w:val="both"/>
              <w:rPr>
                <w:rFonts w:ascii="微软雅黑" w:hAnsi="微软雅黑" w:eastAsia="微软雅黑" w:cs="Tahoma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联系电话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8810061382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电子邮箱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</w:t>
            </w:r>
            <w:r>
              <w:rPr>
                <w:sz w:val="23"/>
                <w:szCs w:val="23"/>
              </w:rPr>
              <w:fldChar w:fldCharType="begin"/>
            </w:r>
            <w:r>
              <w:rPr>
                <w:sz w:val="23"/>
                <w:szCs w:val="23"/>
              </w:rPr>
              <w:instrText xml:space="preserve"> HYPERLINK "mailto:397585361@qq.com" </w:instrText>
            </w:r>
            <w:r>
              <w:rPr>
                <w:sz w:val="23"/>
                <w:szCs w:val="23"/>
              </w:rPr>
              <w:fldChar w:fldCharType="separate"/>
            </w:r>
            <w:r>
              <w:rPr>
                <w:rStyle w:val="5"/>
                <w:sz w:val="23"/>
                <w:szCs w:val="23"/>
              </w:rPr>
              <w:t>397585361@qq.com</w:t>
            </w:r>
            <w:r>
              <w:rPr>
                <w:rStyle w:val="5"/>
                <w:sz w:val="23"/>
                <w:szCs w:val="23"/>
              </w:rPr>
              <w:fldChar w:fldCharType="end"/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出生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年月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：1992.01</w:t>
            </w:r>
          </w:p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黑体" w:hAnsi="黑体" w:eastAsia="微软雅黑" w:cs="黑体"/>
                <w:b/>
                <w:bCs/>
                <w:color w:val="1F4E79" w:themeColor="accent1" w:themeShade="80"/>
                <w:sz w:val="48"/>
                <w:szCs w:val="4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政治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面貌：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中共党员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    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>居住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地址：</w:t>
            </w:r>
            <w:r>
              <w:rPr>
                <w:rFonts w:ascii="微软雅黑" w:hAnsi="微软雅黑" w:eastAsia="微软雅黑" w:cs="Tahoma"/>
                <w:sz w:val="23"/>
                <w:szCs w:val="23"/>
              </w:rPr>
              <w:t>北京</w:t>
            </w:r>
            <w:r>
              <w:rPr>
                <w:rFonts w:hint="eastAsia" w:ascii="微软雅黑" w:hAnsi="微软雅黑" w:eastAsia="微软雅黑" w:cs="Tahoma"/>
                <w:sz w:val="23"/>
                <w:szCs w:val="23"/>
                <w:lang w:val="en-US" w:eastAsia="zh-CN"/>
              </w:rPr>
              <w:t xml:space="preserve">回龙观昌平路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籍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Tahoma"/>
                <w:sz w:val="22"/>
                <w:szCs w:val="22"/>
              </w:rPr>
              <w:t>贯：</w:t>
            </w:r>
            <w:r>
              <w:rPr>
                <w:rFonts w:hint="eastAsia" w:ascii="微软雅黑" w:hAnsi="微软雅黑" w:eastAsia="微软雅黑" w:cs="Tahoma"/>
                <w:sz w:val="22"/>
                <w:szCs w:val="22"/>
                <w:lang w:val="en-US" w:eastAsia="zh-CN"/>
              </w:rPr>
              <w:t>北京石景山</w:t>
            </w:r>
          </w:p>
        </w:tc>
        <w:tc>
          <w:tcPr>
            <w:tcW w:w="1648" w:type="dxa"/>
            <w:vMerge w:val="continue"/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</w:rPr>
            </w:pPr>
          </w:p>
        </w:tc>
      </w:tr>
    </w:tbl>
    <w:p/>
    <w:tbl>
      <w:tblPr>
        <w:tblStyle w:val="3"/>
        <w:tblW w:w="10619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7"/>
        <w:gridCol w:w="2852"/>
        <w:gridCol w:w="1831"/>
        <w:gridCol w:w="1881"/>
        <w:gridCol w:w="1868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751" w:type="dxa"/>
            <w:gridSpan w:val="4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教育背景</w:t>
            </w:r>
          </w:p>
        </w:tc>
        <w:tc>
          <w:tcPr>
            <w:tcW w:w="1868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2015.9 - 2018.6</w:t>
            </w:r>
          </w:p>
        </w:tc>
        <w:tc>
          <w:tcPr>
            <w:tcW w:w="28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油气田开发</w:t>
            </w:r>
          </w:p>
        </w:tc>
        <w:tc>
          <w:tcPr>
            <w:tcW w:w="188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学术硕士</w:t>
            </w:r>
          </w:p>
        </w:tc>
        <w:tc>
          <w:tcPr>
            <w:tcW w:w="1868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CET-6（488）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2011.9 - 2015.6</w:t>
            </w:r>
          </w:p>
        </w:tc>
        <w:tc>
          <w:tcPr>
            <w:tcW w:w="28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中国石油大学（北京）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石油工程</w:t>
            </w:r>
          </w:p>
        </w:tc>
        <w:tc>
          <w:tcPr>
            <w:tcW w:w="18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工学学士</w:t>
            </w:r>
          </w:p>
        </w:tc>
        <w:tc>
          <w:tcPr>
            <w:tcW w:w="18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CET-4（495）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专业技能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</w:tcBorders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熟悉Java、Scala、Python语言，对JVM有一定了解，具有面向对象和函数式编程思维；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熟练掌握Hadoop集群部署和调优，了解底层RPC框架、原理；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熟练掌握Flume、Kafka、Zookeeper集群搭建和应用，可进行二次开发；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熟悉数据仓库基础构建，数据ETL，Azkaban任务流调度，数据分析引擎Hive、Presto、Druid；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熟悉Spark、Flink流计算框架以及on Yarn部署，离线、实时任务开发和调优；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熟悉Mysql的MHA架构、索引结构、锁机制，了解Redis、Hbase等NoSQL数据库；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了解SSM框架和应用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vAlign w:val="bottom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after="163" w:afterLines="50"/>
              <w:ind w:left="420" w:leftChars="0" w:hanging="420" w:firstLineChars="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了解........等机器学习算法；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20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工作经历</w:t>
            </w:r>
          </w:p>
        </w:tc>
        <w:tc>
          <w:tcPr>
            <w:tcW w:w="8476" w:type="dxa"/>
            <w:tcBorders>
              <w:bottom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2018.7 - 2019.7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暴风集团股份有限公司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任职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DT数据部门——数据平台开发工程师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restart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工作简述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1.两个hadoop大数据平台开发和维护（约600台服务器）</w:t>
            </w:r>
          </w:p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2.定时任务调度系统管理及离线、实时项目开发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3.各业务(ad、wireless、tv等)120多种ltype的数据ETL及数据仓库建立和维护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Merge w:val="continue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4.满足其他部门如推荐、nlp、数据分析等所提需求以及日常故障修复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single" w:color="7B7B7B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single" w:color="7B7B7B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个人评价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胆大不妄为，保证线上正常情况下尝试新技术、优化现有任务，提高了数据需求方几十人的工作效率；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自信不自负，工作中主动承担项目、任务、问题，多次解决突发线上事件，培养了很好的问题定位、分析能力；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乐观而向上，热爱编程、钻研技术，热爱足球、羽毛球等运动。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6"/>
        <w:gridCol w:w="84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gridSpan w:val="2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jc w:val="both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76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TV大屏展示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2019.2 - 2019.4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通过TV心跳服务上报用户行为数据，实时采集消费、分析、展示，最重要的目的就是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实时准确掌握用户动态，分析用户行为，为运营谋划、产品分析、相关推荐提供有力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的数据支持。该项目主要包含以下需求（以下均分平台、版本）：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1.当前在线人数&amp;当天累计在线人数趋势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2.当前用户分布&amp;当天累计用户分布热度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3.当前用户所用第三方应用排行榜&amp;当天第三方应用使用时间占比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4.当前用户观看影片/电视台排行榜&amp;当天观看影片/电视台时间占比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5.当前影片滚动信息流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1.利用实时数据线进行埋点数据上报、采集、消费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2.利用flink的SQL、Table API和Stream API实现上述需求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3.将窗口计算结果写入mysql存储和redis队列供展示查询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lvs+nginx+flume+kafka+flink+mysql+redis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1.用户去重方案选择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当天累计需求去重计算时，checkpoint时间过长导致结果延时甚至程序崩溃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方案①增加并行度，flink SQL不分组的话是单一线程计算，但是并不起作用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方案②使用redis去重，弯路太多浪费计算资源且加大延时、扩展性不强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方案③使用BloomFilter去重，损失些许精度达到最优性能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2.TopN实现方案选择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flink最新版本的SQL还不支持order by&amp;limit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方案①使用Table API，自定义实现TopN函数，可行但扩展性不强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0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76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方案②使用自定义聚合函数，维护最小堆</w:t>
            </w:r>
          </w:p>
        </w:tc>
      </w:tr>
    </w:tbl>
    <w:p/>
    <w:tbl>
      <w:tblPr>
        <w:tblStyle w:val="3"/>
        <w:tblW w:w="106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8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682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color w:val="1F4E79" w:themeColor="accent1" w:themeShade="80"/>
                <w:sz w:val="24"/>
                <w:szCs w:val="24"/>
                <w:vertAlign w:val="baseline"/>
                <w:lang w:val="en-US" w:eastAsia="zh-CN"/>
              </w:rPr>
              <w:t>项目经历二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8461" w:type="dxa"/>
            <w:tcBorders>
              <w:top w:val="single" w:color="auto" w:sz="4" w:space="0"/>
            </w:tcBorders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b/>
                <w:bCs/>
                <w:sz w:val="22"/>
                <w:szCs w:val="22"/>
                <w:vertAlign w:val="baseline"/>
                <w:lang w:val="en-US" w:eastAsia="zh-CN"/>
              </w:rPr>
              <w:t>暴风无线用户画像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项目周期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2018.9 - 2018.12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通过无线业务线埋点、线上接口历史数据、用户信息，基于制定规则对用户进行画像，生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用户基本属性标签和会员相关衍生标签，目的是实现自动化运营及广告精准投放。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埋点数据+接口数据（用户位置，观看影片时间、类别、时长，搜索词等）；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用户信息（会员、会员类型、成为会员方式、历史消费等）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1.用户基本属性：男性、女性、老人、小孩、游戏迷、夜猫子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2.消费属性：土豪、小康、贫民、购买力强&amp;中&amp;弱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承担任务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1.利用spark调用hql过滤、计算hive中org层历史数据，同步mysql用户信息，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时间粒度分为月级、周级、天级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2.基于制定规则的方式对每一个用户打标签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3.将结果写入redis（用与前端查询）&amp;hive（用于历史加权平均）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主要技术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hive+mysql+spark+redis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主要成果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推荐时长比提升23%，广告收入提升4%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问题&amp;解决</w:t>
            </w: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1.规则的制定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default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  <w:t>由于没有训练集，所以采用规则的方式打标签，所以规则的制定会影响结果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exact"/>
        </w:trPr>
        <w:tc>
          <w:tcPr>
            <w:tcW w:w="222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8461" w:type="dxa"/>
            <w:vAlign w:val="top"/>
          </w:tcPr>
          <w:p>
            <w:pPr>
              <w:adjustRightInd w:val="0"/>
              <w:snapToGrid w:val="0"/>
              <w:spacing w:after="163" w:afterLines="50"/>
              <w:rPr>
                <w:rFonts w:hint="eastAsia" w:ascii="微软雅黑" w:hAnsi="微软雅黑" w:eastAsia="微软雅黑" w:cs="Tahoma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adjustRightInd w:val="0"/>
        <w:snapToGrid w:val="0"/>
        <w:spacing w:after="163" w:afterLines="50"/>
        <w:rPr>
          <w:rFonts w:hint="eastAsia" w:ascii="微软雅黑" w:hAnsi="微软雅黑" w:eastAsia="微软雅黑" w:cs="Tahoma"/>
          <w:sz w:val="22"/>
          <w:szCs w:val="22"/>
        </w:rPr>
      </w:pPr>
    </w:p>
    <w:sectPr>
      <w:pgSz w:w="11906" w:h="16838"/>
      <w:pgMar w:top="283" w:right="720" w:bottom="144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3280EC"/>
    <w:multiLevelType w:val="singleLevel"/>
    <w:tmpl w:val="C83280E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654BC"/>
    <w:rsid w:val="00772761"/>
    <w:rsid w:val="00E029AE"/>
    <w:rsid w:val="0186083D"/>
    <w:rsid w:val="02A618C1"/>
    <w:rsid w:val="048F2180"/>
    <w:rsid w:val="09473EBE"/>
    <w:rsid w:val="0D972668"/>
    <w:rsid w:val="0DEB1135"/>
    <w:rsid w:val="0F0E6DBF"/>
    <w:rsid w:val="1318597F"/>
    <w:rsid w:val="15B16C88"/>
    <w:rsid w:val="17F7575C"/>
    <w:rsid w:val="18A9325E"/>
    <w:rsid w:val="1C8C7502"/>
    <w:rsid w:val="1FAB7149"/>
    <w:rsid w:val="22803323"/>
    <w:rsid w:val="23786820"/>
    <w:rsid w:val="23A139BB"/>
    <w:rsid w:val="297C3764"/>
    <w:rsid w:val="2CAE7A6B"/>
    <w:rsid w:val="2CC65B9C"/>
    <w:rsid w:val="2ECE1B3E"/>
    <w:rsid w:val="2FCE04A1"/>
    <w:rsid w:val="2FF02F66"/>
    <w:rsid w:val="30136C64"/>
    <w:rsid w:val="32921676"/>
    <w:rsid w:val="33F671E2"/>
    <w:rsid w:val="3452263E"/>
    <w:rsid w:val="36546EC8"/>
    <w:rsid w:val="38A10697"/>
    <w:rsid w:val="3B634501"/>
    <w:rsid w:val="3BCA1BE0"/>
    <w:rsid w:val="3EE53DAD"/>
    <w:rsid w:val="3EF470A6"/>
    <w:rsid w:val="3F7404F9"/>
    <w:rsid w:val="41836E58"/>
    <w:rsid w:val="421A353B"/>
    <w:rsid w:val="476654BC"/>
    <w:rsid w:val="49A34E45"/>
    <w:rsid w:val="49BA47E2"/>
    <w:rsid w:val="4A257590"/>
    <w:rsid w:val="4A505A14"/>
    <w:rsid w:val="4AD178EF"/>
    <w:rsid w:val="4B3F64B8"/>
    <w:rsid w:val="4E2D0D23"/>
    <w:rsid w:val="4F5271A4"/>
    <w:rsid w:val="51F20395"/>
    <w:rsid w:val="53297432"/>
    <w:rsid w:val="54451614"/>
    <w:rsid w:val="54667E9D"/>
    <w:rsid w:val="55CA1FFA"/>
    <w:rsid w:val="56851039"/>
    <w:rsid w:val="57940793"/>
    <w:rsid w:val="5B5A137E"/>
    <w:rsid w:val="5C0E49D4"/>
    <w:rsid w:val="5CBA5783"/>
    <w:rsid w:val="5D577BA5"/>
    <w:rsid w:val="5FE51FBF"/>
    <w:rsid w:val="60916655"/>
    <w:rsid w:val="61895D72"/>
    <w:rsid w:val="62FD1269"/>
    <w:rsid w:val="63FD7059"/>
    <w:rsid w:val="66375E53"/>
    <w:rsid w:val="66B911E9"/>
    <w:rsid w:val="68E712F7"/>
    <w:rsid w:val="695C71B3"/>
    <w:rsid w:val="699758EC"/>
    <w:rsid w:val="6AEE0442"/>
    <w:rsid w:val="6FEF7178"/>
    <w:rsid w:val="731B6CA8"/>
    <w:rsid w:val="74677FA2"/>
    <w:rsid w:val="774960D8"/>
    <w:rsid w:val="776B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2019-04-16T14:39:00Z</dcterms:created>
  <dc:creator>sunliangliang</dc:creator>
  <cp:lastModifiedBy>sunliangliang</cp:lastModifiedBy>
  <dcterms:modified xsi:type="dcterms:W3CDTF">2019-07-30T13:40:44Z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