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tgr7peohs9u" w:id="0"/>
      <w:bookmarkEnd w:id="0"/>
      <w:r w:rsidDel="00000000" w:rsidR="00000000" w:rsidRPr="00000000">
        <w:rPr>
          <w:rtl w:val="0"/>
        </w:rPr>
        <w:t xml:space="preserve">IT Policy - Infrastructure</w:t>
      </w:r>
    </w:p>
    <w:p w:rsidR="00000000" w:rsidDel="00000000" w:rsidP="00000000" w:rsidRDefault="00000000" w:rsidRPr="00000000" w14:paraId="00000002">
      <w:pPr>
        <w:rPr/>
      </w:pPr>
      <w:r w:rsidDel="00000000" w:rsidR="00000000" w:rsidRPr="00000000">
        <w:rPr>
          <w:rtl w:val="0"/>
        </w:rPr>
        <w:t xml:space="preserve">As a SaaS provider, our customers expect us to maintain the confidentiality and integrity of their data, as well as the reliability, availability, and performance of the application their teachers and students depend on. To meet those expectations, we have designed a secure infrastructure policy that documents requirements for management and systems administrators to follow.</w:t>
      </w:r>
    </w:p>
    <w:p w:rsidR="00000000" w:rsidDel="00000000" w:rsidP="00000000" w:rsidRDefault="00000000" w:rsidRPr="00000000" w14:paraId="00000003">
      <w:pPr>
        <w:pStyle w:val="Heading1"/>
        <w:rPr/>
      </w:pPr>
      <w:bookmarkStart w:colFirst="0" w:colLast="0" w:name="_gahv71lvg0oz" w:id="1"/>
      <w:bookmarkEnd w:id="1"/>
      <w:r w:rsidDel="00000000" w:rsidR="00000000" w:rsidRPr="00000000">
        <w:rPr>
          <w:rtl w:val="0"/>
        </w:rPr>
        <w:t xml:space="preserve">User Account Management</w:t>
      </w:r>
    </w:p>
    <w:p w:rsidR="00000000" w:rsidDel="00000000" w:rsidP="00000000" w:rsidRDefault="00000000" w:rsidRPr="00000000" w14:paraId="00000004">
      <w:pPr>
        <w:rPr/>
      </w:pPr>
      <w:r w:rsidDel="00000000" w:rsidR="00000000" w:rsidRPr="00000000">
        <w:rPr>
          <w:rtl w:val="0"/>
        </w:rPr>
        <w:t xml:space="preserve">This policy pertains to the following categories of user accounts in the application infrastructure environment (AIE):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Active Directory</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SQL Server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AWS Console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Github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Most employees do not have a business need to access the AIE, and only for those who do are accounts provisioned. These accounts will be provisioned when requested by the appropriate manager and approved by the CTO. Examples of employee roles requiring AIE access include, but are not necessarily limited to, Development, QA, and Finance.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Employees will be assigned the least access necessary to satisfy the specific requirements of their role.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Upon notification from HR of employee termination, that employee’s Active Directory, SQL Server, AWS Console, and Github accounts will be disabled.</w:t>
      </w:r>
    </w:p>
    <w:p w:rsidR="00000000" w:rsidDel="00000000" w:rsidP="00000000" w:rsidRDefault="00000000" w:rsidRPr="00000000" w14:paraId="00000010">
      <w:pPr>
        <w:pStyle w:val="Heading1"/>
        <w:rPr/>
      </w:pPr>
      <w:bookmarkStart w:colFirst="0" w:colLast="0" w:name="_1ingg7yv6lh5" w:id="2"/>
      <w:bookmarkEnd w:id="2"/>
      <w:r w:rsidDel="00000000" w:rsidR="00000000" w:rsidRPr="00000000">
        <w:rPr>
          <w:rtl w:val="0"/>
        </w:rPr>
        <w:t xml:space="preserve">Service Account Management</w:t>
      </w:r>
    </w:p>
    <w:p w:rsidR="00000000" w:rsidDel="00000000" w:rsidP="00000000" w:rsidRDefault="00000000" w:rsidRPr="00000000" w14:paraId="00000011">
      <w:pPr>
        <w:rPr/>
      </w:pPr>
      <w:r w:rsidDel="00000000" w:rsidR="00000000" w:rsidRPr="00000000">
        <w:rPr>
          <w:rtl w:val="0"/>
        </w:rPr>
        <w:t xml:space="preserve">Service accounts are accounts whose privileges are assumed programmatically. This may include code running under an Active Directory or local account, assuming the privileges of an Active Directory machine account, or accessing an IAM account or role through an AWS API call,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Privileges assigned to these accounts will be restricted to the specific requirements of the applicable code running under them.</w:t>
      </w:r>
    </w:p>
    <w:p w:rsidR="00000000" w:rsidDel="00000000" w:rsidP="00000000" w:rsidRDefault="00000000" w:rsidRPr="00000000" w14:paraId="00000014">
      <w:pPr>
        <w:pStyle w:val="Heading1"/>
        <w:rPr/>
      </w:pPr>
      <w:bookmarkStart w:colFirst="0" w:colLast="0" w:name="_o3b5e8e2743b" w:id="3"/>
      <w:bookmarkEnd w:id="3"/>
      <w:r w:rsidDel="00000000" w:rsidR="00000000" w:rsidRPr="00000000">
        <w:rPr>
          <w:rtl w:val="0"/>
        </w:rPr>
        <w:t xml:space="preserve">Backups</w:t>
      </w:r>
    </w:p>
    <w:p w:rsidR="00000000" w:rsidDel="00000000" w:rsidP="00000000" w:rsidRDefault="00000000" w:rsidRPr="00000000" w14:paraId="00000015">
      <w:pPr>
        <w:rPr/>
      </w:pPr>
      <w:r w:rsidDel="00000000" w:rsidR="00000000" w:rsidRPr="00000000">
        <w:rPr>
          <w:rtl w:val="0"/>
        </w:rPr>
        <w:t xml:space="preserve">All databases, EC2 instances, and file stores (S3, EBS, and FSx) will be backed up/snapshotted with AWS Backup on at least a daily basis, with 35 days of retention.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Databases are backed up continuously, enabling point-in-time restores.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Once a quarter </w:t>
      </w:r>
      <w:r w:rsidDel="00000000" w:rsidR="00000000" w:rsidRPr="00000000">
        <w:rPr>
          <w:rtl w:val="0"/>
        </w:rPr>
        <w:t xml:space="preserve">we validate the ability to restore the production database. </w:t>
      </w:r>
      <w:r w:rsidDel="00000000" w:rsidR="00000000" w:rsidRPr="00000000">
        <w:rPr>
          <w:rtl w:val="0"/>
        </w:rPr>
        <w:t xml:space="preserve">The results of this restore will be tracked and recorded in the </w:t>
      </w:r>
      <w:hyperlink r:id="rId6">
        <w:r w:rsidDel="00000000" w:rsidR="00000000" w:rsidRPr="00000000">
          <w:rPr>
            <w:color w:val="1155cc"/>
            <w:u w:val="single"/>
            <w:rtl w:val="0"/>
          </w:rPr>
          <w:t xml:space="preserve">Quarterly Review Google Drive</w:t>
        </w:r>
      </w:hyperlink>
      <w:r w:rsidDel="00000000" w:rsidR="00000000" w:rsidRPr="00000000">
        <w:rPr>
          <w:rtl w:val="0"/>
        </w:rPr>
        <w:t xml:space="preserve"> share.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Once annually we do a full review of the environment backup configuration. </w:t>
      </w:r>
      <w:r w:rsidDel="00000000" w:rsidR="00000000" w:rsidRPr="00000000">
        <w:rPr>
          <w:rtl w:val="0"/>
        </w:rPr>
        <w:t xml:space="preserve">The results of this audit will be tracked and recorded in the </w:t>
      </w:r>
      <w:hyperlink r:id="rId7">
        <w:r w:rsidDel="00000000" w:rsidR="00000000" w:rsidRPr="00000000">
          <w:rPr>
            <w:color w:val="1155cc"/>
            <w:u w:val="single"/>
            <w:rtl w:val="0"/>
          </w:rPr>
          <w:t xml:space="preserve">Annual Audit Google Drive</w:t>
        </w:r>
      </w:hyperlink>
      <w:r w:rsidDel="00000000" w:rsidR="00000000" w:rsidRPr="00000000">
        <w:rPr>
          <w:rtl w:val="0"/>
        </w:rPr>
        <w:t xml:space="preserve"> share.</w:t>
      </w:r>
      <w:r w:rsidDel="00000000" w:rsidR="00000000" w:rsidRPr="00000000">
        <w:rPr>
          <w:rtl w:val="0"/>
        </w:rPr>
      </w:r>
    </w:p>
    <w:p w:rsidR="00000000" w:rsidDel="00000000" w:rsidP="00000000" w:rsidRDefault="00000000" w:rsidRPr="00000000" w14:paraId="0000001C">
      <w:pPr>
        <w:pStyle w:val="Heading1"/>
        <w:rPr/>
      </w:pPr>
      <w:bookmarkStart w:colFirst="0" w:colLast="0" w:name="_kzq5f2g4edqe" w:id="4"/>
      <w:bookmarkEnd w:id="4"/>
      <w:r w:rsidDel="00000000" w:rsidR="00000000" w:rsidRPr="00000000">
        <w:rPr>
          <w:rtl w:val="0"/>
        </w:rPr>
        <w:t xml:space="preserve">Software Licensing</w:t>
      </w:r>
    </w:p>
    <w:p w:rsidR="00000000" w:rsidDel="00000000" w:rsidP="00000000" w:rsidRDefault="00000000" w:rsidRPr="00000000" w14:paraId="0000001D">
      <w:pPr>
        <w:rPr/>
      </w:pPr>
      <w:r w:rsidDel="00000000" w:rsidR="00000000" w:rsidRPr="00000000">
        <w:rPr>
          <w:rtl w:val="0"/>
        </w:rPr>
        <w:t xml:space="preserve">As a general rule infrastructure software is acquired indirectly through AWS services, or AWS provided AMIs. Because licensing is included in these offerings, no specific license management is required.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rPr>
      </w:pPr>
      <w:r w:rsidDel="00000000" w:rsidR="00000000" w:rsidRPr="00000000">
        <w:rPr>
          <w:rtl w:val="0"/>
        </w:rPr>
        <w:t xml:space="preserve">However, occasionally software licenses may need to be acquired from other sources which need to be tracked. In these cases, licenses are recorded on the </w:t>
      </w:r>
      <w:hyperlink r:id="rId8">
        <w:r w:rsidDel="00000000" w:rsidR="00000000" w:rsidRPr="00000000">
          <w:rPr>
            <w:color w:val="1155cc"/>
            <w:u w:val="single"/>
            <w:rtl w:val="0"/>
          </w:rPr>
          <w:t xml:space="preserve">Software License Tracking</w:t>
        </w:r>
      </w:hyperlink>
      <w:r w:rsidDel="00000000" w:rsidR="00000000" w:rsidRPr="00000000">
        <w:rPr>
          <w:rtl w:val="0"/>
        </w:rPr>
        <w:t xml:space="preserve"> sheet.</w:t>
      </w:r>
      <w:r w:rsidDel="00000000" w:rsidR="00000000" w:rsidRPr="00000000">
        <w:rPr>
          <w:rtl w:val="0"/>
        </w:rPr>
      </w:r>
    </w:p>
    <w:p w:rsidR="00000000" w:rsidDel="00000000" w:rsidP="00000000" w:rsidRDefault="00000000" w:rsidRPr="00000000" w14:paraId="00000020">
      <w:pPr>
        <w:pStyle w:val="Heading1"/>
        <w:rPr/>
      </w:pPr>
      <w:bookmarkStart w:colFirst="0" w:colLast="0" w:name="_gam648ivqdck" w:id="5"/>
      <w:bookmarkEnd w:id="5"/>
      <w:r w:rsidDel="00000000" w:rsidR="00000000" w:rsidRPr="00000000">
        <w:rPr>
          <w:rtl w:val="0"/>
        </w:rPr>
        <w:t xml:space="preserve">Security Roles</w:t>
      </w:r>
    </w:p>
    <w:p w:rsidR="00000000" w:rsidDel="00000000" w:rsidP="00000000" w:rsidRDefault="00000000" w:rsidRPr="00000000" w14:paraId="00000021">
      <w:pPr>
        <w:rPr/>
      </w:pPr>
      <w:r w:rsidDel="00000000" w:rsidR="00000000" w:rsidRPr="00000000">
        <w:rPr>
          <w:rtl w:val="0"/>
        </w:rPr>
        <w:t xml:space="preserve">Infrastructure security is managed by the cloud administrator and overseen by the CTO.</w:t>
      </w:r>
    </w:p>
    <w:p w:rsidR="00000000" w:rsidDel="00000000" w:rsidP="00000000" w:rsidRDefault="00000000" w:rsidRPr="00000000" w14:paraId="00000022">
      <w:pPr>
        <w:pStyle w:val="Heading1"/>
        <w:rPr/>
      </w:pPr>
      <w:bookmarkStart w:colFirst="0" w:colLast="0" w:name="_3p69gquic1mb" w:id="6"/>
      <w:bookmarkEnd w:id="6"/>
      <w:r w:rsidDel="00000000" w:rsidR="00000000" w:rsidRPr="00000000">
        <w:rPr>
          <w:rtl w:val="0"/>
        </w:rPr>
        <w:t xml:space="preserve">In-Flight Data Encryption</w:t>
      </w:r>
    </w:p>
    <w:p w:rsidR="00000000" w:rsidDel="00000000" w:rsidP="00000000" w:rsidRDefault="00000000" w:rsidRPr="00000000" w14:paraId="00000023">
      <w:pPr>
        <w:rPr/>
      </w:pPr>
      <w:r w:rsidDel="00000000" w:rsidR="00000000" w:rsidRPr="00000000">
        <w:rPr>
          <w:rtl w:val="0"/>
        </w:rPr>
        <w:t xml:space="preserve">“In-fight” refers to data transmitted over the open Internet.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 in-flight data is transmitted over port 80 unencrypted except for redirects to port 443 encrypted.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Once annually we do a full review of the cipher suites protecting in-flight data between infrastructure systems to ensure data is encrypted according to currently accepted industry standards. </w:t>
      </w:r>
      <w:r w:rsidDel="00000000" w:rsidR="00000000" w:rsidRPr="00000000">
        <w:rPr>
          <w:rtl w:val="0"/>
        </w:rPr>
        <w:t xml:space="preserve">This will cover in-flight data between end-user clients, Cloudflare, AWS, and integrated 3rd parties. The results of this audit will be tracked and recorded in the </w:t>
      </w:r>
      <w:hyperlink r:id="rId9">
        <w:r w:rsidDel="00000000" w:rsidR="00000000" w:rsidRPr="00000000">
          <w:rPr>
            <w:color w:val="1155cc"/>
            <w:u w:val="single"/>
            <w:rtl w:val="0"/>
          </w:rPr>
          <w:t xml:space="preserve">Annual Audit Google Drive</w:t>
        </w:r>
      </w:hyperlink>
      <w:r w:rsidDel="00000000" w:rsidR="00000000" w:rsidRPr="00000000">
        <w:rPr>
          <w:rtl w:val="0"/>
        </w:rPr>
        <w:t xml:space="preserve"> share.</w:t>
      </w:r>
      <w:r w:rsidDel="00000000" w:rsidR="00000000" w:rsidRPr="00000000">
        <w:rPr>
          <w:rtl w:val="0"/>
        </w:rPr>
      </w:r>
    </w:p>
    <w:p w:rsidR="00000000" w:rsidDel="00000000" w:rsidP="00000000" w:rsidRDefault="00000000" w:rsidRPr="00000000" w14:paraId="00000028">
      <w:pPr>
        <w:pStyle w:val="Heading1"/>
        <w:rPr/>
      </w:pPr>
      <w:bookmarkStart w:colFirst="0" w:colLast="0" w:name="_549iihdy0q2r" w:id="7"/>
      <w:bookmarkEnd w:id="7"/>
      <w:r w:rsidDel="00000000" w:rsidR="00000000" w:rsidRPr="00000000">
        <w:rPr>
          <w:rtl w:val="0"/>
        </w:rPr>
        <w:t xml:space="preserve">Secure Administrative Access</w:t>
      </w:r>
    </w:p>
    <w:p w:rsidR="00000000" w:rsidDel="00000000" w:rsidP="00000000" w:rsidRDefault="00000000" w:rsidRPr="00000000" w14:paraId="00000029">
      <w:pPr>
        <w:pStyle w:val="Heading1"/>
        <w:rPr>
          <w:sz w:val="22"/>
          <w:szCs w:val="22"/>
        </w:rPr>
      </w:pPr>
      <w:bookmarkStart w:colFirst="0" w:colLast="0" w:name="_rp32d1jietm6" w:id="8"/>
      <w:bookmarkEnd w:id="8"/>
      <w:r w:rsidDel="00000000" w:rsidR="00000000" w:rsidRPr="00000000">
        <w:rPr>
          <w:sz w:val="22"/>
          <w:szCs w:val="22"/>
          <w:rtl w:val="0"/>
        </w:rPr>
        <w:t xml:space="preserve">Administrative access to IT infrastructure must be made over secure protocols (e.g., TLS, SSH, IPSec, etc). In our environment, all administrative access is either through TLS (i.e., the AWS console) or OpenVPN (i.e., RDPing in to individual EC2 instances).</w:t>
      </w:r>
    </w:p>
    <w:p w:rsidR="00000000" w:rsidDel="00000000" w:rsidP="00000000" w:rsidRDefault="00000000" w:rsidRPr="00000000" w14:paraId="0000002A">
      <w:pPr>
        <w:pStyle w:val="Heading1"/>
        <w:rPr/>
      </w:pPr>
      <w:bookmarkStart w:colFirst="0" w:colLast="0" w:name="_ej5hbeed1n0t" w:id="9"/>
      <w:bookmarkEnd w:id="9"/>
      <w:r w:rsidDel="00000000" w:rsidR="00000000" w:rsidRPr="00000000">
        <w:rPr>
          <w:rtl w:val="0"/>
        </w:rPr>
        <w:t xml:space="preserve">At-Rest Data Encryption</w:t>
      </w:r>
    </w:p>
    <w:p w:rsidR="00000000" w:rsidDel="00000000" w:rsidP="00000000" w:rsidRDefault="00000000" w:rsidRPr="00000000" w14:paraId="0000002B">
      <w:pPr>
        <w:rPr/>
      </w:pPr>
      <w:r w:rsidDel="00000000" w:rsidR="00000000" w:rsidRPr="00000000">
        <w:rPr>
          <w:rtl w:val="0"/>
        </w:rPr>
        <w:t xml:space="preserve">Data at rest is encrypted via AWS native functionality. This covers all customer data, whether housed in AWS RDS (database), S3 (file storage), </w:t>
      </w:r>
      <w:hyperlink r:id="rId10">
        <w:r w:rsidDel="00000000" w:rsidR="00000000" w:rsidRPr="00000000">
          <w:rPr>
            <w:color w:val="1155cc"/>
            <w:u w:val="single"/>
            <w:rtl w:val="0"/>
          </w:rPr>
          <w:t xml:space="preserve">Learnosity</w:t>
        </w:r>
      </w:hyperlink>
      <w:r w:rsidDel="00000000" w:rsidR="00000000" w:rsidRPr="00000000">
        <w:rPr>
          <w:rtl w:val="0"/>
        </w:rPr>
        <w:t xml:space="preserve">, or on AWS backups.</w:t>
      </w:r>
      <w:r w:rsidDel="00000000" w:rsidR="00000000" w:rsidRPr="00000000">
        <w:rPr>
          <w:rtl w:val="0"/>
        </w:rPr>
      </w:r>
    </w:p>
    <w:p w:rsidR="00000000" w:rsidDel="00000000" w:rsidP="00000000" w:rsidRDefault="00000000" w:rsidRPr="00000000" w14:paraId="0000002C">
      <w:pPr>
        <w:pStyle w:val="Heading1"/>
        <w:rPr/>
      </w:pPr>
      <w:bookmarkStart w:colFirst="0" w:colLast="0" w:name="_aq0c9yp04tvz" w:id="10"/>
      <w:bookmarkEnd w:id="10"/>
      <w:r w:rsidDel="00000000" w:rsidR="00000000" w:rsidRPr="00000000">
        <w:rPr>
          <w:rtl w:val="0"/>
        </w:rPr>
        <w:t xml:space="preserve">Intrusion Detection</w:t>
      </w:r>
    </w:p>
    <w:p w:rsidR="00000000" w:rsidDel="00000000" w:rsidP="00000000" w:rsidRDefault="00000000" w:rsidRPr="00000000" w14:paraId="0000002D">
      <w:pPr>
        <w:rPr/>
      </w:pPr>
      <w:r w:rsidDel="00000000" w:rsidR="00000000" w:rsidRPr="00000000">
        <w:rPr>
          <w:rtl w:val="0"/>
        </w:rPr>
        <w:t xml:space="preserve">On a monthly basis we review intrusion detection alerts, and for each one we make a determination as to applicability (i.e., does it actually pose a security risk in our environment that demands mitigation). For inapplicable findings, we accept them in the detection system to prevent future reports. For applicable findings we aim to have them fixed by next month’s review.</w:t>
      </w:r>
    </w:p>
    <w:p w:rsidR="00000000" w:rsidDel="00000000" w:rsidP="00000000" w:rsidRDefault="00000000" w:rsidRPr="00000000" w14:paraId="0000002E">
      <w:pPr>
        <w:pStyle w:val="Heading1"/>
        <w:rPr/>
      </w:pPr>
      <w:bookmarkStart w:colFirst="0" w:colLast="0" w:name="_kcjyku7uz46y" w:id="11"/>
      <w:bookmarkEnd w:id="11"/>
      <w:r w:rsidDel="00000000" w:rsidR="00000000" w:rsidRPr="00000000">
        <w:rPr>
          <w:rtl w:val="0"/>
        </w:rPr>
        <w:t xml:space="preserve">Network Vulnerability Scanning</w:t>
      </w:r>
    </w:p>
    <w:p w:rsidR="00000000" w:rsidDel="00000000" w:rsidP="00000000" w:rsidRDefault="00000000" w:rsidRPr="00000000" w14:paraId="0000002F">
      <w:pPr>
        <w:rPr/>
      </w:pPr>
      <w:r w:rsidDel="00000000" w:rsidR="00000000" w:rsidRPr="00000000">
        <w:rPr>
          <w:rtl w:val="0"/>
        </w:rPr>
        <w:t xml:space="preserve">On a monthly basis, subsequent to monthly patch installation, we review network vulnerability scans. For each finding we make a determination as to applicability (i.e., does it actually pose a security risk in our environment). For inapplicable findings, we accept them in the scanning application to prevent future reports. For applicable findings we aim to have them fixed by next month’s vulnerability scan.</w:t>
      </w:r>
    </w:p>
    <w:p w:rsidR="00000000" w:rsidDel="00000000" w:rsidP="00000000" w:rsidRDefault="00000000" w:rsidRPr="00000000" w14:paraId="00000030">
      <w:pPr>
        <w:pStyle w:val="Heading1"/>
        <w:rPr/>
      </w:pPr>
      <w:bookmarkStart w:colFirst="0" w:colLast="0" w:name="_4w2i1cfi1514" w:id="12"/>
      <w:bookmarkEnd w:id="12"/>
      <w:r w:rsidDel="00000000" w:rsidR="00000000" w:rsidRPr="00000000">
        <w:rPr>
          <w:rtl w:val="0"/>
        </w:rPr>
        <w:t xml:space="preserve">Baseline Configuration</w:t>
      </w:r>
    </w:p>
    <w:p w:rsidR="00000000" w:rsidDel="00000000" w:rsidP="00000000" w:rsidRDefault="00000000" w:rsidRPr="00000000" w14:paraId="00000031">
      <w:pPr>
        <w:rPr/>
      </w:pPr>
      <w:r w:rsidDel="00000000" w:rsidR="00000000" w:rsidRPr="00000000">
        <w:rPr>
          <w:rtl w:val="0"/>
        </w:rPr>
        <w:t xml:space="preserve">New EC2 instances will be built from the </w:t>
      </w:r>
      <w:hyperlink r:id="rId11">
        <w:r w:rsidDel="00000000" w:rsidR="00000000" w:rsidRPr="00000000">
          <w:rPr>
            <w:color w:val="1155cc"/>
            <w:u w:val="single"/>
            <w:rtl w:val="0"/>
          </w:rPr>
          <w:t xml:space="preserve">Base AMI Creation</w:t>
        </w:r>
      </w:hyperlink>
      <w:r w:rsidDel="00000000" w:rsidR="00000000" w:rsidRPr="00000000">
        <w:rPr>
          <w:rtl w:val="0"/>
        </w:rPr>
        <w:t xml:space="preserve"> document.</w:t>
      </w:r>
      <w:r w:rsidDel="00000000" w:rsidR="00000000" w:rsidRPr="00000000">
        <w:rPr>
          <w:rtl w:val="0"/>
        </w:rPr>
      </w:r>
    </w:p>
    <w:p w:rsidR="00000000" w:rsidDel="00000000" w:rsidP="00000000" w:rsidRDefault="00000000" w:rsidRPr="00000000" w14:paraId="00000032">
      <w:pPr>
        <w:pStyle w:val="Heading1"/>
        <w:rPr/>
      </w:pPr>
      <w:bookmarkStart w:colFirst="0" w:colLast="0" w:name="_1kgtfsk1eler" w:id="13"/>
      <w:bookmarkEnd w:id="13"/>
      <w:r w:rsidDel="00000000" w:rsidR="00000000" w:rsidRPr="00000000">
        <w:rPr>
          <w:rtl w:val="0"/>
        </w:rPr>
        <w:t xml:space="preserve">Separation of Dev, QA, and Production</w:t>
      </w:r>
    </w:p>
    <w:p w:rsidR="00000000" w:rsidDel="00000000" w:rsidP="00000000" w:rsidRDefault="00000000" w:rsidRPr="00000000" w14:paraId="00000033">
      <w:pPr>
        <w:rPr/>
      </w:pPr>
      <w:r w:rsidDel="00000000" w:rsidR="00000000" w:rsidRPr="00000000">
        <w:rPr>
          <w:rtl w:val="0"/>
        </w:rPr>
        <w:t xml:space="preserve">Development, QA, and Production systems will be sequestered from each other via AWS security groups.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 exception to this will be for linked server connections between RDS instances</w:t>
      </w:r>
      <w:r w:rsidDel="00000000" w:rsidR="00000000" w:rsidRPr="00000000">
        <w:rPr>
          <w:rtl w:val="0"/>
        </w:rPr>
        <w:t xml:space="preserve">.  Linked server connections are only set up to go from higher environments to lower environments.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Once annually we will conduct a full review of AWS security groups. The results of this audit will be tracked and recorded in the </w:t>
      </w:r>
      <w:hyperlink r:id="rId12">
        <w:r w:rsidDel="00000000" w:rsidR="00000000" w:rsidRPr="00000000">
          <w:rPr>
            <w:color w:val="1155cc"/>
            <w:u w:val="single"/>
            <w:rtl w:val="0"/>
          </w:rPr>
          <w:t xml:space="preserve">Annual Audit Google Drive</w:t>
        </w:r>
      </w:hyperlink>
      <w:r w:rsidDel="00000000" w:rsidR="00000000" w:rsidRPr="00000000">
        <w:rPr>
          <w:rtl w:val="0"/>
        </w:rPr>
        <w:t xml:space="preserve"> share.</w:t>
      </w:r>
    </w:p>
    <w:p w:rsidR="00000000" w:rsidDel="00000000" w:rsidP="00000000" w:rsidRDefault="00000000" w:rsidRPr="00000000" w14:paraId="00000038">
      <w:pPr>
        <w:pStyle w:val="Heading1"/>
        <w:rPr/>
      </w:pPr>
      <w:bookmarkStart w:colFirst="0" w:colLast="0" w:name="_eh4d3yig402e" w:id="14"/>
      <w:bookmarkEnd w:id="14"/>
      <w:r w:rsidDel="00000000" w:rsidR="00000000" w:rsidRPr="00000000">
        <w:rPr>
          <w:rtl w:val="0"/>
        </w:rPr>
        <w:t xml:space="preserve">Web Application Firewall</w:t>
      </w:r>
    </w:p>
    <w:p w:rsidR="00000000" w:rsidDel="00000000" w:rsidP="00000000" w:rsidRDefault="00000000" w:rsidRPr="00000000" w14:paraId="00000039">
      <w:pPr>
        <w:rPr/>
      </w:pPr>
      <w:r w:rsidDel="00000000" w:rsidR="00000000" w:rsidRPr="00000000">
        <w:rPr>
          <w:rtl w:val="0"/>
        </w:rPr>
        <w:t xml:space="preserve">All publicly exposed web applications will route through Cloudflare and shall be set to “proxied” rather than “DNS only” in order to benefit from Cloudflare’s web application firewall.</w:t>
      </w:r>
    </w:p>
    <w:p w:rsidR="00000000" w:rsidDel="00000000" w:rsidP="00000000" w:rsidRDefault="00000000" w:rsidRPr="00000000" w14:paraId="0000003A">
      <w:pPr>
        <w:pStyle w:val="Heading1"/>
        <w:rPr/>
      </w:pPr>
      <w:bookmarkStart w:colFirst="0" w:colLast="0" w:name="_nobafdle1xfq" w:id="15"/>
      <w:bookmarkEnd w:id="15"/>
      <w:r w:rsidDel="00000000" w:rsidR="00000000" w:rsidRPr="00000000">
        <w:rPr>
          <w:rtl w:val="0"/>
        </w:rPr>
        <w:t xml:space="preserve">External Firewall/Security Groups</w:t>
      </w:r>
    </w:p>
    <w:p w:rsidR="00000000" w:rsidDel="00000000" w:rsidP="00000000" w:rsidRDefault="00000000" w:rsidRPr="00000000" w14:paraId="0000003B">
      <w:pPr>
        <w:rPr>
          <w:i w:val="1"/>
        </w:rPr>
      </w:pPr>
      <w:r w:rsidDel="00000000" w:rsidR="00000000" w:rsidRPr="00000000">
        <w:rPr>
          <w:rtl w:val="0"/>
        </w:rPr>
        <w:t xml:space="preserve">The only external ports that should be exposed publicly are 443 for our application, 443 and 1194 for our VPN, and 80 for HTTP redirection to 443.</w:t>
      </w:r>
      <w:r w:rsidDel="00000000" w:rsidR="00000000" w:rsidRPr="00000000">
        <w:rPr>
          <w:rtl w:val="0"/>
        </w:rPr>
        <w:t xml:space="preserve"> All other open ports are prohibited.</w:t>
      </w:r>
      <w:r w:rsidDel="00000000" w:rsidR="00000000" w:rsidRPr="00000000">
        <w:rPr>
          <w:rtl w:val="0"/>
        </w:rPr>
      </w:r>
    </w:p>
    <w:p w:rsidR="00000000" w:rsidDel="00000000" w:rsidP="00000000" w:rsidRDefault="00000000" w:rsidRPr="00000000" w14:paraId="0000003C">
      <w:pPr>
        <w:pStyle w:val="Heading1"/>
        <w:rPr/>
      </w:pPr>
      <w:bookmarkStart w:colFirst="0" w:colLast="0" w:name="_ff7eup8eeokt" w:id="16"/>
      <w:bookmarkEnd w:id="16"/>
      <w:r w:rsidDel="00000000" w:rsidR="00000000" w:rsidRPr="00000000">
        <w:rPr>
          <w:rtl w:val="0"/>
        </w:rPr>
        <w:t xml:space="preserve">Penetration Testing</w:t>
      </w:r>
    </w:p>
    <w:p w:rsidR="00000000" w:rsidDel="00000000" w:rsidP="00000000" w:rsidRDefault="00000000" w:rsidRPr="00000000" w14:paraId="0000003D">
      <w:pPr>
        <w:rPr/>
      </w:pPr>
      <w:r w:rsidDel="00000000" w:rsidR="00000000" w:rsidRPr="00000000">
        <w:rPr>
          <w:rtl w:val="0"/>
        </w:rPr>
        <w:t xml:space="preserve">Annually we engage with a 3rd party penetration test provider. The CTO will review findings and assign remediation as appropriate to the development team, and the cloud administrator.</w:t>
      </w:r>
    </w:p>
    <w:p w:rsidR="00000000" w:rsidDel="00000000" w:rsidP="00000000" w:rsidRDefault="00000000" w:rsidRPr="00000000" w14:paraId="0000003E">
      <w:pPr>
        <w:pStyle w:val="Heading1"/>
        <w:rPr/>
      </w:pPr>
      <w:bookmarkStart w:colFirst="0" w:colLast="0" w:name="_qzi55wq2zhxn" w:id="17"/>
      <w:bookmarkEnd w:id="17"/>
      <w:r w:rsidDel="00000000" w:rsidR="00000000" w:rsidRPr="00000000">
        <w:rPr>
          <w:rtl w:val="0"/>
        </w:rPr>
        <w:t xml:space="preserve">Patching</w:t>
      </w:r>
    </w:p>
    <w:p w:rsidR="00000000" w:rsidDel="00000000" w:rsidP="00000000" w:rsidRDefault="00000000" w:rsidRPr="00000000" w14:paraId="0000003F">
      <w:pPr>
        <w:ind w:left="0" w:firstLine="0"/>
        <w:rPr>
          <w:i w:val="1"/>
        </w:rPr>
      </w:pPr>
      <w:r w:rsidDel="00000000" w:rsidR="00000000" w:rsidRPr="00000000">
        <w:rPr>
          <w:rtl w:val="0"/>
        </w:rPr>
        <w:t xml:space="preserve">Development and QA environments receive patches the week after Microsoft Patch Tuesday. Production environments receive patches shortly after Development and QA, and prior to the next Patch Tuesday.</w:t>
      </w:r>
      <w:r w:rsidDel="00000000" w:rsidR="00000000" w:rsidRPr="00000000">
        <w:rPr>
          <w:rtl w:val="0"/>
        </w:rPr>
      </w:r>
    </w:p>
    <w:p w:rsidR="00000000" w:rsidDel="00000000" w:rsidP="00000000" w:rsidRDefault="00000000" w:rsidRPr="00000000" w14:paraId="00000040">
      <w:pPr>
        <w:pStyle w:val="Heading1"/>
        <w:rPr/>
      </w:pPr>
      <w:bookmarkStart w:colFirst="0" w:colLast="0" w:name="_fi11pny5r2zx" w:id="18"/>
      <w:bookmarkEnd w:id="18"/>
      <w:r w:rsidDel="00000000" w:rsidR="00000000" w:rsidRPr="00000000">
        <w:rPr>
          <w:rtl w:val="0"/>
        </w:rPr>
        <w:t xml:space="preserve">Audit Logs</w:t>
      </w:r>
    </w:p>
    <w:p w:rsidR="00000000" w:rsidDel="00000000" w:rsidP="00000000" w:rsidRDefault="00000000" w:rsidRPr="00000000" w14:paraId="00000041">
      <w:pPr>
        <w:rPr/>
      </w:pPr>
      <w:r w:rsidDel="00000000" w:rsidR="00000000" w:rsidRPr="00000000">
        <w:rPr>
          <w:rtl w:val="0"/>
        </w:rPr>
        <w:t xml:space="preserve">On a weekly basis review anomalies from the SIEM.</w:t>
      </w:r>
      <w:r w:rsidDel="00000000" w:rsidR="00000000" w:rsidRPr="00000000">
        <w:rPr>
          <w:rtl w:val="0"/>
        </w:rPr>
      </w:r>
    </w:p>
    <w:p w:rsidR="00000000" w:rsidDel="00000000" w:rsidP="00000000" w:rsidRDefault="00000000" w:rsidRPr="00000000" w14:paraId="00000042">
      <w:pPr>
        <w:pStyle w:val="Heading1"/>
        <w:rPr/>
      </w:pPr>
      <w:bookmarkStart w:colFirst="0" w:colLast="0" w:name="_b262ecoi4fht" w:id="19"/>
      <w:bookmarkEnd w:id="19"/>
      <w:r w:rsidDel="00000000" w:rsidR="00000000" w:rsidRPr="00000000">
        <w:rPr>
          <w:rtl w:val="0"/>
        </w:rPr>
        <w:t xml:space="preserve">Domain Admin Account AUP</w:t>
      </w:r>
    </w:p>
    <w:p w:rsidR="00000000" w:rsidDel="00000000" w:rsidP="00000000" w:rsidRDefault="00000000" w:rsidRPr="00000000" w14:paraId="00000043">
      <w:pPr>
        <w:rPr/>
      </w:pPr>
      <w:r w:rsidDel="00000000" w:rsidR="00000000" w:rsidRPr="00000000">
        <w:rPr>
          <w:rtl w:val="0"/>
        </w:rPr>
        <w:t xml:space="preserve">Domain Admin accounts should not be used for everyday activities, and only used for systems administration tasks.</w:t>
      </w:r>
    </w:p>
    <w:p w:rsidR="00000000" w:rsidDel="00000000" w:rsidP="00000000" w:rsidRDefault="00000000" w:rsidRPr="00000000" w14:paraId="00000044">
      <w:pPr>
        <w:pStyle w:val="Heading1"/>
        <w:rPr/>
      </w:pPr>
      <w:bookmarkStart w:colFirst="0" w:colLast="0" w:name="_9530kncmpdy" w:id="20"/>
      <w:bookmarkEnd w:id="20"/>
      <w:r w:rsidDel="00000000" w:rsidR="00000000" w:rsidRPr="00000000">
        <w:rPr>
          <w:rtl w:val="0"/>
        </w:rPr>
        <w:t xml:space="preserve">Local Admin</w:t>
      </w:r>
    </w:p>
    <w:p w:rsidR="00000000" w:rsidDel="00000000" w:rsidP="00000000" w:rsidRDefault="00000000" w:rsidRPr="00000000" w14:paraId="00000045">
      <w:pPr>
        <w:rPr/>
      </w:pPr>
      <w:r w:rsidDel="00000000" w:rsidR="00000000" w:rsidRPr="00000000">
        <w:rPr>
          <w:rtl w:val="0"/>
        </w:rPr>
        <w:t xml:space="preserve">We use EC2’s built in local administrator password randomization functionality to ensure there is no common administrator password across instances.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Linux machines requiring an active root account will receive a random password generated from, and stored in, 1Password.</w:t>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rPr>
          <w:sz w:val="40"/>
          <w:szCs w:val="40"/>
        </w:rPr>
      </w:pPr>
      <w:r w:rsidDel="00000000" w:rsidR="00000000" w:rsidRPr="00000000">
        <w:rPr>
          <w:sz w:val="40"/>
          <w:szCs w:val="40"/>
          <w:rtl w:val="0"/>
        </w:rPr>
        <w:t xml:space="preserve">Threat Landscape Review</w:t>
      </w:r>
    </w:p>
    <w:p w:rsidR="00000000" w:rsidDel="00000000" w:rsidP="00000000" w:rsidRDefault="00000000" w:rsidRPr="00000000" w14:paraId="0000004A">
      <w:pPr>
        <w:rPr/>
      </w:pPr>
      <w:r w:rsidDel="00000000" w:rsidR="00000000" w:rsidRPr="00000000">
        <w:rPr>
          <w:rtl w:val="0"/>
        </w:rPr>
        <w:t xml:space="preserve">The Cloud Administrator reviews the weekly SANS </w:t>
      </w:r>
      <w:r w:rsidDel="00000000" w:rsidR="00000000" w:rsidRPr="00000000">
        <w:rPr>
          <w:i w:val="1"/>
          <w:rtl w:val="0"/>
        </w:rPr>
        <w:t xml:space="preserve">@RISK: The Consensus Security Vulnerability Alert</w:t>
      </w:r>
      <w:r w:rsidDel="00000000" w:rsidR="00000000" w:rsidRPr="00000000">
        <w:rPr>
          <w:rtl w:val="0"/>
        </w:rPr>
        <w:t xml:space="preserve"> for applicable threats, and will log concerns and tasks as appropriate.</w:t>
      </w:r>
      <w:r w:rsidDel="00000000" w:rsidR="00000000" w:rsidRPr="00000000">
        <w:rPr>
          <w:rtl w:val="0"/>
        </w:rPr>
      </w:r>
    </w:p>
    <w:p w:rsidR="00000000" w:rsidDel="00000000" w:rsidP="00000000" w:rsidRDefault="00000000" w:rsidRPr="00000000" w14:paraId="0000004B">
      <w:pPr>
        <w:pStyle w:val="Heading1"/>
        <w:rPr/>
      </w:pPr>
      <w:bookmarkStart w:colFirst="0" w:colLast="0" w:name="_z4w9onxy6cy7" w:id="21"/>
      <w:bookmarkEnd w:id="21"/>
      <w:r w:rsidDel="00000000" w:rsidR="00000000" w:rsidRPr="00000000">
        <w:rPr>
          <w:rtl w:val="0"/>
        </w:rPr>
        <w:t xml:space="preserve">Vulnerability Reporting</w:t>
      </w:r>
    </w:p>
    <w:p w:rsidR="00000000" w:rsidDel="00000000" w:rsidP="00000000" w:rsidRDefault="00000000" w:rsidRPr="00000000" w14:paraId="0000004C">
      <w:pPr>
        <w:rPr/>
      </w:pPr>
      <w:r w:rsidDel="00000000" w:rsidR="00000000" w:rsidRPr="00000000">
        <w:rPr>
          <w:rtl w:val="0"/>
        </w:rPr>
        <w:t xml:space="preserve">All infrastructure personnel should remain vigilant to threats to the confidentiality/integrity of customer or company data, or to the reliability/availability of customer-facing or internal applications/systems. Upon detection of such vulnerabilities, the employee/contractor will alert the CTO who will prioritize the threat, and assign remedial tasks as appropriate.</w:t>
      </w:r>
    </w:p>
    <w:p w:rsidR="00000000" w:rsidDel="00000000" w:rsidP="00000000" w:rsidRDefault="00000000" w:rsidRPr="00000000" w14:paraId="0000004D">
      <w:pPr>
        <w:pStyle w:val="Heading1"/>
        <w:rPr/>
      </w:pPr>
      <w:bookmarkStart w:colFirst="0" w:colLast="0" w:name="_gv57snafr4hy" w:id="22"/>
      <w:bookmarkEnd w:id="22"/>
      <w:r w:rsidDel="00000000" w:rsidR="00000000" w:rsidRPr="00000000">
        <w:rPr>
          <w:rtl w:val="0"/>
        </w:rPr>
        <w:t xml:space="preserve">Personally Identifiable Information</w:t>
      </w:r>
    </w:p>
    <w:p w:rsidR="00000000" w:rsidDel="00000000" w:rsidP="00000000" w:rsidRDefault="00000000" w:rsidRPr="00000000" w14:paraId="0000004E">
      <w:pPr>
        <w:rPr/>
      </w:pPr>
      <w:r w:rsidDel="00000000" w:rsidR="00000000" w:rsidRPr="00000000">
        <w:rPr>
          <w:rtl w:val="0"/>
        </w:rPr>
        <w:t xml:space="preserve">The </w:t>
      </w:r>
      <w:hyperlink r:id="rId13">
        <w:r w:rsidDel="00000000" w:rsidR="00000000" w:rsidRPr="00000000">
          <w:rPr>
            <w:color w:val="1155cc"/>
            <w:u w:val="single"/>
            <w:rtl w:val="0"/>
          </w:rPr>
          <w:t xml:space="preserve">Personally Identifiable Information</w:t>
        </w:r>
      </w:hyperlink>
      <w:r w:rsidDel="00000000" w:rsidR="00000000" w:rsidRPr="00000000">
        <w:rPr>
          <w:rtl w:val="0"/>
        </w:rPr>
        <w:t xml:space="preserve"> policy applies.</w:t>
      </w:r>
    </w:p>
    <w:p w:rsidR="00000000" w:rsidDel="00000000" w:rsidP="00000000" w:rsidRDefault="00000000" w:rsidRPr="00000000" w14:paraId="0000004F">
      <w:pPr>
        <w:pStyle w:val="Heading1"/>
        <w:rPr/>
      </w:pPr>
      <w:bookmarkStart w:colFirst="0" w:colLast="0" w:name="_qz9ijar01f1f" w:id="23"/>
      <w:bookmarkEnd w:id="23"/>
      <w:r w:rsidDel="00000000" w:rsidR="00000000" w:rsidRPr="00000000">
        <w:rPr>
          <w:rtl w:val="0"/>
        </w:rPr>
        <w:t xml:space="preserve">Service Provider Management</w:t>
      </w:r>
    </w:p>
    <w:p w:rsidR="00000000" w:rsidDel="00000000" w:rsidP="00000000" w:rsidRDefault="00000000" w:rsidRPr="00000000" w14:paraId="00000050">
      <w:pPr>
        <w:rPr/>
      </w:pPr>
      <w:r w:rsidDel="00000000" w:rsidR="00000000" w:rsidRPr="00000000">
        <w:rPr>
          <w:rtl w:val="0"/>
        </w:rPr>
        <w:t xml:space="preserve">Integrations with new service providers that pose risk to the application in terms of confidentiality or availability need to be assessed and recorded per </w:t>
      </w:r>
      <w:hyperlink r:id="rId14">
        <w:r w:rsidDel="00000000" w:rsidR="00000000" w:rsidRPr="00000000">
          <w:rPr>
            <w:color w:val="1155cc"/>
            <w:u w:val="single"/>
            <w:rtl w:val="0"/>
          </w:rPr>
          <w:t xml:space="preserve">IT Policy - Service Provider Management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otp86rv7okjg" w:id="24"/>
      <w:bookmarkEnd w:id="24"/>
      <w:r w:rsidDel="00000000" w:rsidR="00000000" w:rsidRPr="00000000">
        <w:rPr>
          <w:rtl w:val="0"/>
        </w:rPr>
        <w:t xml:space="preserve">Security Training</w:t>
      </w:r>
    </w:p>
    <w:p w:rsidR="00000000" w:rsidDel="00000000" w:rsidP="00000000" w:rsidRDefault="00000000" w:rsidRPr="00000000" w14:paraId="00000053">
      <w:pPr>
        <w:rPr/>
      </w:pPr>
      <w:r w:rsidDel="00000000" w:rsidR="00000000" w:rsidRPr="00000000">
        <w:rPr>
          <w:rtl w:val="0"/>
        </w:rPr>
        <w:t xml:space="preserve">All infrastructure IT personnel will complete the SANS Developer Security Training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40"/>
          <w:szCs w:val="40"/>
        </w:rPr>
      </w:pPr>
      <w:r w:rsidDel="00000000" w:rsidR="00000000" w:rsidRPr="00000000">
        <w:rPr>
          <w:sz w:val="40"/>
          <w:szCs w:val="40"/>
          <w:rtl w:val="0"/>
        </w:rPr>
        <w:t xml:space="preserve">Policy Exception Provision</w:t>
      </w:r>
    </w:p>
    <w:p w:rsidR="00000000" w:rsidDel="00000000" w:rsidP="00000000" w:rsidRDefault="00000000" w:rsidRPr="00000000" w14:paraId="00000056">
      <w:pPr>
        <w:rPr/>
      </w:pPr>
      <w:r w:rsidDel="00000000" w:rsidR="00000000" w:rsidRPr="00000000">
        <w:rPr>
          <w:rtl w:val="0"/>
        </w:rPr>
        <w:t xml:space="preserve">The CTO reserves the right to make exceptions to policies as unanticipated needs arise.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usatestprep.com/randd/it-infrastructure/pl-base-ami-creation?authuser=1" TargetMode="External"/><Relationship Id="rId10" Type="http://schemas.openxmlformats.org/officeDocument/2006/relationships/hyperlink" Target="https://learnosity.com/platform/security/" TargetMode="External"/><Relationship Id="rId13" Type="http://schemas.openxmlformats.org/officeDocument/2006/relationships/hyperlink" Target="https://docs.google.com/document/u/1/d/18gzkG9zxpXKPlHVZTxXtzmNhNzYOGE-cesFtTscBj8M/edit" TargetMode="External"/><Relationship Id="rId12" Type="http://schemas.openxmlformats.org/officeDocument/2006/relationships/hyperlink" Target="https://drive.google.com/drive/folders/1NbJBh2HcGvjFhuGtwXRfgcTg611Wokw2?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NbJBh2HcGvjFhuGtwXRfgcTg611Wokw2?usp=sharing" TargetMode="External"/><Relationship Id="rId14" Type="http://schemas.openxmlformats.org/officeDocument/2006/relationships/hyperlink" Target="https://docs.google.com/document/u/1/d/178c2D8jhnfaDKfUg5MS2G3dN9ihtI4ApcwlUx7_eZoo/edit" TargetMode="External"/><Relationship Id="rId5" Type="http://schemas.openxmlformats.org/officeDocument/2006/relationships/styles" Target="styles.xml"/><Relationship Id="rId6" Type="http://schemas.openxmlformats.org/officeDocument/2006/relationships/hyperlink" Target="https://drive.google.com/drive/folders/1WXc8_XD224iGd2C0jHc68yZApn09ZOL8?usp=sharing" TargetMode="External"/><Relationship Id="rId7" Type="http://schemas.openxmlformats.org/officeDocument/2006/relationships/hyperlink" Target="https://drive.google.com/drive/folders/1NbJBh2HcGvjFhuGtwXRfgcTg611Wokw2?usp=sharing" TargetMode="External"/><Relationship Id="rId8" Type="http://schemas.openxmlformats.org/officeDocument/2006/relationships/hyperlink" Target="https://docs.google.com/spreadsheets/u/1/d/128J5kdVTUQUtSo-O66tnJq5dkv9WopBeV9SSt5qNR6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