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l17f87ff9ld" w:id="0"/>
      <w:bookmarkEnd w:id="0"/>
      <w:r w:rsidDel="00000000" w:rsidR="00000000" w:rsidRPr="00000000">
        <w:rPr>
          <w:rtl w:val="0"/>
        </w:rPr>
        <w:t xml:space="preserve">Security Incident Response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As a SaaS provider, our customers expect us to maintain the confidentiality and integrity of their data. A compromise of the confidentiality or integrity of customer data, or of a security control designed to protect said data, constitutes an </w:t>
      </w:r>
      <w:r w:rsidDel="00000000" w:rsidR="00000000" w:rsidRPr="00000000">
        <w:rPr>
          <w:i w:val="1"/>
          <w:rtl w:val="0"/>
        </w:rPr>
        <w:t xml:space="preserve">incident</w:t>
      </w:r>
      <w:r w:rsidDel="00000000" w:rsidR="00000000" w:rsidRPr="00000000">
        <w:rPr>
          <w:rtl w:val="0"/>
        </w:rPr>
        <w:t xml:space="preserve">. Incidents may be caused by any combination of technical failure, mistaken actions, or malicious actions originating either externally or internally.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 have designed this security incident response policy to detect and respond to incidents with the goals of containing/neutralizing threats, minimizing their potential for damage, communication of pertinent information to affected parties, and preventing future compromise.</w:t>
      </w:r>
    </w:p>
    <w:p w:rsidR="00000000" w:rsidDel="00000000" w:rsidP="00000000" w:rsidRDefault="00000000" w:rsidRPr="00000000" w14:paraId="00000005">
      <w:pPr>
        <w:pStyle w:val="Heading1"/>
        <w:rPr/>
      </w:pPr>
      <w:bookmarkStart w:colFirst="0" w:colLast="0" w:name="_3z6janjxxbw4" w:id="1"/>
      <w:bookmarkEnd w:id="1"/>
      <w:r w:rsidDel="00000000" w:rsidR="00000000" w:rsidRPr="00000000">
        <w:rPr>
          <w:rtl w:val="0"/>
        </w:rPr>
        <w:t xml:space="preserve">Scope</w:t>
      </w:r>
    </w:p>
    <w:p w:rsidR="00000000" w:rsidDel="00000000" w:rsidP="00000000" w:rsidRDefault="00000000" w:rsidRPr="00000000" w14:paraId="00000006">
      <w:pPr>
        <w:rPr/>
      </w:pPr>
      <w:r w:rsidDel="00000000" w:rsidR="00000000" w:rsidRPr="00000000">
        <w:rPr>
          <w:rtl w:val="0"/>
        </w:rPr>
        <w:t xml:space="preserve">The areas of concern with regard to potential compromise are customer data stores, technical controls, and policy controls.</w:t>
      </w:r>
    </w:p>
    <w:p w:rsidR="00000000" w:rsidDel="00000000" w:rsidP="00000000" w:rsidRDefault="00000000" w:rsidRPr="00000000" w14:paraId="00000007">
      <w:pPr>
        <w:pStyle w:val="Heading2"/>
        <w:rPr/>
      </w:pPr>
      <w:bookmarkStart w:colFirst="0" w:colLast="0" w:name="_9nhhinu6njfo" w:id="2"/>
      <w:bookmarkEnd w:id="2"/>
      <w:r w:rsidDel="00000000" w:rsidR="00000000" w:rsidRPr="00000000">
        <w:rPr>
          <w:rtl w:val="0"/>
        </w:rPr>
        <w:t xml:space="preserve">Customer Data Stores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For purposes of protecting customer data confidentiality, we are concerned with personally identifiable information as described in the </w:t>
      </w:r>
      <w:hyperlink r:id="rId6">
        <w:r w:rsidDel="00000000" w:rsidR="00000000" w:rsidRPr="00000000">
          <w:rPr>
            <w:color w:val="1155cc"/>
            <w:u w:val="single"/>
            <w:rtl w:val="0"/>
          </w:rPr>
          <w:t xml:space="preserve">Personally Identifiable Information</w:t>
        </w:r>
      </w:hyperlink>
      <w:r w:rsidDel="00000000" w:rsidR="00000000" w:rsidRPr="00000000">
        <w:rPr>
          <w:rtl w:val="0"/>
        </w:rPr>
        <w:t xml:space="preserve"> (PII) policy. Unauthorized exposure of PII would constitute an incident. PII exists in the following locations:</w:t>
      </w:r>
    </w:p>
    <w:p w:rsidR="00000000" w:rsidDel="00000000" w:rsidP="00000000" w:rsidRDefault="00000000" w:rsidRPr="00000000" w14:paraId="00000009">
      <w:pPr>
        <w:numPr>
          <w:ilvl w:val="0"/>
          <w:numId w:val="8"/>
        </w:numPr>
        <w:ind w:left="720" w:hanging="360"/>
        <w:rPr>
          <w:u w:val="none"/>
        </w:rPr>
      </w:pPr>
      <w:r w:rsidDel="00000000" w:rsidR="00000000" w:rsidRPr="00000000">
        <w:rPr>
          <w:rtl w:val="0"/>
        </w:rPr>
        <w:t xml:space="preserve">SQL Server</w:t>
      </w:r>
    </w:p>
    <w:p w:rsidR="00000000" w:rsidDel="00000000" w:rsidP="00000000" w:rsidRDefault="00000000" w:rsidRPr="00000000" w14:paraId="0000000A">
      <w:pPr>
        <w:numPr>
          <w:ilvl w:val="0"/>
          <w:numId w:val="8"/>
        </w:numPr>
        <w:ind w:left="720" w:hanging="360"/>
        <w:rPr>
          <w:u w:val="none"/>
        </w:rPr>
      </w:pPr>
      <w:r w:rsidDel="00000000" w:rsidR="00000000" w:rsidRPr="00000000">
        <w:rPr>
          <w:rtl w:val="0"/>
        </w:rPr>
        <w:t xml:space="preserve">SQL Server backups on S3</w:t>
      </w:r>
    </w:p>
    <w:p w:rsidR="00000000" w:rsidDel="00000000" w:rsidP="00000000" w:rsidRDefault="00000000" w:rsidRPr="00000000" w14:paraId="0000000B">
      <w:pPr>
        <w:numPr>
          <w:ilvl w:val="0"/>
          <w:numId w:val="8"/>
        </w:numPr>
        <w:ind w:left="720" w:hanging="360"/>
        <w:rPr>
          <w:u w:val="none"/>
        </w:rPr>
      </w:pPr>
      <w:r w:rsidDel="00000000" w:rsidR="00000000" w:rsidRPr="00000000">
        <w:rPr>
          <w:rtl w:val="0"/>
        </w:rPr>
        <w:t xml:space="preserve">Google firebase chat</w:t>
      </w:r>
    </w:p>
    <w:p w:rsidR="00000000" w:rsidDel="00000000" w:rsidP="00000000" w:rsidRDefault="00000000" w:rsidRPr="00000000" w14:paraId="0000000C">
      <w:pPr>
        <w:numPr>
          <w:ilvl w:val="0"/>
          <w:numId w:val="8"/>
        </w:numPr>
        <w:ind w:left="720" w:hanging="360"/>
        <w:rPr>
          <w:u w:val="none"/>
        </w:rPr>
      </w:pPr>
      <w:r w:rsidDel="00000000" w:rsidR="00000000" w:rsidRPr="00000000">
        <w:rPr>
          <w:rtl w:val="0"/>
        </w:rPr>
        <w:t xml:space="preserve">Salesforce</w:t>
      </w:r>
    </w:p>
    <w:p w:rsidR="00000000" w:rsidDel="00000000" w:rsidP="00000000" w:rsidRDefault="00000000" w:rsidRPr="00000000" w14:paraId="0000000D">
      <w:pPr>
        <w:numPr>
          <w:ilvl w:val="0"/>
          <w:numId w:val="8"/>
        </w:numPr>
        <w:ind w:left="720" w:hanging="360"/>
        <w:rPr>
          <w:u w:val="none"/>
        </w:rPr>
      </w:pPr>
      <w:r w:rsidDel="00000000" w:rsidR="00000000" w:rsidRPr="00000000">
        <w:rPr>
          <w:rtl w:val="0"/>
        </w:rPr>
        <w:t xml:space="preserve">Jira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For purposes of protecting customer data integrity, we are primarily concerned with all live application data stored in our database and S3 stores. Threats to integrity include technical malfunction, user error, or deliberate sabotage. Substantial compromise of data integrity (e.g., corrupted scores/score tampering) would constitute an incident. This live application data lives in:</w:t>
      </w:r>
    </w:p>
    <w:p w:rsidR="00000000" w:rsidDel="00000000" w:rsidP="00000000" w:rsidRDefault="00000000" w:rsidRPr="00000000" w14:paraId="00000010">
      <w:pPr>
        <w:numPr>
          <w:ilvl w:val="0"/>
          <w:numId w:val="7"/>
        </w:numPr>
        <w:ind w:left="720" w:hanging="360"/>
        <w:rPr>
          <w:u w:val="none"/>
        </w:rPr>
      </w:pPr>
      <w:r w:rsidDel="00000000" w:rsidR="00000000" w:rsidRPr="00000000">
        <w:rPr>
          <w:rtl w:val="0"/>
        </w:rPr>
        <w:t xml:space="preserve">SQL Server</w:t>
      </w:r>
    </w:p>
    <w:p w:rsidR="00000000" w:rsidDel="00000000" w:rsidP="00000000" w:rsidRDefault="00000000" w:rsidRPr="00000000" w14:paraId="00000011">
      <w:pPr>
        <w:numPr>
          <w:ilvl w:val="0"/>
          <w:numId w:val="7"/>
        </w:numPr>
        <w:ind w:left="720" w:hanging="360"/>
        <w:rPr>
          <w:u w:val="none"/>
        </w:rPr>
      </w:pPr>
      <w:r w:rsidDel="00000000" w:rsidR="00000000" w:rsidRPr="00000000">
        <w:rPr>
          <w:rtl w:val="0"/>
        </w:rPr>
        <w:t xml:space="preserve">S3 Buckets</w:t>
      </w:r>
      <w:r w:rsidDel="00000000" w:rsidR="00000000" w:rsidRPr="00000000">
        <w:rPr>
          <w:rtl w:val="0"/>
        </w:rPr>
      </w:r>
    </w:p>
    <w:p w:rsidR="00000000" w:rsidDel="00000000" w:rsidP="00000000" w:rsidRDefault="00000000" w:rsidRPr="00000000" w14:paraId="00000012">
      <w:pPr>
        <w:numPr>
          <w:ilvl w:val="1"/>
          <w:numId w:val="7"/>
        </w:numPr>
        <w:ind w:left="1440" w:hanging="360"/>
        <w:rPr>
          <w:u w:val="none"/>
        </w:rPr>
      </w:pPr>
      <w:r w:rsidDel="00000000" w:rsidR="00000000" w:rsidRPr="00000000">
        <w:rPr>
          <w:rtl w:val="0"/>
        </w:rPr>
        <w:t xml:space="preserve">Company produced videos</w:t>
      </w:r>
    </w:p>
    <w:p w:rsidR="00000000" w:rsidDel="00000000" w:rsidP="00000000" w:rsidRDefault="00000000" w:rsidRPr="00000000" w14:paraId="00000013">
      <w:pPr>
        <w:numPr>
          <w:ilvl w:val="1"/>
          <w:numId w:val="7"/>
        </w:numPr>
        <w:ind w:left="1440" w:hanging="360"/>
        <w:rPr>
          <w:u w:val="none"/>
        </w:rPr>
      </w:pPr>
      <w:r w:rsidDel="00000000" w:rsidR="00000000" w:rsidRPr="00000000">
        <w:rPr>
          <w:rtl w:val="0"/>
        </w:rPr>
        <w:t xml:space="preserve">Customer produced videos</w:t>
      </w:r>
    </w:p>
    <w:p w:rsidR="00000000" w:rsidDel="00000000" w:rsidP="00000000" w:rsidRDefault="00000000" w:rsidRPr="00000000" w14:paraId="00000014">
      <w:pPr>
        <w:numPr>
          <w:ilvl w:val="1"/>
          <w:numId w:val="7"/>
        </w:numPr>
        <w:ind w:left="1440" w:hanging="360"/>
        <w:rPr>
          <w:u w:val="none"/>
        </w:rPr>
      </w:pPr>
      <w:r w:rsidDel="00000000" w:rsidR="00000000" w:rsidRPr="00000000">
        <w:rPr>
          <w:rtl w:val="0"/>
        </w:rPr>
        <w:t xml:space="preserve">React App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yw2xb8deml43" w:id="3"/>
      <w:bookmarkEnd w:id="3"/>
      <w:r w:rsidDel="00000000" w:rsidR="00000000" w:rsidRPr="00000000">
        <w:rPr>
          <w:rtl w:val="0"/>
        </w:rPr>
        <w:t xml:space="preserve">Technical Access Control</w:t>
      </w:r>
    </w:p>
    <w:p w:rsidR="00000000" w:rsidDel="00000000" w:rsidP="00000000" w:rsidRDefault="00000000" w:rsidRPr="00000000" w14:paraId="00000017">
      <w:pPr>
        <w:rPr/>
      </w:pPr>
      <w:r w:rsidDel="00000000" w:rsidR="00000000" w:rsidRPr="00000000">
        <w:rPr>
          <w:rtl w:val="0"/>
        </w:rPr>
        <w:t xml:space="preserve">We employ various technical systems designed to block unauthorized access to customer data. While not a complete list, examples include: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6"/>
        </w:numPr>
        <w:ind w:left="720" w:hanging="360"/>
        <w:rPr>
          <w:u w:val="none"/>
        </w:rPr>
      </w:pPr>
      <w:r w:rsidDel="00000000" w:rsidR="00000000" w:rsidRPr="00000000">
        <w:rPr>
          <w:rtl w:val="0"/>
        </w:rPr>
        <w:t xml:space="preserve">Network access control (e.g., AWS security groups)</w:t>
      </w:r>
    </w:p>
    <w:p w:rsidR="00000000" w:rsidDel="00000000" w:rsidP="00000000" w:rsidRDefault="00000000" w:rsidRPr="00000000" w14:paraId="0000001A">
      <w:pPr>
        <w:numPr>
          <w:ilvl w:val="0"/>
          <w:numId w:val="6"/>
        </w:numPr>
        <w:ind w:left="720" w:hanging="360"/>
      </w:pPr>
      <w:r w:rsidDel="00000000" w:rsidR="00000000" w:rsidRPr="00000000">
        <w:rPr>
          <w:rtl w:val="0"/>
        </w:rPr>
        <w:t xml:space="preserve">Vulnerability management controls (e.g., Windows Updates)</w:t>
      </w:r>
    </w:p>
    <w:p w:rsidR="00000000" w:rsidDel="00000000" w:rsidP="00000000" w:rsidRDefault="00000000" w:rsidRPr="00000000" w14:paraId="0000001B">
      <w:pPr>
        <w:numPr>
          <w:ilvl w:val="0"/>
          <w:numId w:val="6"/>
        </w:numPr>
        <w:ind w:left="720" w:hanging="360"/>
        <w:rPr>
          <w:u w:val="none"/>
        </w:rPr>
      </w:pPr>
      <w:r w:rsidDel="00000000" w:rsidR="00000000" w:rsidRPr="00000000">
        <w:rPr>
          <w:rtl w:val="0"/>
        </w:rPr>
        <w:t xml:space="preserve">Administrative user access control (e.g., Active Directory)</w:t>
      </w:r>
    </w:p>
    <w:p w:rsidR="00000000" w:rsidDel="00000000" w:rsidP="00000000" w:rsidRDefault="00000000" w:rsidRPr="00000000" w14:paraId="0000001C">
      <w:pPr>
        <w:numPr>
          <w:ilvl w:val="0"/>
          <w:numId w:val="6"/>
        </w:numPr>
        <w:ind w:left="720" w:hanging="360"/>
        <w:rPr>
          <w:u w:val="none"/>
        </w:rPr>
      </w:pPr>
      <w:r w:rsidDel="00000000" w:rsidR="00000000" w:rsidRPr="00000000">
        <w:rPr>
          <w:rtl w:val="0"/>
        </w:rPr>
        <w:t xml:space="preserve">Customer user access control (e.g., Progress Learning app credentials management/access control).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If an unauthorized user successfully defeats one of these controls and gains access to which they are not entitled, this constitutes an incident. Example: misconfiguration of an AWS security group granting network access to vulnerable services which a malicious user might exploit, gaining unauthorized access to the system.</w:t>
      </w:r>
    </w:p>
    <w:p w:rsidR="00000000" w:rsidDel="00000000" w:rsidP="00000000" w:rsidRDefault="00000000" w:rsidRPr="00000000" w14:paraId="0000001F">
      <w:pPr>
        <w:pStyle w:val="Heading2"/>
        <w:rPr/>
      </w:pPr>
      <w:bookmarkStart w:colFirst="0" w:colLast="0" w:name="_uk1gdck5o5gf" w:id="4"/>
      <w:bookmarkEnd w:id="4"/>
      <w:r w:rsidDel="00000000" w:rsidR="00000000" w:rsidRPr="00000000">
        <w:rPr>
          <w:rtl w:val="0"/>
        </w:rPr>
        <w:t xml:space="preserve">Policy Controls</w:t>
      </w:r>
    </w:p>
    <w:p w:rsidR="00000000" w:rsidDel="00000000" w:rsidP="00000000" w:rsidRDefault="00000000" w:rsidRPr="00000000" w14:paraId="00000020">
      <w:pPr>
        <w:rPr/>
      </w:pPr>
      <w:r w:rsidDel="00000000" w:rsidR="00000000" w:rsidRPr="00000000">
        <w:rPr>
          <w:rtl w:val="0"/>
        </w:rPr>
        <w:t xml:space="preserve">We employ various policies designed to protect the confidentiality and integrity of customer data. While not a complete list, examples include: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Least privilege access assignment</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PII transmission prohibition</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Secure coding guidelines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If an unauthorized user successfully defeats one of these controls, or an authorized user fails to follow the policy, this would represent a failure of the policy control, and would constitute an incident. Example: an employee emails PII to a malicious actor posing as a school administrator making a request.</w:t>
      </w:r>
    </w:p>
    <w:p w:rsidR="00000000" w:rsidDel="00000000" w:rsidP="00000000" w:rsidRDefault="00000000" w:rsidRPr="00000000" w14:paraId="00000027">
      <w:pPr>
        <w:pStyle w:val="Heading1"/>
        <w:rPr/>
      </w:pPr>
      <w:bookmarkStart w:colFirst="0" w:colLast="0" w:name="_rhug9idwvios" w:id="5"/>
      <w:bookmarkEnd w:id="5"/>
      <w:r w:rsidDel="00000000" w:rsidR="00000000" w:rsidRPr="00000000">
        <w:rPr>
          <w:rtl w:val="0"/>
        </w:rPr>
        <w:t xml:space="preserve">Reporting Responsibilities</w:t>
      </w:r>
    </w:p>
    <w:p w:rsidR="00000000" w:rsidDel="00000000" w:rsidP="00000000" w:rsidRDefault="00000000" w:rsidRPr="00000000" w14:paraId="00000028">
      <w:pPr>
        <w:rPr/>
      </w:pPr>
      <w:r w:rsidDel="00000000" w:rsidR="00000000" w:rsidRPr="00000000">
        <w:rPr>
          <w:rtl w:val="0"/>
        </w:rPr>
        <w:t xml:space="preserve">All personnel are required to report to their supervisor or the CTO suspicion of incidents involving the unauthorized disclosure of PII, or corruption of customer data apparent from within the application interface.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Additionally, technical personnel (i.e., developers, IT administrators, and QA testers) should report suspicion of incidents arising out of direct contact with technical indicators.</w:t>
      </w:r>
    </w:p>
    <w:p w:rsidR="00000000" w:rsidDel="00000000" w:rsidP="00000000" w:rsidRDefault="00000000" w:rsidRPr="00000000" w14:paraId="0000002B">
      <w:pPr>
        <w:pStyle w:val="Heading1"/>
        <w:rPr/>
      </w:pPr>
      <w:bookmarkStart w:colFirst="0" w:colLast="0" w:name="_mt6me88fwsv" w:id="6"/>
      <w:bookmarkEnd w:id="6"/>
      <w:r w:rsidDel="00000000" w:rsidR="00000000" w:rsidRPr="00000000">
        <w:rPr>
          <w:rtl w:val="0"/>
        </w:rPr>
        <w:t xml:space="preserve">Initial Response</w:t>
      </w:r>
    </w:p>
    <w:p w:rsidR="00000000" w:rsidDel="00000000" w:rsidP="00000000" w:rsidRDefault="00000000" w:rsidRPr="00000000" w14:paraId="0000002C">
      <w:pPr>
        <w:rPr/>
      </w:pPr>
      <w:r w:rsidDel="00000000" w:rsidR="00000000" w:rsidRPr="00000000">
        <w:rPr>
          <w:rtl w:val="0"/>
        </w:rPr>
        <w:t xml:space="preserve">The technical response team (TRT) consists of development, IT administration, and QA.</w:t>
      </w:r>
    </w:p>
    <w:p w:rsidR="00000000" w:rsidDel="00000000" w:rsidP="00000000" w:rsidRDefault="00000000" w:rsidRPr="00000000" w14:paraId="0000002D">
      <w:pPr>
        <w:pStyle w:val="Heading2"/>
        <w:rPr/>
      </w:pPr>
      <w:bookmarkStart w:colFirst="0" w:colLast="0" w:name="_fug046xu9v5d" w:id="7"/>
      <w:bookmarkEnd w:id="7"/>
      <w:r w:rsidDel="00000000" w:rsidR="00000000" w:rsidRPr="00000000">
        <w:rPr>
          <w:rtl w:val="0"/>
        </w:rPr>
        <w:t xml:space="preserve">Containment</w:t>
      </w:r>
    </w:p>
    <w:p w:rsidR="00000000" w:rsidDel="00000000" w:rsidP="00000000" w:rsidRDefault="00000000" w:rsidRPr="00000000" w14:paraId="0000002E">
      <w:pPr>
        <w:rPr/>
      </w:pPr>
      <w:r w:rsidDel="00000000" w:rsidR="00000000" w:rsidRPr="00000000">
        <w:rPr>
          <w:rtl w:val="0"/>
        </w:rPr>
        <w:t xml:space="preserve">Upon notification of an incident, the TRT, led by the CTO, will determine the attack vector for the breach and neutralize it by any technical means necessary including: disabling accounts, patching vulnerabilities, fixing misconfigurations, and/or deploying code updates as applicable.</w:t>
      </w:r>
    </w:p>
    <w:p w:rsidR="00000000" w:rsidDel="00000000" w:rsidP="00000000" w:rsidRDefault="00000000" w:rsidRPr="00000000" w14:paraId="0000002F">
      <w:pPr>
        <w:pStyle w:val="Heading2"/>
        <w:rPr/>
      </w:pPr>
      <w:bookmarkStart w:colFirst="0" w:colLast="0" w:name="_rcux4472m0iq" w:id="8"/>
      <w:bookmarkEnd w:id="8"/>
      <w:r w:rsidDel="00000000" w:rsidR="00000000" w:rsidRPr="00000000">
        <w:rPr>
          <w:rtl w:val="0"/>
        </w:rPr>
        <w:t xml:space="preserve">Impact Assessment</w:t>
      </w:r>
    </w:p>
    <w:p w:rsidR="00000000" w:rsidDel="00000000" w:rsidP="00000000" w:rsidRDefault="00000000" w:rsidRPr="00000000" w14:paraId="00000030">
      <w:pPr>
        <w:rPr/>
      </w:pPr>
      <w:r w:rsidDel="00000000" w:rsidR="00000000" w:rsidRPr="00000000">
        <w:rPr>
          <w:rtl w:val="0"/>
        </w:rPr>
        <w:t xml:space="preserve">The TRT will determine the scope of the breach:</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Were there appropriate controls in place to prevent the compromise?</w:t>
      </w:r>
    </w:p>
    <w:p w:rsidR="00000000" w:rsidDel="00000000" w:rsidP="00000000" w:rsidRDefault="00000000" w:rsidRPr="00000000" w14:paraId="00000032">
      <w:pPr>
        <w:numPr>
          <w:ilvl w:val="1"/>
          <w:numId w:val="3"/>
        </w:numPr>
        <w:ind w:left="1440" w:hanging="360"/>
        <w:rPr>
          <w:u w:val="none"/>
        </w:rPr>
      </w:pPr>
      <w:r w:rsidDel="00000000" w:rsidR="00000000" w:rsidRPr="00000000">
        <w:rPr>
          <w:rtl w:val="0"/>
        </w:rPr>
        <w:t xml:space="preserve">If not, what controls should have been in place?</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What controls that do exist failed to prevent the compromise and why?</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What access did the intruder have/gain?</w:t>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What and whose data, if any, do we know was divulged?</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What and whose data, if any, do we know was corrupted?</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What data might have been divulged or corrupted, that we can’t determine for certain, given the intruder’s level of access?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Out of these findings the CTO will make a determination as to the severity of the incident, to whom and what it impacted, and appropriate next steps.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These steps may include any or all of the following:</w:t>
      </w:r>
    </w:p>
    <w:p w:rsidR="00000000" w:rsidDel="00000000" w:rsidP="00000000" w:rsidRDefault="00000000" w:rsidRPr="00000000" w14:paraId="0000003C">
      <w:pPr>
        <w:numPr>
          <w:ilvl w:val="0"/>
          <w:numId w:val="5"/>
        </w:numPr>
        <w:ind w:left="720" w:hanging="360"/>
      </w:pPr>
      <w:r w:rsidDel="00000000" w:rsidR="00000000" w:rsidRPr="00000000">
        <w:rPr>
          <w:rtl w:val="0"/>
        </w:rPr>
        <w:t xml:space="preserve">Data Recovery</w:t>
      </w:r>
    </w:p>
    <w:p w:rsidR="00000000" w:rsidDel="00000000" w:rsidP="00000000" w:rsidRDefault="00000000" w:rsidRPr="00000000" w14:paraId="0000003D">
      <w:pPr>
        <w:numPr>
          <w:ilvl w:val="0"/>
          <w:numId w:val="5"/>
        </w:numPr>
        <w:ind w:left="720" w:hanging="360"/>
      </w:pPr>
      <w:r w:rsidDel="00000000" w:rsidR="00000000" w:rsidRPr="00000000">
        <w:rPr>
          <w:rtl w:val="0"/>
        </w:rPr>
        <w:t xml:space="preserve">Technical Remediation</w:t>
      </w:r>
    </w:p>
    <w:p w:rsidR="00000000" w:rsidDel="00000000" w:rsidP="00000000" w:rsidRDefault="00000000" w:rsidRPr="00000000" w14:paraId="0000003E">
      <w:pPr>
        <w:numPr>
          <w:ilvl w:val="0"/>
          <w:numId w:val="5"/>
        </w:numPr>
        <w:ind w:left="720" w:hanging="360"/>
        <w:rPr>
          <w:u w:val="none"/>
        </w:rPr>
      </w:pPr>
      <w:r w:rsidDel="00000000" w:rsidR="00000000" w:rsidRPr="00000000">
        <w:rPr>
          <w:rtl w:val="0"/>
        </w:rPr>
        <w:t xml:space="preserve">Policy Remediation</w:t>
      </w:r>
    </w:p>
    <w:p w:rsidR="00000000" w:rsidDel="00000000" w:rsidP="00000000" w:rsidRDefault="00000000" w:rsidRPr="00000000" w14:paraId="0000003F">
      <w:pPr>
        <w:numPr>
          <w:ilvl w:val="0"/>
          <w:numId w:val="5"/>
        </w:numPr>
        <w:ind w:left="720" w:hanging="360"/>
        <w:rPr>
          <w:u w:val="none"/>
        </w:rPr>
      </w:pPr>
      <w:r w:rsidDel="00000000" w:rsidR="00000000" w:rsidRPr="00000000">
        <w:rPr>
          <w:rtl w:val="0"/>
        </w:rPr>
        <w:t xml:space="preserve">Personnel Remediation</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Executive Escalation</w:t>
      </w:r>
    </w:p>
    <w:p w:rsidR="00000000" w:rsidDel="00000000" w:rsidP="00000000" w:rsidRDefault="00000000" w:rsidRPr="00000000" w14:paraId="00000041">
      <w:pPr>
        <w:pStyle w:val="Heading1"/>
        <w:rPr/>
      </w:pPr>
      <w:bookmarkStart w:colFirst="0" w:colLast="0" w:name="_ht9mpayuif4j" w:id="9"/>
      <w:bookmarkEnd w:id="9"/>
      <w:r w:rsidDel="00000000" w:rsidR="00000000" w:rsidRPr="00000000">
        <w:rPr>
          <w:rtl w:val="0"/>
        </w:rPr>
        <w:t xml:space="preserve">Assessed Response</w:t>
      </w:r>
    </w:p>
    <w:p w:rsidR="00000000" w:rsidDel="00000000" w:rsidP="00000000" w:rsidRDefault="00000000" w:rsidRPr="00000000" w14:paraId="00000042">
      <w:pPr>
        <w:pStyle w:val="Heading2"/>
        <w:rPr/>
      </w:pPr>
      <w:bookmarkStart w:colFirst="0" w:colLast="0" w:name="_9y8o9q7z7bam" w:id="10"/>
      <w:bookmarkEnd w:id="10"/>
      <w:r w:rsidDel="00000000" w:rsidR="00000000" w:rsidRPr="00000000">
        <w:rPr>
          <w:rtl w:val="0"/>
        </w:rPr>
        <w:t xml:space="preserve">Recovery</w:t>
      </w:r>
    </w:p>
    <w:p w:rsidR="00000000" w:rsidDel="00000000" w:rsidP="00000000" w:rsidRDefault="00000000" w:rsidRPr="00000000" w14:paraId="00000043">
      <w:pPr>
        <w:rPr/>
      </w:pPr>
      <w:r w:rsidDel="00000000" w:rsidR="00000000" w:rsidRPr="00000000">
        <w:rPr>
          <w:rtl w:val="0"/>
        </w:rPr>
        <w:t xml:space="preserve">If the impact assessment finds that the integrity of customer data was compromised, the TRT will work to restore the data to a known good state from backups.</w:t>
      </w:r>
    </w:p>
    <w:p w:rsidR="00000000" w:rsidDel="00000000" w:rsidP="00000000" w:rsidRDefault="00000000" w:rsidRPr="00000000" w14:paraId="00000044">
      <w:pPr>
        <w:pStyle w:val="Heading2"/>
        <w:rPr/>
      </w:pPr>
      <w:bookmarkStart w:colFirst="0" w:colLast="0" w:name="_39ruxbgbsk40" w:id="11"/>
      <w:bookmarkEnd w:id="11"/>
      <w:r w:rsidDel="00000000" w:rsidR="00000000" w:rsidRPr="00000000">
        <w:rPr>
          <w:rtl w:val="0"/>
        </w:rPr>
        <w:t xml:space="preserve">Technical Remediation</w:t>
      </w:r>
    </w:p>
    <w:p w:rsidR="00000000" w:rsidDel="00000000" w:rsidP="00000000" w:rsidRDefault="00000000" w:rsidRPr="00000000" w14:paraId="00000045">
      <w:pPr>
        <w:pStyle w:val="Heading3"/>
        <w:rPr/>
      </w:pPr>
      <w:bookmarkStart w:colFirst="0" w:colLast="0" w:name="_m1g7jc1ngae7" w:id="12"/>
      <w:bookmarkEnd w:id="12"/>
      <w:r w:rsidDel="00000000" w:rsidR="00000000" w:rsidRPr="00000000">
        <w:rPr>
          <w:rtl w:val="0"/>
        </w:rPr>
        <w:t xml:space="preserve">Inadequate Controls</w:t>
      </w:r>
    </w:p>
    <w:p w:rsidR="00000000" w:rsidDel="00000000" w:rsidP="00000000" w:rsidRDefault="00000000" w:rsidRPr="00000000" w14:paraId="00000046">
      <w:pPr>
        <w:rPr/>
      </w:pPr>
      <w:r w:rsidDel="00000000" w:rsidR="00000000" w:rsidRPr="00000000">
        <w:rPr>
          <w:rtl w:val="0"/>
        </w:rPr>
        <w:t xml:space="preserve">If the impact assessment finds that existing technical controls were inadequate to prevent the incident, they will generate a list of plausible solutions and, working with the CTO, determine which one(s) to implement based on labor demands, costs, and effectiveness. Once a particular control has been chosen, its implementation will be assigned and prioritized according to the severity of the threat posed.</w:t>
      </w:r>
    </w:p>
    <w:p w:rsidR="00000000" w:rsidDel="00000000" w:rsidP="00000000" w:rsidRDefault="00000000" w:rsidRPr="00000000" w14:paraId="00000047">
      <w:pPr>
        <w:pStyle w:val="Heading3"/>
        <w:rPr/>
      </w:pPr>
      <w:bookmarkStart w:colFirst="0" w:colLast="0" w:name="_1q2niyfe87ii" w:id="13"/>
      <w:bookmarkEnd w:id="13"/>
      <w:r w:rsidDel="00000000" w:rsidR="00000000" w:rsidRPr="00000000">
        <w:rPr>
          <w:rtl w:val="0"/>
        </w:rPr>
        <w:t xml:space="preserve">Failed Controls</w:t>
      </w:r>
    </w:p>
    <w:p w:rsidR="00000000" w:rsidDel="00000000" w:rsidP="00000000" w:rsidRDefault="00000000" w:rsidRPr="00000000" w14:paraId="00000048">
      <w:pPr>
        <w:rPr/>
      </w:pPr>
      <w:r w:rsidDel="00000000" w:rsidR="00000000" w:rsidRPr="00000000">
        <w:rPr>
          <w:rtl w:val="0"/>
        </w:rPr>
        <w:t xml:space="preserve">If the impact assessment finds that existing technical controls that should have prevented the incident were breached, the TRT will work to discover the cause for the control failure, and determine the steps to correct it.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Categories of failure may include:</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Misconfiguration</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Software bugs</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Vendor flaws (e.g., bugs/vulnerabilities)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Having determined the specific steps to remediate any failed controls, their implementation will be assigned and prioritized according to the threat posed.</w:t>
      </w:r>
    </w:p>
    <w:p w:rsidR="00000000" w:rsidDel="00000000" w:rsidP="00000000" w:rsidRDefault="00000000" w:rsidRPr="00000000" w14:paraId="00000050">
      <w:pPr>
        <w:pStyle w:val="Heading2"/>
        <w:rPr/>
      </w:pPr>
      <w:bookmarkStart w:colFirst="0" w:colLast="0" w:name="_ll8e6n5zqje1" w:id="14"/>
      <w:bookmarkEnd w:id="14"/>
      <w:r w:rsidDel="00000000" w:rsidR="00000000" w:rsidRPr="00000000">
        <w:rPr>
          <w:rtl w:val="0"/>
        </w:rPr>
        <w:t xml:space="preserve">Policy Remediation</w:t>
      </w:r>
    </w:p>
    <w:p w:rsidR="00000000" w:rsidDel="00000000" w:rsidP="00000000" w:rsidRDefault="00000000" w:rsidRPr="00000000" w14:paraId="00000051">
      <w:pPr>
        <w:rPr/>
      </w:pPr>
      <w:r w:rsidDel="00000000" w:rsidR="00000000" w:rsidRPr="00000000">
        <w:rPr>
          <w:rtl w:val="0"/>
        </w:rPr>
        <w:t xml:space="preserve">If the impact assessment finds that existing policies were inadequate to prevent the incident, working with the executive team and HR, the CTO will propose new policy options to close the discovered policy gaps. Implementation costs and labor, ongoing costs and impact on existing operations, and the degree of threat posed by the gap will all be considered in determining an appropriate and effective policy.</w:t>
      </w:r>
    </w:p>
    <w:p w:rsidR="00000000" w:rsidDel="00000000" w:rsidP="00000000" w:rsidRDefault="00000000" w:rsidRPr="00000000" w14:paraId="00000052">
      <w:pPr>
        <w:pStyle w:val="Heading2"/>
        <w:rPr/>
      </w:pPr>
      <w:bookmarkStart w:colFirst="0" w:colLast="0" w:name="_ww6g1ml2aagb" w:id="15"/>
      <w:bookmarkEnd w:id="15"/>
      <w:r w:rsidDel="00000000" w:rsidR="00000000" w:rsidRPr="00000000">
        <w:rPr>
          <w:rtl w:val="0"/>
        </w:rPr>
        <w:t xml:space="preserve">Communication</w:t>
      </w:r>
    </w:p>
    <w:p w:rsidR="00000000" w:rsidDel="00000000" w:rsidP="00000000" w:rsidRDefault="00000000" w:rsidRPr="00000000" w14:paraId="00000053">
      <w:pPr>
        <w:rPr/>
      </w:pPr>
      <w:r w:rsidDel="00000000" w:rsidR="00000000" w:rsidRPr="00000000">
        <w:rPr>
          <w:rtl w:val="0"/>
        </w:rPr>
        <w:t xml:space="preserve">If the incident resulted in a compromise of the confidentiality or integrity of customer data, the CTO will work with the executive team to determine what, and to whom, appropriate communication will be delivered. Depending on the nature of the incident, communication may be limited to individual parties, or may be publicly broadcasted via the website, email campaigns, etc.</w:t>
      </w:r>
    </w:p>
    <w:p w:rsidR="00000000" w:rsidDel="00000000" w:rsidP="00000000" w:rsidRDefault="00000000" w:rsidRPr="00000000" w14:paraId="00000054">
      <w:pPr>
        <w:pStyle w:val="Heading2"/>
        <w:rPr/>
      </w:pPr>
      <w:bookmarkStart w:colFirst="0" w:colLast="0" w:name="_s2mnipo5bpy1" w:id="16"/>
      <w:bookmarkEnd w:id="16"/>
      <w:r w:rsidDel="00000000" w:rsidR="00000000" w:rsidRPr="00000000">
        <w:rPr>
          <w:rtl w:val="0"/>
        </w:rPr>
        <w:t xml:space="preserve">Legal</w:t>
      </w:r>
    </w:p>
    <w:p w:rsidR="00000000" w:rsidDel="00000000" w:rsidP="00000000" w:rsidRDefault="00000000" w:rsidRPr="00000000" w14:paraId="00000055">
      <w:pPr>
        <w:rPr/>
      </w:pPr>
      <w:r w:rsidDel="00000000" w:rsidR="00000000" w:rsidRPr="00000000">
        <w:rPr>
          <w:rtl w:val="0"/>
        </w:rPr>
        <w:t xml:space="preserve">The CTO will consult with the legal team to determine reporting obligations under contractual or regulatory requirements (e.g., FERPA).</w:t>
      </w:r>
    </w:p>
    <w:p w:rsidR="00000000" w:rsidDel="00000000" w:rsidP="00000000" w:rsidRDefault="00000000" w:rsidRPr="00000000" w14:paraId="00000056">
      <w:pPr>
        <w:pStyle w:val="Heading1"/>
        <w:rPr/>
      </w:pPr>
      <w:bookmarkStart w:colFirst="0" w:colLast="0" w:name="_unhn263733vm" w:id="17"/>
      <w:bookmarkEnd w:id="17"/>
      <w:r w:rsidDel="00000000" w:rsidR="00000000" w:rsidRPr="00000000">
        <w:rPr>
          <w:rtl w:val="0"/>
        </w:rPr>
        <w:t xml:space="preserve">Contact Information</w:t>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CEO: </w:t>
      </w:r>
      <w:hyperlink r:id="rId7">
        <w:r w:rsidDel="00000000" w:rsidR="00000000" w:rsidRPr="00000000">
          <w:rPr>
            <w:color w:val="0000ee"/>
            <w:u w:val="single"/>
            <w:rtl w:val="0"/>
          </w:rPr>
          <w:t xml:space="preserve">Will Clemens</w:t>
        </w:r>
      </w:hyperlink>
      <w:r w:rsidDel="00000000" w:rsidR="00000000" w:rsidRPr="00000000">
        <w:rPr>
          <w:rtl w:val="0"/>
        </w:rPr>
        <w:t xml:space="preserve">, </w:t>
      </w:r>
      <w:hyperlink r:id="rId8">
        <w:r w:rsidDel="00000000" w:rsidR="00000000" w:rsidRPr="00000000">
          <w:rPr>
            <w:color w:val="1155cc"/>
            <w:u w:val="single"/>
            <w:rtl w:val="0"/>
          </w:rPr>
          <w:t xml:space="preserve">will@progresslearning.com</w:t>
        </w:r>
      </w:hyperlink>
      <w:r w:rsidDel="00000000" w:rsidR="00000000" w:rsidRPr="00000000">
        <w:rPr>
          <w:rtl w:val="0"/>
        </w:rPr>
        <w:t xml:space="preserve">, 650-269-3502</w:t>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CTO: </w:t>
      </w:r>
      <w:hyperlink r:id="rId9">
        <w:r w:rsidDel="00000000" w:rsidR="00000000" w:rsidRPr="00000000">
          <w:rPr>
            <w:color w:val="0000ee"/>
            <w:u w:val="single"/>
            <w:rtl w:val="0"/>
          </w:rPr>
          <w:t xml:space="preserve">Terry Mitchum</w:t>
        </w:r>
      </w:hyperlink>
      <w:r w:rsidDel="00000000" w:rsidR="00000000" w:rsidRPr="00000000">
        <w:rPr>
          <w:rtl w:val="0"/>
        </w:rPr>
        <w:t xml:space="preserve">, </w:t>
      </w:r>
      <w:hyperlink r:id="rId10">
        <w:r w:rsidDel="00000000" w:rsidR="00000000" w:rsidRPr="00000000">
          <w:rPr>
            <w:color w:val="1155cc"/>
            <w:u w:val="single"/>
            <w:rtl w:val="0"/>
          </w:rPr>
          <w:t xml:space="preserve">terry.mitchum@progresslearning.com</w:t>
        </w:r>
      </w:hyperlink>
      <w:r w:rsidDel="00000000" w:rsidR="00000000" w:rsidRPr="00000000">
        <w:rPr>
          <w:rtl w:val="0"/>
        </w:rPr>
        <w:t xml:space="preserve">, 405-831-3843</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CFO: </w:t>
      </w:r>
      <w:hyperlink r:id="rId11">
        <w:r w:rsidDel="00000000" w:rsidR="00000000" w:rsidRPr="00000000">
          <w:rPr>
            <w:color w:val="0000ee"/>
            <w:u w:val="single"/>
            <w:rtl w:val="0"/>
          </w:rPr>
          <w:t xml:space="preserve">Spencer Hatch</w:t>
        </w:r>
      </w:hyperlink>
      <w:r w:rsidDel="00000000" w:rsidR="00000000" w:rsidRPr="00000000">
        <w:rPr>
          <w:rtl w:val="0"/>
        </w:rPr>
        <w:t xml:space="preserve">, </w:t>
      </w:r>
      <w:hyperlink r:id="rId12">
        <w:r w:rsidDel="00000000" w:rsidR="00000000" w:rsidRPr="00000000">
          <w:rPr>
            <w:color w:val="1155cc"/>
            <w:u w:val="single"/>
            <w:rtl w:val="0"/>
          </w:rPr>
          <w:t xml:space="preserve">spencer@progresslearning.com</w:t>
        </w:r>
      </w:hyperlink>
      <w:r w:rsidDel="00000000" w:rsidR="00000000" w:rsidRPr="00000000">
        <w:rPr>
          <w:rtl w:val="0"/>
        </w:rPr>
        <w:t xml:space="preserve">,</w:t>
      </w:r>
      <w:r w:rsidDel="00000000" w:rsidR="00000000" w:rsidRPr="00000000">
        <w:rPr>
          <w:rtl w:val="0"/>
        </w:rPr>
        <w:t xml:space="preserve"> 801-698-9849</w:t>
      </w:r>
    </w:p>
    <w:p w:rsidR="00000000" w:rsidDel="00000000" w:rsidP="00000000" w:rsidRDefault="00000000" w:rsidRPr="00000000" w14:paraId="0000005A">
      <w:pPr>
        <w:numPr>
          <w:ilvl w:val="0"/>
          <w:numId w:val="2"/>
        </w:numPr>
        <w:ind w:left="720" w:hanging="360"/>
        <w:rPr>
          <w:u w:val="none"/>
        </w:rPr>
      </w:pPr>
      <w:r w:rsidDel="00000000" w:rsidR="00000000" w:rsidRPr="00000000">
        <w:rPr>
          <w:rtl w:val="0"/>
        </w:rPr>
        <w:t xml:space="preserve">Cloud Administrator: Randy Holt, </w:t>
      </w:r>
      <w:hyperlink r:id="rId13">
        <w:r w:rsidDel="00000000" w:rsidR="00000000" w:rsidRPr="00000000">
          <w:rPr>
            <w:color w:val="1155cc"/>
            <w:u w:val="single"/>
            <w:rtl w:val="0"/>
          </w:rPr>
          <w:t xml:space="preserve">randy.holt@progresslearning.com</w:t>
        </w:r>
      </w:hyperlink>
      <w:r w:rsidDel="00000000" w:rsidR="00000000" w:rsidRPr="00000000">
        <w:rPr>
          <w:rtl w:val="0"/>
        </w:rPr>
        <w:t xml:space="preserve">, 405-206-9506</w:t>
      </w:r>
    </w:p>
    <w:p w:rsidR="00000000" w:rsidDel="00000000" w:rsidP="00000000" w:rsidRDefault="00000000" w:rsidRPr="00000000" w14:paraId="0000005B">
      <w:pPr>
        <w:numPr>
          <w:ilvl w:val="0"/>
          <w:numId w:val="2"/>
        </w:numPr>
        <w:ind w:left="720" w:hanging="360"/>
        <w:rPr>
          <w:u w:val="none"/>
        </w:rPr>
      </w:pPr>
      <w:r w:rsidDel="00000000" w:rsidR="00000000" w:rsidRPr="00000000">
        <w:rPr>
          <w:rtl w:val="0"/>
        </w:rPr>
        <w:t xml:space="preserve">Legal: Morris, Manning &amp; Martin, LLP, Larkin B. Ellzey, </w:t>
      </w:r>
      <w:hyperlink r:id="rId14">
        <w:r w:rsidDel="00000000" w:rsidR="00000000" w:rsidRPr="00000000">
          <w:rPr>
            <w:color w:val="1155cc"/>
            <w:u w:val="single"/>
            <w:rtl w:val="0"/>
          </w:rPr>
          <w:t xml:space="preserve">lellzey@mmmlaw.com</w:t>
        </w:r>
      </w:hyperlink>
      <w:r w:rsidDel="00000000" w:rsidR="00000000" w:rsidRPr="00000000">
        <w:rPr>
          <w:rtl w:val="0"/>
        </w:rPr>
        <w:t xml:space="preserve">, 404-495-3623</w:t>
      </w:r>
      <w:r w:rsidDel="00000000" w:rsidR="00000000" w:rsidRPr="00000000">
        <w:rPr>
          <w:rtl w:val="0"/>
        </w:rPr>
      </w:r>
    </w:p>
    <w:p w:rsidR="00000000" w:rsidDel="00000000" w:rsidP="00000000" w:rsidRDefault="00000000" w:rsidRPr="00000000" w14:paraId="0000005C">
      <w:pPr>
        <w:numPr>
          <w:ilvl w:val="0"/>
          <w:numId w:val="2"/>
        </w:numPr>
        <w:ind w:left="720" w:hanging="360"/>
        <w:rPr>
          <w:u w:val="none"/>
        </w:rPr>
      </w:pPr>
      <w:r w:rsidDel="00000000" w:rsidR="00000000" w:rsidRPr="00000000">
        <w:rPr>
          <w:rtl w:val="0"/>
        </w:rPr>
        <w:t xml:space="preserve">Cybersecurity Insurance: Chubb, Cyber Incident Response Coach Hotline: 800-817-2665</w:t>
      </w:r>
    </w:p>
    <w:p w:rsidR="00000000" w:rsidDel="00000000" w:rsidP="00000000" w:rsidRDefault="00000000" w:rsidRPr="00000000" w14:paraId="0000005D">
      <w:pPr>
        <w:numPr>
          <w:ilvl w:val="2"/>
          <w:numId w:val="2"/>
        </w:numPr>
        <w:ind w:left="2160" w:hanging="360"/>
        <w:rPr/>
      </w:pPr>
      <w:r w:rsidDel="00000000" w:rsidR="00000000" w:rsidRPr="00000000">
        <w:rPr>
          <w:rtl w:val="0"/>
        </w:rPr>
        <w:t xml:space="preserve">Policy Number: </w:t>
      </w:r>
      <w:r w:rsidDel="00000000" w:rsidR="00000000" w:rsidRPr="00000000">
        <w:rPr>
          <w:highlight w:val="white"/>
          <w:rtl w:val="0"/>
        </w:rPr>
        <w:t xml:space="preserve">F17074209 001</w:t>
      </w:r>
    </w:p>
    <w:p w:rsidR="00000000" w:rsidDel="00000000" w:rsidP="00000000" w:rsidRDefault="00000000" w:rsidRPr="00000000" w14:paraId="0000005E">
      <w:pPr>
        <w:numPr>
          <w:ilvl w:val="2"/>
          <w:numId w:val="2"/>
        </w:numPr>
        <w:ind w:left="2160" w:hanging="360"/>
        <w:rPr>
          <w:highlight w:val="white"/>
          <w:u w:val="none"/>
        </w:rPr>
      </w:pPr>
      <w:r w:rsidDel="00000000" w:rsidR="00000000" w:rsidRPr="00000000">
        <w:rPr>
          <w:highlight w:val="white"/>
          <w:rtl w:val="0"/>
        </w:rPr>
        <w:t xml:space="preserve">Name Insured: USATP Holdings, LLC.</w:t>
      </w:r>
    </w:p>
    <w:p w:rsidR="00000000" w:rsidDel="00000000" w:rsidP="00000000" w:rsidRDefault="00000000" w:rsidRPr="00000000" w14:paraId="0000005F">
      <w:pPr>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spencer@progresslearning.com" TargetMode="External"/><Relationship Id="rId10" Type="http://schemas.openxmlformats.org/officeDocument/2006/relationships/hyperlink" Target="mailto:terry@progresslearning.com" TargetMode="External"/><Relationship Id="rId13" Type="http://schemas.openxmlformats.org/officeDocument/2006/relationships/hyperlink" Target="mailto:randy.holt@progresslearning.com" TargetMode="External"/><Relationship Id="rId12" Type="http://schemas.openxmlformats.org/officeDocument/2006/relationships/hyperlink" Target="mailto:spencer@progresslearning.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erry.mitchum@progresslearning.com" TargetMode="External"/><Relationship Id="rId14" Type="http://schemas.openxmlformats.org/officeDocument/2006/relationships/hyperlink" Target="mailto:lellzey@mmmlaw.com" TargetMode="External"/><Relationship Id="rId5" Type="http://schemas.openxmlformats.org/officeDocument/2006/relationships/styles" Target="styles.xml"/><Relationship Id="rId6" Type="http://schemas.openxmlformats.org/officeDocument/2006/relationships/hyperlink" Target="https://docs.google.com/document/u/1/d/18gzkG9zxpXKPlHVZTxXtzmNhNzYOGE-cesFtTscBj8M/edit" TargetMode="External"/><Relationship Id="rId7" Type="http://schemas.openxmlformats.org/officeDocument/2006/relationships/hyperlink" Target="mailto:will@progresslearning.com" TargetMode="External"/><Relationship Id="rId8" Type="http://schemas.openxmlformats.org/officeDocument/2006/relationships/hyperlink" Target="mailto:will@progresslearn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