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C0316" w:rsidR="00A16900" w:rsidP="00A16900" w:rsidRDefault="00A16900" w14:paraId="296CE12E" w14:textId="77777777">
      <w:pPr>
        <w:widowControl w:val="0"/>
        <w:autoSpaceDE w:val="0"/>
        <w:autoSpaceDN w:val="0"/>
        <w:adjustRightInd w:val="0"/>
        <w:rPr>
          <w:rFonts w:ascii="AvenirNext LT Pro Thin" w:hAnsi="AvenirNext LT Pro Thin"/>
          <w:color w:val="202A40"/>
          <w:sz w:val="48"/>
          <w:szCs w:val="48"/>
        </w:rPr>
      </w:pPr>
      <w:r w:rsidRPr="009C0316">
        <w:rPr>
          <w:rFonts w:ascii="AvenirNext LT Pro Thin" w:hAnsi="AvenirNext LT Pro Thin"/>
          <w:color w:val="202A40"/>
          <w:sz w:val="48"/>
          <w:szCs w:val="48"/>
        </w:rPr>
        <w:t>Studio Designer</w:t>
      </w:r>
    </w:p>
    <w:p w:rsidRPr="009C0316" w:rsidR="009C0316" w:rsidP="00D5631D" w:rsidRDefault="00BA78A7" w14:paraId="5107775A" w14:textId="7376899A">
      <w:pPr>
        <w:widowControl w:val="0"/>
        <w:tabs>
          <w:tab w:val="left" w:pos="1080"/>
        </w:tabs>
        <w:autoSpaceDE w:val="0"/>
        <w:autoSpaceDN w:val="0"/>
        <w:adjustRightInd w:val="0"/>
        <w:rPr>
          <w:rFonts w:ascii="AvenirNext LT Pro Light" w:hAnsi="AvenirNext LT Pro Light" w:cs="Times New Roman (Body CS)"/>
          <w:color w:val="202A40"/>
          <w:spacing w:val="40"/>
        </w:rPr>
      </w:pPr>
      <w:r>
        <w:rPr>
          <w:rFonts w:ascii="AvenirNext LT Pro Light" w:hAnsi="AvenirNext LT Pro Light" w:cs="Times New Roman (Body CS)"/>
          <w:color w:val="202A40"/>
          <w:spacing w:val="40"/>
        </w:rPr>
        <w:t xml:space="preserve">PATCH MANAGEMENT </w:t>
      </w:r>
      <w:r w:rsidR="236AA680">
        <w:rPr>
          <w:rFonts w:ascii="AvenirNext LT Pro Light" w:hAnsi="AvenirNext LT Pro Light" w:cs="Times New Roman (Body CS)"/>
          <w:color w:val="202A40"/>
          <w:spacing w:val="40"/>
        </w:rPr>
        <w:t xml:space="preserve">USE </w:t>
      </w:r>
      <w:r w:rsidR="00D53BD5">
        <w:rPr>
          <w:rFonts w:ascii="AvenirNext LT Pro Light" w:hAnsi="AvenirNext LT Pro Light" w:cs="Times New Roman (Body CS)"/>
          <w:color w:val="202A40"/>
          <w:spacing w:val="40"/>
        </w:rPr>
        <w:t>POLICY</w:t>
      </w:r>
    </w:p>
    <w:p w:rsidR="007F0332" w:rsidP="2A5CDD63" w:rsidRDefault="002749E0" w14:paraId="69E37C33" w14:textId="77787189">
      <w:pPr>
        <w:widowControl w:val="0"/>
      </w:pPr>
      <w:r>
        <w:br/>
      </w:r>
    </w:p>
    <w:p w:rsidR="007F0332" w:rsidP="0AAABE9A" w:rsidRDefault="0AAABE9A" w14:paraId="01A56FAC" w14:textId="578DF543">
      <w:pPr>
        <w:widowControl w:val="0"/>
        <w:rPr>
          <w:rStyle w:val="Heading1Char"/>
          <w:sz w:val="24"/>
          <w:szCs w:val="24"/>
        </w:rPr>
      </w:pPr>
      <w:r w:rsidRPr="0AAABE9A">
        <w:rPr>
          <w:rStyle w:val="Heading1Char"/>
        </w:rPr>
        <w:t xml:space="preserve">1. </w:t>
      </w:r>
      <w:r w:rsidRPr="0AAABE9A" w:rsidR="0AEF10F9">
        <w:rPr>
          <w:rStyle w:val="Heading1Char"/>
        </w:rPr>
        <w:t>Purpose</w:t>
      </w:r>
    </w:p>
    <w:p w:rsidRPr="00AE13E5" w:rsidR="00AE13E5" w:rsidP="00AE13E5" w:rsidRDefault="00AE13E5" w14:paraId="7638DC21" w14:textId="4F40D90A">
      <w:pPr>
        <w:widowControl w:val="0"/>
        <w:rPr>
          <w:rFonts w:ascii="Calibri" w:hAnsi="Calibri" w:eastAsia="Calibri" w:cs="Calibri"/>
          <w:sz w:val="32"/>
          <w:szCs w:val="32"/>
        </w:rPr>
      </w:pPr>
      <w:r w:rsidRPr="00AE13E5">
        <w:rPr>
          <w:rFonts w:ascii="Calibri" w:hAnsi="Calibri" w:eastAsia="Calibri" w:cs="Calibri"/>
          <w:sz w:val="32"/>
          <w:szCs w:val="32"/>
        </w:rPr>
        <w:t xml:space="preserve">Vendors regularly deliver feature updates, correct malfunctions, and issue security patches to improve </w:t>
      </w:r>
      <w:r w:rsidRPr="00AE13E5" w:rsidR="0048499F">
        <w:rPr>
          <w:rFonts w:ascii="Calibri" w:hAnsi="Calibri" w:eastAsia="Calibri" w:cs="Calibri"/>
          <w:sz w:val="32"/>
          <w:szCs w:val="32"/>
        </w:rPr>
        <w:t>their</w:t>
      </w:r>
      <w:r w:rsidRPr="00AE13E5">
        <w:rPr>
          <w:rFonts w:ascii="Calibri" w:hAnsi="Calibri" w:eastAsia="Calibri" w:cs="Calibri"/>
          <w:sz w:val="32"/>
          <w:szCs w:val="32"/>
        </w:rPr>
        <w:t xml:space="preserve"> performance and eliminate security vulnerabilities in their products. Prompt adoption of these updates protects against threats, improves system stability, and enhances user productivity.</w:t>
      </w:r>
    </w:p>
    <w:p w:rsidRPr="00AE13E5" w:rsidR="00AE13E5" w:rsidP="270F0CC5" w:rsidRDefault="00AE13E5" w14:paraId="3DDB0479" w14:textId="63E9A68A">
      <w:pPr>
        <w:widowControl w:val="0"/>
        <w:rPr>
          <w:rFonts w:ascii="Calibri" w:hAnsi="Calibri" w:eastAsia="Calibri" w:cs="Calibri"/>
          <w:sz w:val="32"/>
          <w:szCs w:val="32"/>
        </w:rPr>
      </w:pPr>
      <w:r w:rsidRPr="270F0CC5" w:rsidR="00AE13E5">
        <w:rPr>
          <w:rFonts w:ascii="Calibri" w:hAnsi="Calibri" w:eastAsia="Calibri" w:cs="Calibri"/>
          <w:sz w:val="32"/>
          <w:szCs w:val="32"/>
        </w:rPr>
        <w:t xml:space="preserve">Unpatched resources expose users, data, and company assets to significant risk. </w:t>
      </w:r>
    </w:p>
    <w:p w:rsidRPr="00AE13E5" w:rsidR="00AE13E5" w:rsidP="270F0CC5" w:rsidRDefault="00AE13E5" w14:paraId="53857C55" w14:textId="3B8B7CA6">
      <w:pPr>
        <w:widowControl w:val="0"/>
        <w:rPr>
          <w:rFonts w:ascii="Calibri" w:hAnsi="Calibri" w:eastAsia="Calibri" w:cs="Calibri"/>
          <w:sz w:val="32"/>
          <w:szCs w:val="32"/>
        </w:rPr>
      </w:pPr>
    </w:p>
    <w:p w:rsidRPr="00AE13E5" w:rsidR="00AE13E5" w:rsidP="00AE13E5" w:rsidRDefault="00AE13E5" w14:paraId="7E61D678" w14:textId="1B1D110C">
      <w:pPr>
        <w:widowControl w:val="0"/>
        <w:rPr>
          <w:rFonts w:ascii="Calibri" w:hAnsi="Calibri" w:eastAsia="Calibri" w:cs="Calibri"/>
          <w:sz w:val="32"/>
          <w:szCs w:val="32"/>
        </w:rPr>
      </w:pPr>
      <w:r w:rsidRPr="270F0CC5" w:rsidR="00AE13E5">
        <w:rPr>
          <w:rFonts w:ascii="Calibri" w:hAnsi="Calibri" w:eastAsia="Calibri" w:cs="Calibri"/>
          <w:sz w:val="32"/>
          <w:szCs w:val="32"/>
        </w:rPr>
        <w:t>This Patch Management Policy:</w:t>
      </w:r>
    </w:p>
    <w:p w:rsidRPr="00AE13E5" w:rsidR="00AE13E5" w:rsidP="00AE13E5" w:rsidRDefault="00AE13E5" w14:paraId="0A6DBCCC" w14:textId="77777777">
      <w:pPr>
        <w:widowControl w:val="0"/>
        <w:numPr>
          <w:ilvl w:val="0"/>
          <w:numId w:val="33"/>
        </w:numPr>
        <w:rPr>
          <w:rFonts w:ascii="Calibri" w:hAnsi="Calibri" w:eastAsia="Calibri" w:cs="Calibri"/>
          <w:sz w:val="32"/>
          <w:szCs w:val="32"/>
        </w:rPr>
      </w:pPr>
      <w:r w:rsidRPr="00AE13E5">
        <w:rPr>
          <w:rFonts w:ascii="Calibri" w:hAnsi="Calibri" w:eastAsia="Calibri" w:cs="Calibri"/>
          <w:sz w:val="32"/>
          <w:szCs w:val="32"/>
        </w:rPr>
        <w:t>Establishes requirements and procedures for maintaining Studio Designer's systems and software.</w:t>
      </w:r>
    </w:p>
    <w:p w:rsidRPr="00AE13E5" w:rsidR="00AE13E5" w:rsidP="00AE13E5" w:rsidRDefault="00AE13E5" w14:paraId="2EF093AF" w14:textId="77777777">
      <w:pPr>
        <w:widowControl w:val="0"/>
        <w:numPr>
          <w:ilvl w:val="0"/>
          <w:numId w:val="33"/>
        </w:numPr>
        <w:rPr>
          <w:rFonts w:ascii="Calibri" w:hAnsi="Calibri" w:eastAsia="Calibri" w:cs="Calibri"/>
          <w:sz w:val="32"/>
          <w:szCs w:val="32"/>
        </w:rPr>
      </w:pPr>
      <w:r w:rsidRPr="00AE13E5">
        <w:rPr>
          <w:rFonts w:ascii="Calibri" w:hAnsi="Calibri" w:eastAsia="Calibri" w:cs="Calibri"/>
          <w:sz w:val="32"/>
          <w:szCs w:val="32"/>
        </w:rPr>
        <w:t>Defines roles and responsibilities for patch management operations.</w:t>
      </w:r>
    </w:p>
    <w:p w:rsidRPr="00AE13E5" w:rsidR="00AE13E5" w:rsidP="00AE13E5" w:rsidRDefault="00AE13E5" w14:paraId="5E5E758B" w14:textId="77777777">
      <w:pPr>
        <w:widowControl w:val="0"/>
        <w:numPr>
          <w:ilvl w:val="0"/>
          <w:numId w:val="33"/>
        </w:numPr>
        <w:rPr>
          <w:rFonts w:ascii="Calibri" w:hAnsi="Calibri" w:eastAsia="Calibri" w:cs="Calibri"/>
          <w:sz w:val="32"/>
          <w:szCs w:val="32"/>
        </w:rPr>
      </w:pPr>
      <w:r w:rsidRPr="00AE13E5">
        <w:rPr>
          <w:rFonts w:ascii="Calibri" w:hAnsi="Calibri" w:eastAsia="Calibri" w:cs="Calibri"/>
          <w:sz w:val="32"/>
          <w:szCs w:val="32"/>
        </w:rPr>
        <w:t>Outlines reporting expectations to verify compliance.</w:t>
      </w:r>
    </w:p>
    <w:p w:rsidRPr="00AE13E5" w:rsidR="00AE13E5" w:rsidP="00AE13E5" w:rsidRDefault="00AE13E5" w14:paraId="68D02E95" w14:textId="77777777">
      <w:pPr>
        <w:widowControl w:val="0"/>
        <w:numPr>
          <w:ilvl w:val="0"/>
          <w:numId w:val="33"/>
        </w:numPr>
        <w:rPr>
          <w:rFonts w:ascii="Calibri" w:hAnsi="Calibri" w:eastAsia="Calibri" w:cs="Calibri"/>
          <w:sz w:val="32"/>
          <w:szCs w:val="32"/>
        </w:rPr>
      </w:pPr>
      <w:r w:rsidRPr="00AE13E5">
        <w:rPr>
          <w:rFonts w:ascii="Calibri" w:hAnsi="Calibri" w:eastAsia="Calibri" w:cs="Calibri"/>
          <w:sz w:val="32"/>
          <w:szCs w:val="32"/>
        </w:rPr>
        <w:t>Identifies enforcement and exception handling processes.</w:t>
      </w:r>
    </w:p>
    <w:p w:rsidR="0AAABE9A" w:rsidP="0AAABE9A" w:rsidRDefault="0AAABE9A" w14:paraId="1B72F58A" w14:textId="653801D7">
      <w:pPr>
        <w:widowControl w:val="0"/>
        <w:rPr>
          <w:rFonts w:ascii="Calibri" w:hAnsi="Calibri" w:eastAsia="Calibri" w:cs="Calibri"/>
          <w:sz w:val="32"/>
          <w:szCs w:val="32"/>
        </w:rPr>
      </w:pPr>
    </w:p>
    <w:p w:rsidR="5E5246EC" w:rsidP="0AAABE9A" w:rsidRDefault="5E5246EC" w14:paraId="4323A9C4" w14:textId="4CCAC4D1">
      <w:pPr>
        <w:widowControl w:val="0"/>
        <w:spacing w:line="259" w:lineRule="auto"/>
        <w:rPr>
          <w:rStyle w:val="Heading1Char"/>
        </w:rPr>
      </w:pPr>
      <w:r w:rsidRPr="0AAABE9A">
        <w:rPr>
          <w:rStyle w:val="Heading1Char"/>
        </w:rPr>
        <w:t xml:space="preserve">2. </w:t>
      </w:r>
      <w:r w:rsidRPr="0AAABE9A" w:rsidR="0AEF10F9">
        <w:rPr>
          <w:rStyle w:val="Heading1Char"/>
        </w:rPr>
        <w:t>Scope</w:t>
      </w:r>
    </w:p>
    <w:p w:rsidRPr="00D332A3" w:rsidR="00D332A3" w:rsidP="270F0CC5" w:rsidRDefault="00D332A3" w14:paraId="7DBBF024" w14:textId="13BB613B">
      <w:pPr>
        <w:widowControl w:val="0"/>
        <w:spacing w:line="259" w:lineRule="auto"/>
        <w:rPr>
          <w:rFonts w:ascii="Calibri" w:hAnsi="Calibri" w:eastAsia="Calibri" w:cs="Calibri"/>
          <w:sz w:val="32"/>
          <w:szCs w:val="32"/>
        </w:rPr>
      </w:pPr>
      <w:r w:rsidRPr="270F0CC5" w:rsidR="00D332A3">
        <w:rPr>
          <w:rFonts w:ascii="Calibri" w:hAnsi="Calibri" w:eastAsia="Calibri" w:cs="Calibri"/>
          <w:sz w:val="32"/>
          <w:szCs w:val="32"/>
        </w:rPr>
        <w:t xml:space="preserve">This policy applies to all Studio Designer IT resources connected to the organization's network or used to support its mission and data management. </w:t>
      </w:r>
    </w:p>
    <w:p w:rsidRPr="00D332A3" w:rsidR="00D332A3" w:rsidP="270F0CC5" w:rsidRDefault="00D332A3" w14:paraId="50BAF654" w14:textId="27976796">
      <w:pPr>
        <w:widowControl w:val="0"/>
        <w:spacing w:line="259" w:lineRule="auto"/>
        <w:rPr>
          <w:rFonts w:ascii="Calibri" w:hAnsi="Calibri" w:eastAsia="Calibri" w:cs="Calibri"/>
          <w:sz w:val="32"/>
          <w:szCs w:val="32"/>
        </w:rPr>
      </w:pPr>
    </w:p>
    <w:p w:rsidRPr="00D332A3" w:rsidR="00D332A3" w:rsidP="00D332A3" w:rsidRDefault="00D332A3" w14:paraId="7896B6E7" w14:textId="735EC3D1">
      <w:pPr>
        <w:widowControl w:val="0"/>
        <w:spacing w:line="259" w:lineRule="auto"/>
        <w:rPr>
          <w:rFonts w:ascii="Calibri" w:hAnsi="Calibri" w:eastAsia="Calibri" w:cs="Calibri"/>
          <w:sz w:val="32"/>
          <w:szCs w:val="32"/>
        </w:rPr>
      </w:pPr>
      <w:r w:rsidRPr="270F0CC5" w:rsidR="00D332A3">
        <w:rPr>
          <w:rFonts w:ascii="Calibri" w:hAnsi="Calibri" w:eastAsia="Calibri" w:cs="Calibri"/>
          <w:sz w:val="32"/>
          <w:szCs w:val="32"/>
        </w:rPr>
        <w:t xml:space="preserve">Microsoft Intune is used to manage and </w:t>
      </w:r>
      <w:r w:rsidRPr="270F0CC5" w:rsidR="00D332A3">
        <w:rPr>
          <w:rFonts w:ascii="Calibri" w:hAnsi="Calibri" w:eastAsia="Calibri" w:cs="Calibri"/>
          <w:sz w:val="32"/>
          <w:szCs w:val="32"/>
        </w:rPr>
        <w:t>monitor</w:t>
      </w:r>
      <w:r w:rsidRPr="270F0CC5" w:rsidR="00D332A3">
        <w:rPr>
          <w:rFonts w:ascii="Calibri" w:hAnsi="Calibri" w:eastAsia="Calibri" w:cs="Calibri"/>
          <w:sz w:val="32"/>
          <w:szCs w:val="32"/>
        </w:rPr>
        <w:t xml:space="preserve"> these resources, which include:</w:t>
      </w:r>
    </w:p>
    <w:p w:rsidRPr="00D332A3" w:rsidR="00D332A3" w:rsidP="00D332A3" w:rsidRDefault="00D332A3" w14:paraId="48F3B5D3" w14:textId="77777777">
      <w:pPr>
        <w:widowControl w:val="0"/>
        <w:numPr>
          <w:ilvl w:val="0"/>
          <w:numId w:val="34"/>
        </w:numPr>
        <w:spacing w:line="259" w:lineRule="auto"/>
        <w:rPr>
          <w:rFonts w:ascii="Calibri" w:hAnsi="Calibri" w:eastAsia="Calibri" w:cs="Calibri"/>
          <w:sz w:val="32"/>
          <w:szCs w:val="32"/>
        </w:rPr>
      </w:pPr>
      <w:r w:rsidRPr="00D332A3">
        <w:rPr>
          <w:rFonts w:ascii="Calibri" w:hAnsi="Calibri" w:eastAsia="Calibri" w:cs="Calibri"/>
          <w:sz w:val="32"/>
          <w:szCs w:val="32"/>
        </w:rPr>
        <w:t>Company-issued endpoints (Windows/macOS)</w:t>
      </w:r>
    </w:p>
    <w:p w:rsidRPr="00D332A3" w:rsidR="00D332A3" w:rsidP="00D332A3" w:rsidRDefault="00D332A3" w14:paraId="561F4545" w14:textId="16953845">
      <w:pPr>
        <w:widowControl w:val="0"/>
        <w:numPr>
          <w:ilvl w:val="0"/>
          <w:numId w:val="34"/>
        </w:numPr>
        <w:spacing w:line="259" w:lineRule="auto"/>
        <w:rPr>
          <w:rFonts w:ascii="Calibri" w:hAnsi="Calibri" w:eastAsia="Calibri" w:cs="Calibri"/>
          <w:sz w:val="32"/>
          <w:szCs w:val="32"/>
        </w:rPr>
      </w:pPr>
      <w:r>
        <w:rPr>
          <w:rFonts w:ascii="Calibri" w:hAnsi="Calibri" w:eastAsia="Calibri" w:cs="Calibri"/>
          <w:sz w:val="32"/>
          <w:szCs w:val="32"/>
        </w:rPr>
        <w:t>3</w:t>
      </w:r>
      <w:r w:rsidRPr="00D332A3">
        <w:rPr>
          <w:rFonts w:ascii="Calibri" w:hAnsi="Calibri" w:eastAsia="Calibri" w:cs="Calibri"/>
          <w:sz w:val="32"/>
          <w:szCs w:val="32"/>
          <w:vertAlign w:val="superscript"/>
        </w:rPr>
        <w:t>rd</w:t>
      </w:r>
      <w:r>
        <w:rPr>
          <w:rFonts w:ascii="Calibri" w:hAnsi="Calibri" w:eastAsia="Calibri" w:cs="Calibri"/>
          <w:sz w:val="32"/>
          <w:szCs w:val="32"/>
        </w:rPr>
        <w:t xml:space="preserve"> – Party </w:t>
      </w:r>
      <w:r w:rsidR="0048499F">
        <w:rPr>
          <w:rFonts w:ascii="Calibri" w:hAnsi="Calibri" w:eastAsia="Calibri" w:cs="Calibri"/>
          <w:sz w:val="32"/>
          <w:szCs w:val="32"/>
        </w:rPr>
        <w:t>Applications</w:t>
      </w:r>
    </w:p>
    <w:p w:rsidRPr="00D332A3" w:rsidR="00D332A3" w:rsidP="00D332A3" w:rsidRDefault="00D332A3" w14:paraId="08B13911" w14:textId="77777777">
      <w:pPr>
        <w:widowControl w:val="0"/>
        <w:spacing w:line="259" w:lineRule="auto"/>
        <w:rPr>
          <w:rFonts w:ascii="Calibri" w:hAnsi="Calibri" w:eastAsia="Calibri" w:cs="Calibri"/>
          <w:sz w:val="32"/>
          <w:szCs w:val="32"/>
        </w:rPr>
      </w:pPr>
      <w:r w:rsidRPr="00D332A3">
        <w:rPr>
          <w:rFonts w:ascii="Calibri" w:hAnsi="Calibri" w:eastAsia="Calibri" w:cs="Calibri"/>
          <w:sz w:val="32"/>
          <w:szCs w:val="32"/>
        </w:rPr>
        <w:t>The IT Department maintains an accurate asset list as defined in Appendix I. This list is reviewed quarterly to ensure comprehensive patch coverage.</w:t>
      </w:r>
    </w:p>
    <w:p w:rsidRPr="00D332A3" w:rsidR="00D332A3" w:rsidP="00D332A3" w:rsidRDefault="00D332A3" w14:paraId="11E70237" w14:textId="77777777">
      <w:pPr>
        <w:widowControl w:val="0"/>
        <w:spacing w:line="259" w:lineRule="auto"/>
        <w:rPr>
          <w:rFonts w:ascii="Calibri" w:hAnsi="Calibri" w:eastAsia="Calibri" w:cs="Calibri"/>
          <w:sz w:val="32"/>
          <w:szCs w:val="32"/>
        </w:rPr>
      </w:pPr>
      <w:r w:rsidRPr="00D332A3">
        <w:rPr>
          <w:rFonts w:ascii="Calibri" w:hAnsi="Calibri" w:eastAsia="Calibri" w:cs="Calibri"/>
          <w:sz w:val="32"/>
          <w:szCs w:val="32"/>
        </w:rPr>
        <w:pict w14:anchorId="46D1C59B">
          <v:rect id="_x0000_i1031" style="width:0;height:1.5pt" o:hr="t" o:hrstd="t" o:hralign="center" fillcolor="#a0a0a0" stroked="f"/>
        </w:pict>
      </w:r>
    </w:p>
    <w:p w:rsidRPr="00B25F93" w:rsidR="00B25F93" w:rsidP="00A73626" w:rsidRDefault="29F59ACA" w14:paraId="7E3A3E93" w14:textId="77777777">
      <w:pPr>
        <w:pStyle w:val="Heading1"/>
      </w:pPr>
      <w:r w:rsidRPr="0AAABE9A">
        <w:rPr>
          <w:rStyle w:val="Heading1Char"/>
        </w:rPr>
        <w:t xml:space="preserve">3. </w:t>
      </w:r>
      <w:r w:rsidRPr="00B25F93" w:rsidR="00B25F93">
        <w:t>Patch Management Policy &amp; Procedure</w:t>
      </w:r>
    </w:p>
    <w:p w:rsidR="0AAABE9A" w:rsidP="0AAABE9A" w:rsidRDefault="0AAABE9A" w14:paraId="118DECAE" w14:textId="3F91884C">
      <w:pPr>
        <w:widowControl w:val="0"/>
        <w:spacing w:line="259" w:lineRule="auto"/>
        <w:rPr>
          <w:rStyle w:val="Heading1Char"/>
        </w:rPr>
      </w:pPr>
    </w:p>
    <w:p w:rsidR="00922322" w:rsidP="00922322" w:rsidRDefault="0094552D" w14:paraId="67E5B22B" w14:textId="77777777">
      <w:pPr>
        <w:pStyle w:val="ListParagraph"/>
        <w:widowControl w:val="0"/>
        <w:numPr>
          <w:ilvl w:val="0"/>
          <w:numId w:val="35"/>
        </w:numPr>
        <w:spacing w:line="259" w:lineRule="auto"/>
        <w:rPr>
          <w:rStyle w:val="Heading1Char"/>
        </w:rPr>
      </w:pPr>
      <w:r>
        <w:rPr>
          <w:rStyle w:val="Heading1Char"/>
        </w:rPr>
        <w:t>Patch Management Authority</w:t>
      </w:r>
      <w:r w:rsidRPr="0AAABE9A" w:rsidR="686DA4C1">
        <w:rPr>
          <w:rStyle w:val="Heading1Char"/>
        </w:rPr>
        <w:t>:</w:t>
      </w:r>
    </w:p>
    <w:p w:rsidRPr="00BE191F" w:rsidR="00922322" w:rsidP="00922322" w:rsidRDefault="00922322" w14:paraId="4A4662B1" w14:textId="26393D47">
      <w:pPr>
        <w:pStyle w:val="ListParagraph"/>
        <w:widowControl w:val="0"/>
        <w:spacing w:line="259" w:lineRule="auto"/>
        <w:rPr>
          <w:rFonts w:ascii="Calibri" w:hAnsi="Calibri" w:eastAsia="Times New Roman" w:cs="Calibri"/>
          <w:sz w:val="32"/>
          <w:szCs w:val="32"/>
        </w:rPr>
      </w:pPr>
      <w:r w:rsidRPr="00BE191F">
        <w:rPr>
          <w:rFonts w:ascii="Calibri" w:hAnsi="Calibri" w:eastAsia="Times New Roman" w:cs="Calibri"/>
          <w:sz w:val="32"/>
          <w:szCs w:val="32"/>
        </w:rPr>
        <w:t>The Chief Information Officer (CIO) of Studio Designer is designated as the Patch Management Authority. The CIO holds ultimate responsibility for planning, executing, and enforcing this policy and may delegate responsibilities to the IT Department</w:t>
      </w:r>
      <w:r w:rsidRPr="00BE191F" w:rsidR="00BE191F">
        <w:rPr>
          <w:rFonts w:ascii="Calibri" w:hAnsi="Calibri" w:eastAsia="Times New Roman" w:cs="Calibri"/>
          <w:sz w:val="32"/>
          <w:szCs w:val="32"/>
        </w:rPr>
        <w:t>.</w:t>
      </w:r>
    </w:p>
    <w:p w:rsidRPr="00BE191F" w:rsidR="00BE191F" w:rsidP="00BE191F" w:rsidRDefault="00BE191F" w14:paraId="715E99AB" w14:textId="77777777">
      <w:pPr>
        <w:pStyle w:val="ListParagraph"/>
        <w:widowControl w:val="0"/>
        <w:spacing w:line="259" w:lineRule="auto"/>
        <w:rPr>
          <w:rFonts w:ascii="Calibri" w:hAnsi="Calibri" w:eastAsia="Times New Roman" w:cs="Calibri"/>
          <w:sz w:val="32"/>
          <w:szCs w:val="32"/>
        </w:rPr>
      </w:pPr>
    </w:p>
    <w:p w:rsidRPr="00BE191F" w:rsidR="00BE191F" w:rsidP="00BE191F" w:rsidRDefault="00BE191F" w14:paraId="3C2DFD58" w14:textId="53E41DF8">
      <w:pPr>
        <w:pStyle w:val="ListParagraph"/>
        <w:widowControl w:val="0"/>
        <w:spacing w:line="259" w:lineRule="auto"/>
        <w:rPr>
          <w:rFonts w:ascii="Calibri" w:hAnsi="Calibri" w:eastAsia="Times New Roman" w:cs="Calibri"/>
          <w:sz w:val="32"/>
          <w:szCs w:val="32"/>
        </w:rPr>
      </w:pPr>
      <w:r w:rsidRPr="00BE191F">
        <w:rPr>
          <w:rFonts w:ascii="Calibri" w:hAnsi="Calibri" w:eastAsia="Times New Roman" w:cs="Calibri"/>
          <w:sz w:val="32"/>
          <w:szCs w:val="32"/>
        </w:rPr>
        <w:t>The Patch Management Authority approves:</w:t>
      </w:r>
    </w:p>
    <w:p w:rsidRPr="00BE191F" w:rsidR="00BE191F" w:rsidP="00BE191F" w:rsidRDefault="00BE191F" w14:paraId="4B5CE445" w14:textId="77777777">
      <w:pPr>
        <w:pStyle w:val="ListParagraph"/>
        <w:widowControl w:val="0"/>
        <w:numPr>
          <w:ilvl w:val="0"/>
          <w:numId w:val="36"/>
        </w:numPr>
        <w:spacing w:line="259" w:lineRule="auto"/>
        <w:rPr>
          <w:rFonts w:ascii="Calibri" w:hAnsi="Calibri" w:eastAsia="Times New Roman" w:cs="Calibri"/>
          <w:sz w:val="32"/>
          <w:szCs w:val="32"/>
        </w:rPr>
      </w:pPr>
      <w:r w:rsidRPr="00BE191F">
        <w:rPr>
          <w:rFonts w:ascii="Calibri" w:hAnsi="Calibri" w:eastAsia="Times New Roman" w:cs="Calibri"/>
          <w:sz w:val="32"/>
          <w:szCs w:val="32"/>
        </w:rPr>
        <w:t>The scope and application of the policy</w:t>
      </w:r>
    </w:p>
    <w:p w:rsidRPr="00BE191F" w:rsidR="00BE191F" w:rsidP="00BE191F" w:rsidRDefault="00BE191F" w14:paraId="45AE19F6" w14:textId="77777777">
      <w:pPr>
        <w:pStyle w:val="ListParagraph"/>
        <w:widowControl w:val="0"/>
        <w:numPr>
          <w:ilvl w:val="0"/>
          <w:numId w:val="36"/>
        </w:numPr>
        <w:spacing w:line="259" w:lineRule="auto"/>
        <w:rPr>
          <w:rFonts w:ascii="Calibri" w:hAnsi="Calibri" w:eastAsia="Times New Roman" w:cs="Calibri"/>
          <w:sz w:val="32"/>
          <w:szCs w:val="32"/>
        </w:rPr>
      </w:pPr>
      <w:r w:rsidRPr="00BE191F">
        <w:rPr>
          <w:rFonts w:ascii="Calibri" w:hAnsi="Calibri" w:eastAsia="Times New Roman" w:cs="Calibri"/>
          <w:sz w:val="32"/>
          <w:szCs w:val="32"/>
        </w:rPr>
        <w:t>Patch prioritization and deployment timing</w:t>
      </w:r>
    </w:p>
    <w:p w:rsidRPr="00BE191F" w:rsidR="00BE191F" w:rsidP="00BE191F" w:rsidRDefault="00BE191F" w14:paraId="4326C59D" w14:textId="77777777">
      <w:pPr>
        <w:pStyle w:val="ListParagraph"/>
        <w:widowControl w:val="0"/>
        <w:numPr>
          <w:ilvl w:val="0"/>
          <w:numId w:val="36"/>
        </w:numPr>
        <w:spacing w:line="259" w:lineRule="auto"/>
        <w:rPr>
          <w:rFonts w:ascii="Calibri" w:hAnsi="Calibri" w:eastAsia="Times New Roman" w:cs="Calibri"/>
          <w:sz w:val="32"/>
          <w:szCs w:val="32"/>
        </w:rPr>
      </w:pPr>
      <w:r w:rsidRPr="00BE191F">
        <w:rPr>
          <w:rFonts w:ascii="Calibri" w:hAnsi="Calibri" w:eastAsia="Times New Roman" w:cs="Calibri"/>
          <w:sz w:val="32"/>
          <w:szCs w:val="32"/>
        </w:rPr>
        <w:t>Maintenance downtime windows</w:t>
      </w:r>
    </w:p>
    <w:p w:rsidRPr="00BE191F" w:rsidR="00BE191F" w:rsidP="00BE191F" w:rsidRDefault="00BE191F" w14:paraId="4177EA4F" w14:textId="77777777">
      <w:pPr>
        <w:pStyle w:val="ListParagraph"/>
        <w:widowControl w:val="0"/>
        <w:numPr>
          <w:ilvl w:val="0"/>
          <w:numId w:val="36"/>
        </w:numPr>
        <w:spacing w:line="259" w:lineRule="auto"/>
        <w:rPr>
          <w:rFonts w:ascii="Calibri" w:hAnsi="Calibri" w:eastAsia="Times New Roman" w:cs="Calibri"/>
          <w:sz w:val="32"/>
          <w:szCs w:val="32"/>
        </w:rPr>
      </w:pPr>
      <w:r w:rsidRPr="00BE191F">
        <w:rPr>
          <w:rFonts w:ascii="Calibri" w:hAnsi="Calibri" w:eastAsia="Times New Roman" w:cs="Calibri"/>
          <w:sz w:val="32"/>
          <w:szCs w:val="32"/>
        </w:rPr>
        <w:t>Exceptions and mitigation plans</w:t>
      </w:r>
    </w:p>
    <w:p w:rsidR="00BE191F" w:rsidP="002A3216" w:rsidRDefault="00BE191F" w14:paraId="09EF5FDF" w14:textId="253AFBF2">
      <w:pPr>
        <w:pStyle w:val="ListParagraph"/>
        <w:widowControl w:val="0"/>
        <w:numPr>
          <w:ilvl w:val="0"/>
          <w:numId w:val="36"/>
        </w:numPr>
        <w:spacing w:line="259" w:lineRule="auto"/>
        <w:rPr>
          <w:rFonts w:ascii="Calibri" w:hAnsi="Calibri" w:eastAsia="Times New Roman" w:cs="Calibri"/>
          <w:sz w:val="32"/>
          <w:szCs w:val="32"/>
        </w:rPr>
      </w:pPr>
      <w:r w:rsidRPr="00BE191F">
        <w:rPr>
          <w:rFonts w:ascii="Calibri" w:hAnsi="Calibri" w:eastAsia="Times New Roman" w:cs="Calibri"/>
          <w:sz w:val="32"/>
          <w:szCs w:val="32"/>
        </w:rPr>
        <w:t>Patch reporting and compliance evaluations</w:t>
      </w:r>
    </w:p>
    <w:p w:rsidRPr="002A3216" w:rsidR="002A3216" w:rsidP="00A04E15" w:rsidRDefault="002A3216" w14:paraId="4C501A73" w14:textId="77777777">
      <w:pPr>
        <w:pStyle w:val="ListParagraph"/>
        <w:widowControl w:val="0"/>
        <w:spacing w:line="259" w:lineRule="auto"/>
        <w:ind w:left="1440"/>
        <w:rPr>
          <w:rFonts w:ascii="Calibri" w:hAnsi="Calibri" w:eastAsia="Times New Roman" w:cs="Calibri"/>
          <w:sz w:val="32"/>
          <w:szCs w:val="32"/>
        </w:rPr>
      </w:pPr>
    </w:p>
    <w:p w:rsidR="00A04E15" w:rsidP="00A04E15" w:rsidRDefault="0052318B" w14:paraId="3B39F4C6" w14:textId="77777777">
      <w:pPr>
        <w:pStyle w:val="ListParagraph"/>
        <w:widowControl w:val="0"/>
        <w:numPr>
          <w:ilvl w:val="0"/>
          <w:numId w:val="35"/>
        </w:numPr>
        <w:spacing w:line="259" w:lineRule="auto"/>
        <w:rPr>
          <w:rStyle w:val="Heading1Char"/>
        </w:rPr>
      </w:pPr>
      <w:r>
        <w:rPr>
          <w:rStyle w:val="Heading1Char"/>
        </w:rPr>
        <w:t xml:space="preserve">Patch and Update </w:t>
      </w:r>
      <w:r w:rsidR="00AC0FFD">
        <w:rPr>
          <w:rStyle w:val="Heading1Char"/>
        </w:rPr>
        <w:t>Acquisition:</w:t>
      </w:r>
    </w:p>
    <w:p w:rsidRPr="00A04E15" w:rsidR="002A3216" w:rsidP="00A04E15" w:rsidRDefault="009005DE" w14:paraId="5E8BDDFC" w14:textId="1922A811">
      <w:pPr>
        <w:widowControl w:val="0"/>
        <w:spacing w:line="259" w:lineRule="auto"/>
        <w:ind w:left="720"/>
        <w:rPr>
          <w:rFonts w:asciiTheme="majorHAnsi" w:hAnsiTheme="majorHAnsi" w:eastAsiaTheme="majorEastAsia" w:cstheme="majorBidi"/>
          <w:color w:val="365F91" w:themeColor="accent1" w:themeShade="BF"/>
          <w:sz w:val="32"/>
          <w:szCs w:val="32"/>
        </w:rPr>
      </w:pPr>
      <w:r w:rsidRPr="00A04E15">
        <w:rPr>
          <w:rFonts w:ascii="Calibri" w:hAnsi="Calibri" w:eastAsia="Calibri" w:cs="Calibri"/>
          <w:sz w:val="32"/>
          <w:szCs w:val="32"/>
        </w:rPr>
        <w:t>The IT Department actively monitors vendor channels, threat feeds, and Microsoft communications for available updates. Patches are obtained directly from trusted sources, primarily through Microsoft Intune. All updates are validated for authenticity before deployment.</w:t>
      </w:r>
    </w:p>
    <w:p w:rsidR="00A04E15" w:rsidP="00A04E15" w:rsidRDefault="00A04E15" w14:paraId="5D2804C3" w14:textId="77777777">
      <w:pPr>
        <w:pStyle w:val="ListParagraph"/>
        <w:widowControl w:val="0"/>
        <w:spacing w:line="259" w:lineRule="auto"/>
        <w:rPr>
          <w:rStyle w:val="Heading1Char"/>
        </w:rPr>
      </w:pPr>
    </w:p>
    <w:p w:rsidR="002A3216" w:rsidP="002A3216" w:rsidRDefault="002A3216" w14:paraId="4C47CA62" w14:textId="619646D3">
      <w:pPr>
        <w:pStyle w:val="ListParagraph"/>
        <w:widowControl w:val="0"/>
        <w:numPr>
          <w:ilvl w:val="0"/>
          <w:numId w:val="35"/>
        </w:numPr>
        <w:spacing w:line="259" w:lineRule="auto"/>
        <w:rPr>
          <w:rStyle w:val="Heading1Char"/>
        </w:rPr>
      </w:pPr>
      <w:r>
        <w:rPr>
          <w:rStyle w:val="Heading1Char"/>
        </w:rPr>
        <w:t xml:space="preserve">Patch </w:t>
      </w:r>
      <w:r>
        <w:rPr>
          <w:rStyle w:val="Heading1Char"/>
        </w:rPr>
        <w:t>Prioritize:</w:t>
      </w:r>
    </w:p>
    <w:p w:rsidRPr="0098349D" w:rsidR="0098349D" w:rsidP="0098349D" w:rsidRDefault="002A3216" w14:paraId="70EB154E" w14:textId="77777777">
      <w:pPr>
        <w:pStyle w:val="ListParagraph"/>
        <w:numPr>
          <w:ilvl w:val="1"/>
          <w:numId w:val="35"/>
        </w:numPr>
        <w:spacing w:before="240" w:after="240"/>
        <w:rPr>
          <w:rFonts w:ascii="Calibri" w:hAnsi="Calibri" w:eastAsia="Calibri" w:cs="Calibri"/>
          <w:sz w:val="32"/>
          <w:szCs w:val="32"/>
        </w:rPr>
      </w:pPr>
      <w:r w:rsidRPr="0AAABE9A">
        <w:rPr>
          <w:rFonts w:ascii="Calibri" w:hAnsi="Calibri" w:eastAsia="Calibri" w:cs="Calibri"/>
          <w:sz w:val="32"/>
          <w:szCs w:val="32"/>
        </w:rPr>
        <w:t xml:space="preserve"> </w:t>
      </w:r>
      <w:r w:rsidRPr="0098349D" w:rsidR="0098349D">
        <w:rPr>
          <w:rFonts w:ascii="Calibri" w:hAnsi="Calibri" w:eastAsia="Calibri" w:cs="Calibri"/>
          <w:sz w:val="32"/>
          <w:szCs w:val="32"/>
        </w:rPr>
        <w:t>Patch priority is determined by evaluating:</w:t>
      </w:r>
    </w:p>
    <w:p w:rsidRPr="0098349D" w:rsidR="0098349D" w:rsidP="0098349D" w:rsidRDefault="0098349D" w14:paraId="059D4747" w14:textId="77777777">
      <w:pPr>
        <w:pStyle w:val="ListParagraph"/>
        <w:numPr>
          <w:ilvl w:val="2"/>
          <w:numId w:val="35"/>
        </w:numPr>
        <w:spacing w:before="240" w:after="240"/>
        <w:rPr>
          <w:rFonts w:ascii="Calibri" w:hAnsi="Calibri" w:eastAsia="Calibri" w:cs="Calibri"/>
          <w:sz w:val="32"/>
          <w:szCs w:val="32"/>
        </w:rPr>
      </w:pPr>
      <w:r w:rsidRPr="0098349D">
        <w:rPr>
          <w:rFonts w:ascii="Calibri" w:hAnsi="Calibri" w:eastAsia="Calibri" w:cs="Calibri"/>
          <w:sz w:val="32"/>
          <w:szCs w:val="32"/>
        </w:rPr>
        <w:t>CVSS (Common Vulnerability Scoring System) score</w:t>
      </w:r>
    </w:p>
    <w:p w:rsidRPr="0098349D" w:rsidR="0098349D" w:rsidP="0098349D" w:rsidRDefault="0098349D" w14:paraId="7DC41EAB" w14:textId="77777777">
      <w:pPr>
        <w:pStyle w:val="ListParagraph"/>
        <w:numPr>
          <w:ilvl w:val="2"/>
          <w:numId w:val="35"/>
        </w:numPr>
        <w:spacing w:before="240" w:after="240"/>
        <w:rPr>
          <w:rFonts w:ascii="Calibri" w:hAnsi="Calibri" w:eastAsia="Calibri" w:cs="Calibri"/>
          <w:sz w:val="32"/>
          <w:szCs w:val="32"/>
        </w:rPr>
      </w:pPr>
      <w:r w:rsidRPr="0098349D">
        <w:rPr>
          <w:rFonts w:ascii="Calibri" w:hAnsi="Calibri" w:eastAsia="Calibri" w:cs="Calibri"/>
          <w:sz w:val="32"/>
          <w:szCs w:val="32"/>
        </w:rPr>
        <w:t>Business value and criticality of the affected system</w:t>
      </w:r>
    </w:p>
    <w:p w:rsidRPr="0098349D" w:rsidR="0098349D" w:rsidP="0098349D" w:rsidRDefault="0098349D" w14:paraId="67D988F2" w14:textId="77777777">
      <w:pPr>
        <w:pStyle w:val="ListParagraph"/>
        <w:numPr>
          <w:ilvl w:val="2"/>
          <w:numId w:val="35"/>
        </w:numPr>
        <w:spacing w:before="240" w:after="240"/>
        <w:rPr>
          <w:rFonts w:ascii="Calibri" w:hAnsi="Calibri" w:eastAsia="Calibri" w:cs="Calibri"/>
          <w:sz w:val="32"/>
          <w:szCs w:val="32"/>
        </w:rPr>
      </w:pPr>
      <w:r w:rsidRPr="0098349D">
        <w:rPr>
          <w:rFonts w:ascii="Calibri" w:hAnsi="Calibri" w:eastAsia="Calibri" w:cs="Calibri"/>
          <w:sz w:val="32"/>
          <w:szCs w:val="32"/>
        </w:rPr>
        <w:t>Likelihood of exploitation (CISA KEV list and internal assessments)</w:t>
      </w:r>
    </w:p>
    <w:p w:rsidRPr="0098349D" w:rsidR="0098349D" w:rsidP="0098349D" w:rsidRDefault="0098349D" w14:paraId="1F678B73" w14:textId="77777777">
      <w:pPr>
        <w:pStyle w:val="ListParagraph"/>
        <w:numPr>
          <w:ilvl w:val="1"/>
          <w:numId w:val="35"/>
        </w:numPr>
        <w:spacing w:before="240" w:after="240"/>
        <w:rPr>
          <w:rFonts w:ascii="Calibri" w:hAnsi="Calibri" w:eastAsia="Calibri" w:cs="Calibri"/>
          <w:sz w:val="32"/>
          <w:szCs w:val="32"/>
        </w:rPr>
      </w:pPr>
      <w:r w:rsidRPr="0098349D">
        <w:rPr>
          <w:rFonts w:ascii="Calibri" w:hAnsi="Calibri" w:eastAsia="Calibri" w:cs="Calibri"/>
          <w:sz w:val="32"/>
          <w:szCs w:val="32"/>
        </w:rPr>
        <w:t>Risk scoring matrix (example):</w:t>
      </w:r>
    </w:p>
    <w:p w:rsidRPr="0098349D" w:rsidR="0098349D" w:rsidP="0098349D" w:rsidRDefault="0098349D" w14:paraId="625D84F4" w14:textId="77777777">
      <w:pPr>
        <w:pStyle w:val="ListParagraph"/>
        <w:numPr>
          <w:ilvl w:val="2"/>
          <w:numId w:val="35"/>
        </w:numPr>
        <w:spacing w:before="240" w:after="240"/>
        <w:rPr>
          <w:rFonts w:ascii="Calibri" w:hAnsi="Calibri" w:eastAsia="Calibri" w:cs="Calibri"/>
          <w:sz w:val="32"/>
          <w:szCs w:val="32"/>
        </w:rPr>
      </w:pPr>
      <w:r w:rsidRPr="0098349D">
        <w:rPr>
          <w:rFonts w:ascii="Calibri" w:hAnsi="Calibri" w:eastAsia="Calibri" w:cs="Calibri"/>
          <w:sz w:val="32"/>
          <w:szCs w:val="32"/>
        </w:rPr>
        <w:t>9.0 - 10.0 = Critical</w:t>
      </w:r>
    </w:p>
    <w:p w:rsidRPr="0098349D" w:rsidR="0098349D" w:rsidP="0098349D" w:rsidRDefault="0098349D" w14:paraId="38C27E1A" w14:textId="77777777">
      <w:pPr>
        <w:pStyle w:val="ListParagraph"/>
        <w:numPr>
          <w:ilvl w:val="2"/>
          <w:numId w:val="35"/>
        </w:numPr>
        <w:spacing w:before="240" w:after="240"/>
        <w:rPr>
          <w:rFonts w:ascii="Calibri" w:hAnsi="Calibri" w:eastAsia="Calibri" w:cs="Calibri"/>
          <w:sz w:val="32"/>
          <w:szCs w:val="32"/>
        </w:rPr>
      </w:pPr>
      <w:r w:rsidRPr="0098349D">
        <w:rPr>
          <w:rFonts w:ascii="Calibri" w:hAnsi="Calibri" w:eastAsia="Calibri" w:cs="Calibri"/>
          <w:sz w:val="32"/>
          <w:szCs w:val="32"/>
        </w:rPr>
        <w:t>7.0 - 8.9 = High</w:t>
      </w:r>
    </w:p>
    <w:p w:rsidRPr="0098349D" w:rsidR="0098349D" w:rsidP="0098349D" w:rsidRDefault="0098349D" w14:paraId="186C6FC8" w14:textId="77777777">
      <w:pPr>
        <w:pStyle w:val="ListParagraph"/>
        <w:numPr>
          <w:ilvl w:val="2"/>
          <w:numId w:val="35"/>
        </w:numPr>
        <w:spacing w:before="240" w:after="240"/>
        <w:rPr>
          <w:rFonts w:ascii="Calibri" w:hAnsi="Calibri" w:eastAsia="Calibri" w:cs="Calibri"/>
          <w:sz w:val="32"/>
          <w:szCs w:val="32"/>
        </w:rPr>
      </w:pPr>
      <w:r w:rsidRPr="0098349D">
        <w:rPr>
          <w:rFonts w:ascii="Calibri" w:hAnsi="Calibri" w:eastAsia="Calibri" w:cs="Calibri"/>
          <w:sz w:val="32"/>
          <w:szCs w:val="32"/>
        </w:rPr>
        <w:t>4.0 - 6.9 = Medium</w:t>
      </w:r>
    </w:p>
    <w:p w:rsidRPr="0098349D" w:rsidR="0098349D" w:rsidP="0098349D" w:rsidRDefault="0098349D" w14:paraId="13091850" w14:textId="77777777">
      <w:pPr>
        <w:pStyle w:val="ListParagraph"/>
        <w:numPr>
          <w:ilvl w:val="2"/>
          <w:numId w:val="35"/>
        </w:numPr>
        <w:spacing w:before="240" w:after="240"/>
        <w:rPr>
          <w:rFonts w:ascii="Calibri" w:hAnsi="Calibri" w:eastAsia="Calibri" w:cs="Calibri"/>
          <w:sz w:val="32"/>
          <w:szCs w:val="32"/>
        </w:rPr>
      </w:pPr>
      <w:r w:rsidRPr="0098349D">
        <w:rPr>
          <w:rFonts w:ascii="Calibri" w:hAnsi="Calibri" w:eastAsia="Calibri" w:cs="Calibri"/>
          <w:sz w:val="32"/>
          <w:szCs w:val="32"/>
        </w:rPr>
        <w:t>0.1 - 3.9 = Low</w:t>
      </w:r>
    </w:p>
    <w:p w:rsidR="002A3216" w:rsidP="002A3216" w:rsidRDefault="0098349D" w14:paraId="6DFF08D5" w14:textId="2AEC6A27">
      <w:pPr>
        <w:pStyle w:val="ListParagraph"/>
        <w:numPr>
          <w:ilvl w:val="1"/>
          <w:numId w:val="35"/>
        </w:numPr>
        <w:spacing w:before="240" w:after="240"/>
        <w:rPr>
          <w:rFonts w:ascii="Calibri" w:hAnsi="Calibri" w:eastAsia="Calibri" w:cs="Calibri"/>
          <w:sz w:val="32"/>
          <w:szCs w:val="32"/>
        </w:rPr>
      </w:pPr>
      <w:r w:rsidRPr="0098349D">
        <w:rPr>
          <w:rFonts w:ascii="Calibri" w:hAnsi="Calibri" w:eastAsia="Calibri" w:cs="Calibri"/>
          <w:sz w:val="32"/>
          <w:szCs w:val="32"/>
        </w:rPr>
        <w:t>Priority rating = CVSS + Asset Risk + Exploitation Likelihood</w:t>
      </w:r>
    </w:p>
    <w:p w:rsidRPr="001D4AF8" w:rsidR="001D4AF8" w:rsidP="001D4AF8" w:rsidRDefault="001D4AF8" w14:paraId="0625DBF4" w14:textId="77777777">
      <w:pPr>
        <w:pStyle w:val="ListParagraph"/>
        <w:spacing w:before="240" w:after="240"/>
        <w:ind w:left="1440"/>
        <w:rPr>
          <w:rFonts w:ascii="Calibri" w:hAnsi="Calibri" w:eastAsia="Calibri" w:cs="Calibri"/>
          <w:sz w:val="32"/>
          <w:szCs w:val="32"/>
        </w:rPr>
      </w:pPr>
    </w:p>
    <w:p w:rsidR="00F67EAE" w:rsidP="00F67EAE" w:rsidRDefault="00F67EAE" w14:paraId="68E3DB09" w14:textId="7D078464">
      <w:pPr>
        <w:pStyle w:val="ListParagraph"/>
        <w:widowControl w:val="0"/>
        <w:numPr>
          <w:ilvl w:val="0"/>
          <w:numId w:val="35"/>
        </w:numPr>
        <w:spacing w:line="259" w:lineRule="auto"/>
        <w:rPr>
          <w:rStyle w:val="Heading1Char"/>
        </w:rPr>
      </w:pPr>
      <w:r>
        <w:rPr>
          <w:rStyle w:val="Heading1Char"/>
        </w:rPr>
        <w:t>Patch</w:t>
      </w:r>
      <w:r>
        <w:rPr>
          <w:rStyle w:val="Heading1Char"/>
        </w:rPr>
        <w:t>ing Schedule</w:t>
      </w:r>
      <w:r>
        <w:rPr>
          <w:rStyle w:val="Heading1Char"/>
        </w:rPr>
        <w:t>:</w:t>
      </w:r>
    </w:p>
    <w:p w:rsidRPr="001D4AF8" w:rsidR="001D4AF8" w:rsidP="001D4AF8" w:rsidRDefault="001D4AF8" w14:paraId="0279E379" w14:textId="77777777">
      <w:pPr>
        <w:pStyle w:val="ListParagraph"/>
        <w:spacing w:before="240" w:after="240"/>
        <w:rPr>
          <w:rFonts w:ascii="Calibri" w:hAnsi="Calibri" w:eastAsia="Calibri" w:cs="Calibri"/>
          <w:sz w:val="32"/>
          <w:szCs w:val="32"/>
        </w:rPr>
      </w:pPr>
      <w:r w:rsidRPr="001D4AF8">
        <w:rPr>
          <w:rFonts w:ascii="Calibri" w:hAnsi="Calibri" w:eastAsia="Calibri" w:cs="Calibri"/>
          <w:sz w:val="32"/>
          <w:szCs w:val="32"/>
        </w:rPr>
        <w:t>Patches must be applied based on the following urgency levels:</w:t>
      </w:r>
    </w:p>
    <w:p w:rsidRPr="001D4AF8" w:rsidR="001D4AF8" w:rsidP="001D4AF8" w:rsidRDefault="001D4AF8" w14:paraId="19184684" w14:textId="77777777">
      <w:pPr>
        <w:pStyle w:val="ListParagraph"/>
        <w:numPr>
          <w:ilvl w:val="0"/>
          <w:numId w:val="39"/>
        </w:numPr>
        <w:spacing w:before="240" w:after="240"/>
        <w:rPr>
          <w:rFonts w:ascii="Calibri" w:hAnsi="Calibri" w:eastAsia="Calibri" w:cs="Calibri"/>
          <w:sz w:val="32"/>
          <w:szCs w:val="32"/>
        </w:rPr>
      </w:pPr>
      <w:r w:rsidRPr="001D4AF8">
        <w:rPr>
          <w:rFonts w:ascii="Calibri" w:hAnsi="Calibri" w:eastAsia="Calibri" w:cs="Calibri"/>
          <w:sz w:val="32"/>
          <w:szCs w:val="32"/>
        </w:rPr>
        <w:t>Priority 24.0 - 30: Within 7 days</w:t>
      </w:r>
    </w:p>
    <w:p w:rsidRPr="001D4AF8" w:rsidR="001D4AF8" w:rsidP="001D4AF8" w:rsidRDefault="001D4AF8" w14:paraId="5355FA37" w14:textId="77777777">
      <w:pPr>
        <w:pStyle w:val="ListParagraph"/>
        <w:numPr>
          <w:ilvl w:val="0"/>
          <w:numId w:val="39"/>
        </w:numPr>
        <w:spacing w:before="240" w:after="240"/>
        <w:rPr>
          <w:rFonts w:ascii="Calibri" w:hAnsi="Calibri" w:eastAsia="Calibri" w:cs="Calibri"/>
          <w:sz w:val="32"/>
          <w:szCs w:val="32"/>
        </w:rPr>
      </w:pPr>
      <w:r w:rsidRPr="001D4AF8">
        <w:rPr>
          <w:rFonts w:ascii="Calibri" w:hAnsi="Calibri" w:eastAsia="Calibri" w:cs="Calibri"/>
          <w:sz w:val="32"/>
          <w:szCs w:val="32"/>
        </w:rPr>
        <w:t>Priority 18.0 - 23.9: Within 14 days</w:t>
      </w:r>
    </w:p>
    <w:p w:rsidRPr="001D4AF8" w:rsidR="001D4AF8" w:rsidP="001D4AF8" w:rsidRDefault="001D4AF8" w14:paraId="246CECAB" w14:textId="77777777">
      <w:pPr>
        <w:pStyle w:val="ListParagraph"/>
        <w:numPr>
          <w:ilvl w:val="0"/>
          <w:numId w:val="39"/>
        </w:numPr>
        <w:spacing w:before="240" w:after="240"/>
        <w:rPr>
          <w:rFonts w:ascii="Calibri" w:hAnsi="Calibri" w:eastAsia="Calibri" w:cs="Calibri"/>
          <w:sz w:val="32"/>
          <w:szCs w:val="32"/>
        </w:rPr>
      </w:pPr>
      <w:r w:rsidRPr="001D4AF8">
        <w:rPr>
          <w:rFonts w:ascii="Calibri" w:hAnsi="Calibri" w:eastAsia="Calibri" w:cs="Calibri"/>
          <w:sz w:val="32"/>
          <w:szCs w:val="32"/>
        </w:rPr>
        <w:t>Priority below 18.0: Within 30 days</w:t>
      </w:r>
    </w:p>
    <w:p w:rsidRPr="001D4AF8" w:rsidR="001D4AF8" w:rsidP="001D4AF8" w:rsidRDefault="001D4AF8" w14:paraId="01C02A0D" w14:textId="77777777">
      <w:pPr>
        <w:pStyle w:val="ListParagraph"/>
        <w:numPr>
          <w:ilvl w:val="0"/>
          <w:numId w:val="39"/>
        </w:numPr>
        <w:spacing w:before="240" w:after="240"/>
        <w:rPr>
          <w:rFonts w:ascii="Calibri" w:hAnsi="Calibri" w:eastAsia="Calibri" w:cs="Calibri"/>
          <w:sz w:val="32"/>
          <w:szCs w:val="32"/>
        </w:rPr>
      </w:pPr>
      <w:r w:rsidRPr="001D4AF8">
        <w:rPr>
          <w:rFonts w:ascii="Calibri" w:hAnsi="Calibri" w:eastAsia="Calibri" w:cs="Calibri"/>
          <w:sz w:val="32"/>
          <w:szCs w:val="32"/>
        </w:rPr>
        <w:t>Non-security patches: Within 90 days as part of standard maintenance</w:t>
      </w:r>
    </w:p>
    <w:p w:rsidRPr="001D4AF8" w:rsidR="001D4AF8" w:rsidP="001D4AF8" w:rsidRDefault="001D4AF8" w14:paraId="464579C8" w14:textId="77777777">
      <w:pPr>
        <w:pStyle w:val="ListParagraph"/>
        <w:spacing w:before="240" w:after="240"/>
        <w:rPr>
          <w:rFonts w:ascii="Calibri" w:hAnsi="Calibri" w:eastAsia="Calibri" w:cs="Calibri"/>
          <w:sz w:val="32"/>
          <w:szCs w:val="32"/>
        </w:rPr>
      </w:pPr>
    </w:p>
    <w:p w:rsidRPr="001D4AF8" w:rsidR="001D4AF8" w:rsidP="001D4AF8" w:rsidRDefault="001D4AF8" w14:paraId="4419E49A" w14:textId="7658C333">
      <w:pPr>
        <w:pStyle w:val="ListParagraph"/>
        <w:spacing w:before="240" w:after="240"/>
        <w:rPr>
          <w:rFonts w:ascii="Calibri" w:hAnsi="Calibri" w:eastAsia="Calibri" w:cs="Calibri"/>
          <w:sz w:val="32"/>
          <w:szCs w:val="32"/>
        </w:rPr>
      </w:pPr>
      <w:r w:rsidRPr="001D4AF8">
        <w:rPr>
          <w:rFonts w:ascii="Calibri" w:hAnsi="Calibri" w:eastAsia="Calibri" w:cs="Calibri"/>
          <w:sz w:val="32"/>
          <w:szCs w:val="32"/>
        </w:rPr>
        <w:t>Intune policies are configured to automate deployment timelines where feasible.</w:t>
      </w:r>
    </w:p>
    <w:p w:rsidRPr="00BA78A7" w:rsidR="0AAABE9A" w:rsidP="00BA78A7" w:rsidRDefault="0AAABE9A" w14:paraId="5D32C7E3" w14:textId="0EFC6534">
      <w:pPr>
        <w:spacing w:before="240" w:after="240"/>
        <w:rPr>
          <w:rFonts w:ascii="Calibri" w:hAnsi="Calibri" w:eastAsia="Calibri" w:cs="Calibri"/>
        </w:rPr>
      </w:pPr>
    </w:p>
    <w:p w:rsidR="0008752C" w:rsidP="00297C70" w:rsidRDefault="036B6D0F" w14:paraId="38C4433B" w14:textId="655405D9">
      <w:pPr>
        <w:widowControl w:val="0"/>
        <w:spacing w:line="259" w:lineRule="auto"/>
        <w:rPr>
          <w:rStyle w:val="Heading1Char"/>
        </w:rPr>
      </w:pPr>
      <w:r w:rsidRPr="0AAABE9A">
        <w:rPr>
          <w:rStyle w:val="Heading1Char"/>
        </w:rPr>
        <w:t xml:space="preserve">4. </w:t>
      </w:r>
      <w:r w:rsidR="00AF0B06">
        <w:rPr>
          <w:rStyle w:val="Heading1Char"/>
        </w:rPr>
        <w:t>Patch Guidelines</w:t>
      </w:r>
    </w:p>
    <w:p w:rsidR="00D52E5A" w:rsidP="00297C70" w:rsidRDefault="00D52E5A" w14:paraId="36D71E7E" w14:textId="77777777">
      <w:pPr>
        <w:widowControl w:val="0"/>
        <w:spacing w:line="259" w:lineRule="auto"/>
        <w:rPr>
          <w:rStyle w:val="Heading1Char"/>
        </w:rPr>
      </w:pPr>
    </w:p>
    <w:p w:rsidR="00297C70" w:rsidP="00297C70" w:rsidRDefault="00297C70" w14:paraId="0A27552D" w14:textId="28E62E3F">
      <w:pPr>
        <w:widowControl w:val="0"/>
        <w:spacing w:line="259" w:lineRule="auto"/>
        <w:ind w:firstLine="720"/>
        <w:rPr>
          <w:rStyle w:val="Heading1Char"/>
        </w:rPr>
      </w:pPr>
      <w:r>
        <w:rPr>
          <w:rStyle w:val="Heading1Char"/>
        </w:rPr>
        <w:t xml:space="preserve">A. Patch </w:t>
      </w:r>
      <w:r w:rsidR="00D52E5A">
        <w:rPr>
          <w:rStyle w:val="Heading1Char"/>
        </w:rPr>
        <w:t xml:space="preserve">Testing </w:t>
      </w:r>
    </w:p>
    <w:p w:rsidR="00D52E5A" w:rsidP="00D52E5A" w:rsidRDefault="00D52E5A" w14:paraId="2AF73127" w14:textId="77777777">
      <w:pPr>
        <w:widowControl w:val="0"/>
        <w:spacing w:line="259" w:lineRule="auto"/>
        <w:ind w:left="720"/>
        <w:rPr>
          <w:rFonts w:ascii="Calibri" w:hAnsi="Calibri" w:cs="Calibri" w:eastAsiaTheme="majorEastAsia"/>
          <w:color w:val="000000" w:themeColor="text1"/>
          <w:sz w:val="32"/>
          <w:szCs w:val="32"/>
        </w:rPr>
      </w:pPr>
      <w:r w:rsidRPr="00D52E5A">
        <w:rPr>
          <w:rFonts w:ascii="Calibri" w:hAnsi="Calibri" w:cs="Calibri" w:eastAsiaTheme="majorEastAsia"/>
          <w:color w:val="000000" w:themeColor="text1"/>
          <w:sz w:val="32"/>
          <w:szCs w:val="32"/>
        </w:rPr>
        <w:t>Critical and high-impact updates are first tested in a staging environment. Studio Designer uses Intune update rings and designated test machines to validate patches before broad deployment. Failed patches are documented and assessed under the Exception and Mitigation process.</w:t>
      </w:r>
    </w:p>
    <w:p w:rsidR="00D52E5A" w:rsidP="00D52E5A" w:rsidRDefault="00D52E5A" w14:paraId="5B61EC06" w14:textId="77777777">
      <w:pPr>
        <w:widowControl w:val="0"/>
        <w:spacing w:line="259" w:lineRule="auto"/>
        <w:ind w:left="720"/>
        <w:rPr>
          <w:rFonts w:ascii="Calibri" w:hAnsi="Calibri" w:cs="Calibri" w:eastAsiaTheme="majorEastAsia"/>
          <w:color w:val="000000" w:themeColor="text1"/>
          <w:sz w:val="32"/>
          <w:szCs w:val="32"/>
        </w:rPr>
      </w:pPr>
    </w:p>
    <w:p w:rsidR="001621F2" w:rsidP="006979C2" w:rsidRDefault="006979C2" w14:paraId="30A63223" w14:textId="77777777">
      <w:pPr>
        <w:widowControl w:val="0"/>
        <w:spacing w:line="259" w:lineRule="auto"/>
        <w:ind w:firstLine="720"/>
        <w:rPr>
          <w:rStyle w:val="Heading1Char"/>
        </w:rPr>
      </w:pPr>
      <w:r>
        <w:rPr>
          <w:rStyle w:val="Heading1Char"/>
        </w:rPr>
        <w:t>B</w:t>
      </w:r>
      <w:r>
        <w:rPr>
          <w:rStyle w:val="Heading1Char"/>
        </w:rPr>
        <w:t xml:space="preserve">. </w:t>
      </w:r>
      <w:r w:rsidR="001621F2">
        <w:rPr>
          <w:rStyle w:val="Heading1Char"/>
        </w:rPr>
        <w:t xml:space="preserve">Automate Patch Management </w:t>
      </w:r>
    </w:p>
    <w:p w:rsidR="00A73626" w:rsidP="270F0CC5" w:rsidRDefault="00A73626" w14:paraId="302113DB" w14:textId="170BD4B8">
      <w:pPr>
        <w:widowControl w:val="0"/>
        <w:spacing w:line="259" w:lineRule="auto"/>
        <w:ind w:firstLine="720"/>
        <w:rPr>
          <w:rFonts w:ascii="Calibri" w:hAnsi="Calibri" w:eastAsia="ＭＳ ゴシック" w:cs="Calibri" w:eastAsiaTheme="majorEastAsia"/>
          <w:color w:val="000000" w:themeColor="text1"/>
          <w:sz w:val="32"/>
          <w:szCs w:val="32"/>
        </w:rPr>
      </w:pPr>
      <w:r w:rsidRPr="270F0CC5" w:rsidR="5DAB1CFA">
        <w:rPr>
          <w:rFonts w:ascii="Calibri" w:hAnsi="Calibri" w:eastAsia="ＭＳ ゴシック" w:cs="Calibri" w:eastAsiaTheme="majorEastAsia"/>
          <w:color w:val="000000" w:themeColor="text1" w:themeTint="FF" w:themeShade="FF"/>
          <w:sz w:val="32"/>
          <w:szCs w:val="32"/>
        </w:rPr>
        <w:t>E</w:t>
      </w:r>
      <w:r w:rsidRPr="270F0CC5" w:rsidR="00A73626">
        <w:rPr>
          <w:rFonts w:ascii="Calibri" w:hAnsi="Calibri" w:eastAsia="ＭＳ ゴシック" w:cs="Calibri" w:eastAsiaTheme="majorEastAsia"/>
          <w:color w:val="000000" w:themeColor="text1" w:themeTint="FF" w:themeShade="FF"/>
          <w:sz w:val="32"/>
          <w:szCs w:val="32"/>
        </w:rPr>
        <w:t xml:space="preserve">ndpoints are patched using Microsoft Intune and </w:t>
      </w:r>
      <w:r w:rsidRPr="270F0CC5" w:rsidR="1BDF4127">
        <w:rPr>
          <w:rFonts w:ascii="Calibri" w:hAnsi="Calibri" w:eastAsia="ＭＳ ゴシック" w:cs="Calibri" w:eastAsiaTheme="majorEastAsia"/>
          <w:color w:val="000000" w:themeColor="text1" w:themeTint="FF" w:themeShade="FF"/>
          <w:sz w:val="32"/>
          <w:szCs w:val="32"/>
        </w:rPr>
        <w:t>platform-specific</w:t>
      </w:r>
      <w:r w:rsidRPr="270F0CC5" w:rsidR="00A73626">
        <w:rPr>
          <w:rFonts w:ascii="Calibri" w:hAnsi="Calibri" w:eastAsia="ＭＳ ゴシック" w:cs="Calibri" w:eastAsiaTheme="majorEastAsia"/>
          <w:color w:val="000000" w:themeColor="text1" w:themeTint="FF" w:themeShade="FF"/>
          <w:sz w:val="32"/>
          <w:szCs w:val="32"/>
        </w:rPr>
        <w:t xml:space="preserve"> </w:t>
      </w:r>
      <w:r w:rsidRPr="270F0CC5" w:rsidR="00C5D12D">
        <w:rPr>
          <w:rFonts w:ascii="Calibri" w:hAnsi="Calibri" w:eastAsia="ＭＳ ゴシック" w:cs="Calibri" w:eastAsiaTheme="majorEastAsia"/>
          <w:color w:val="000000" w:themeColor="text1" w:themeTint="FF" w:themeShade="FF"/>
          <w:sz w:val="32"/>
          <w:szCs w:val="32"/>
        </w:rPr>
        <w:t xml:space="preserve">(Windows/MacOS) </w:t>
      </w:r>
      <w:r w:rsidRPr="270F0CC5" w:rsidR="00A73626">
        <w:rPr>
          <w:rFonts w:ascii="Calibri" w:hAnsi="Calibri" w:eastAsia="ＭＳ ゴシック" w:cs="Calibri" w:eastAsiaTheme="majorEastAsia"/>
          <w:color w:val="000000" w:themeColor="text1" w:themeTint="FF" w:themeShade="FF"/>
          <w:sz w:val="32"/>
          <w:szCs w:val="32"/>
        </w:rPr>
        <w:t>Update</w:t>
      </w:r>
      <w:r w:rsidRPr="270F0CC5" w:rsidR="7BC77C6A">
        <w:rPr>
          <w:rFonts w:ascii="Calibri" w:hAnsi="Calibri" w:eastAsia="ＭＳ ゴシック" w:cs="Calibri" w:eastAsiaTheme="majorEastAsia"/>
          <w:color w:val="000000" w:themeColor="text1" w:themeTint="FF" w:themeShade="FF"/>
          <w:sz w:val="32"/>
          <w:szCs w:val="32"/>
        </w:rPr>
        <w:t xml:space="preserve"> services which are also controlled by Intune</w:t>
      </w:r>
      <w:r w:rsidRPr="270F0CC5" w:rsidR="00A73626">
        <w:rPr>
          <w:rFonts w:ascii="Calibri" w:hAnsi="Calibri" w:eastAsia="ＭＳ ゴシック" w:cs="Calibri" w:eastAsiaTheme="majorEastAsia"/>
          <w:color w:val="000000" w:themeColor="text1" w:themeTint="FF" w:themeShade="FF"/>
          <w:sz w:val="32"/>
          <w:szCs w:val="32"/>
        </w:rPr>
        <w:t>. The IT Department confirms all automation prerequisites are in place.</w:t>
      </w:r>
    </w:p>
    <w:p w:rsidR="00A73626" w:rsidP="00A73626" w:rsidRDefault="00A73626" w14:paraId="294C4E5F" w14:textId="77777777">
      <w:pPr>
        <w:widowControl w:val="0"/>
        <w:spacing w:line="259" w:lineRule="auto"/>
        <w:ind w:firstLine="720"/>
        <w:rPr>
          <w:rFonts w:ascii="Calibri" w:hAnsi="Calibri" w:cs="Calibri" w:eastAsiaTheme="majorEastAsia"/>
          <w:color w:val="000000" w:themeColor="text1"/>
          <w:sz w:val="32"/>
          <w:szCs w:val="32"/>
        </w:rPr>
      </w:pPr>
    </w:p>
    <w:p w:rsidR="00A73626" w:rsidP="00A73626" w:rsidRDefault="00A73626" w14:paraId="17410E3B" w14:textId="73277377">
      <w:pPr>
        <w:widowControl w:val="0"/>
        <w:spacing w:line="259" w:lineRule="auto"/>
        <w:ind w:firstLine="720"/>
        <w:rPr>
          <w:rStyle w:val="Heading1Char"/>
        </w:rPr>
      </w:pPr>
      <w:r>
        <w:rPr>
          <w:rStyle w:val="Heading1Char"/>
        </w:rPr>
        <w:t>C</w:t>
      </w:r>
      <w:r>
        <w:rPr>
          <w:rStyle w:val="Heading1Char"/>
        </w:rPr>
        <w:t xml:space="preserve">. </w:t>
      </w:r>
      <w:r>
        <w:rPr>
          <w:rStyle w:val="Heading1Char"/>
        </w:rPr>
        <w:t>Manual</w:t>
      </w:r>
      <w:r>
        <w:rPr>
          <w:rStyle w:val="Heading1Char"/>
        </w:rPr>
        <w:t xml:space="preserve"> Patch Management </w:t>
      </w:r>
    </w:p>
    <w:p w:rsidRPr="00F176AF" w:rsidR="00F176AF" w:rsidP="00F176AF" w:rsidRDefault="00F176AF" w14:paraId="40DC39CA" w14:textId="77777777">
      <w:pPr>
        <w:widowControl w:val="0"/>
        <w:spacing w:line="259" w:lineRule="auto"/>
        <w:ind w:left="720"/>
        <w:rPr>
          <w:rFonts w:ascii="Calibri" w:hAnsi="Calibri" w:cs="Calibri" w:eastAsiaTheme="majorEastAsia"/>
          <w:color w:val="000000" w:themeColor="text1"/>
          <w:sz w:val="32"/>
          <w:szCs w:val="32"/>
        </w:rPr>
      </w:pPr>
      <w:r w:rsidRPr="00F176AF">
        <w:rPr>
          <w:rFonts w:ascii="Calibri" w:hAnsi="Calibri" w:cs="Calibri" w:eastAsiaTheme="majorEastAsia"/>
          <w:color w:val="000000" w:themeColor="text1"/>
          <w:sz w:val="32"/>
          <w:szCs w:val="32"/>
        </w:rPr>
        <w:t>Firmware and specialty software updates requiring manual intervention are scheduled through approved maintenance windows. Emergency patching may proceed without prior approval if delay presents excessive risk. All new patches must be obtained from the official vendor site or verified trusted sources before manual deployment.</w:t>
      </w:r>
    </w:p>
    <w:p w:rsidRPr="00A73626" w:rsidR="00A73626" w:rsidP="00A73626" w:rsidRDefault="00A73626" w14:paraId="1418D21B" w14:textId="77777777">
      <w:pPr>
        <w:widowControl w:val="0"/>
        <w:spacing w:line="259" w:lineRule="auto"/>
        <w:ind w:firstLine="720"/>
        <w:rPr>
          <w:rFonts w:ascii="Calibri" w:hAnsi="Calibri" w:cs="Calibri" w:eastAsiaTheme="majorEastAsia"/>
          <w:color w:val="000000" w:themeColor="text1"/>
          <w:sz w:val="32"/>
          <w:szCs w:val="32"/>
        </w:rPr>
      </w:pPr>
    </w:p>
    <w:p w:rsidR="003B2306" w:rsidP="003B2306" w:rsidRDefault="006979C2" w14:paraId="1B1E97FA" w14:textId="623E38E2">
      <w:pPr>
        <w:widowControl w:val="0"/>
        <w:spacing w:line="259" w:lineRule="auto"/>
        <w:ind w:firstLine="720"/>
        <w:rPr>
          <w:rStyle w:val="Heading1Char"/>
        </w:rPr>
      </w:pPr>
      <w:r>
        <w:rPr>
          <w:rStyle w:val="Heading1Char"/>
        </w:rPr>
        <w:t xml:space="preserve"> </w:t>
      </w:r>
      <w:r w:rsidR="003B2306">
        <w:rPr>
          <w:rStyle w:val="Heading1Char"/>
        </w:rPr>
        <w:t>D</w:t>
      </w:r>
      <w:r w:rsidR="003B2306">
        <w:rPr>
          <w:rStyle w:val="Heading1Char"/>
        </w:rPr>
        <w:t xml:space="preserve">. </w:t>
      </w:r>
      <w:r w:rsidR="003B2306">
        <w:rPr>
          <w:rStyle w:val="Heading1Char"/>
        </w:rPr>
        <w:t>Patch Validation</w:t>
      </w:r>
    </w:p>
    <w:p w:rsidRPr="00F176AF" w:rsidR="0016208A" w:rsidP="0016208A" w:rsidRDefault="0016208A" w14:paraId="01DC2CBC" w14:textId="7409025E">
      <w:pPr>
        <w:widowControl w:val="0"/>
        <w:spacing w:line="259" w:lineRule="auto"/>
        <w:ind w:left="720"/>
        <w:rPr>
          <w:rFonts w:ascii="Calibri" w:hAnsi="Calibri" w:cs="Calibri" w:eastAsiaTheme="majorEastAsia"/>
          <w:color w:val="000000" w:themeColor="text1"/>
          <w:sz w:val="32"/>
          <w:szCs w:val="32"/>
        </w:rPr>
      </w:pPr>
      <w:r>
        <w:rPr>
          <w:rFonts w:ascii="Calibri" w:hAnsi="Calibri" w:cs="Calibri" w:eastAsiaTheme="majorEastAsia"/>
          <w:color w:val="000000" w:themeColor="text1"/>
          <w:sz w:val="32"/>
          <w:szCs w:val="32"/>
        </w:rPr>
        <w:t xml:space="preserve">The IT department confirms </w:t>
      </w:r>
      <w:r w:rsidR="00A27DA3">
        <w:rPr>
          <w:rFonts w:ascii="Calibri" w:hAnsi="Calibri" w:cs="Calibri" w:eastAsiaTheme="majorEastAsia"/>
          <w:color w:val="000000" w:themeColor="text1"/>
          <w:sz w:val="32"/>
          <w:szCs w:val="32"/>
        </w:rPr>
        <w:t xml:space="preserve">that </w:t>
      </w:r>
      <w:r>
        <w:rPr>
          <w:rFonts w:ascii="Calibri" w:hAnsi="Calibri" w:cs="Calibri" w:eastAsiaTheme="majorEastAsia"/>
          <w:color w:val="000000" w:themeColor="text1"/>
          <w:sz w:val="32"/>
          <w:szCs w:val="32"/>
        </w:rPr>
        <w:t>all patches are successful</w:t>
      </w:r>
      <w:r w:rsidR="00A27DA3">
        <w:rPr>
          <w:rFonts w:ascii="Calibri" w:hAnsi="Calibri" w:cs="Calibri" w:eastAsiaTheme="majorEastAsia"/>
          <w:color w:val="000000" w:themeColor="text1"/>
          <w:sz w:val="32"/>
          <w:szCs w:val="32"/>
        </w:rPr>
        <w:t xml:space="preserve">ly applied. </w:t>
      </w:r>
    </w:p>
    <w:p w:rsidR="003B2306" w:rsidP="003B2306" w:rsidRDefault="003B2306" w14:paraId="6321EB96" w14:textId="77777777">
      <w:pPr>
        <w:widowControl w:val="0"/>
        <w:spacing w:line="259" w:lineRule="auto"/>
        <w:ind w:firstLine="720"/>
        <w:rPr>
          <w:rStyle w:val="Heading1Char"/>
        </w:rPr>
      </w:pPr>
    </w:p>
    <w:p w:rsidR="00997842" w:rsidP="00997842" w:rsidRDefault="00997842" w14:paraId="3B363F51" w14:textId="7B8214ED">
      <w:pPr>
        <w:widowControl w:val="0"/>
        <w:spacing w:line="259" w:lineRule="auto"/>
        <w:rPr>
          <w:rStyle w:val="Heading1Char"/>
        </w:rPr>
      </w:pPr>
      <w:r>
        <w:rPr>
          <w:rStyle w:val="Heading1Char"/>
        </w:rPr>
        <w:t>5</w:t>
      </w:r>
      <w:r w:rsidRPr="0AAABE9A">
        <w:rPr>
          <w:rStyle w:val="Heading1Char"/>
        </w:rPr>
        <w:t xml:space="preserve">. </w:t>
      </w:r>
      <w:r w:rsidR="00243811">
        <w:rPr>
          <w:rStyle w:val="Heading1Char"/>
        </w:rPr>
        <w:t xml:space="preserve">Audit Controls and </w:t>
      </w:r>
      <w:r w:rsidR="005E66A7">
        <w:rPr>
          <w:rStyle w:val="Heading1Char"/>
        </w:rPr>
        <w:t>Management</w:t>
      </w:r>
    </w:p>
    <w:p w:rsidRPr="005E66A7" w:rsidR="005E66A7" w:rsidP="005E66A7" w:rsidRDefault="005E66A7" w14:paraId="3A7C2CD8" w14:textId="48380EBC">
      <w:pPr>
        <w:widowControl w:val="0"/>
        <w:spacing w:line="259" w:lineRule="auto"/>
        <w:ind w:firstLine="360"/>
        <w:rPr>
          <w:rFonts w:ascii="Calibri" w:hAnsi="Calibri" w:cs="Calibri" w:eastAsiaTheme="majorEastAsia"/>
          <w:color w:val="000000" w:themeColor="text1"/>
          <w:sz w:val="32"/>
          <w:szCs w:val="32"/>
        </w:rPr>
      </w:pPr>
      <w:r w:rsidRPr="270F0CC5" w:rsidR="005E66A7">
        <w:rPr>
          <w:rFonts w:ascii="Calibri" w:hAnsi="Calibri" w:eastAsia="ＭＳ ゴシック" w:cs="Calibri" w:eastAsiaTheme="majorEastAsia"/>
          <w:color w:val="000000" w:themeColor="text1" w:themeTint="FF" w:themeShade="FF"/>
          <w:sz w:val="32"/>
          <w:szCs w:val="32"/>
        </w:rPr>
        <w:t xml:space="preserve">Intune </w:t>
      </w:r>
      <w:r w:rsidRPr="270F0CC5" w:rsidR="005E66A7">
        <w:rPr>
          <w:rFonts w:ascii="Calibri" w:hAnsi="Calibri" w:eastAsia="ＭＳ ゴシック" w:cs="Calibri" w:eastAsiaTheme="majorEastAsia"/>
          <w:color w:val="000000" w:themeColor="text1" w:themeTint="FF" w:themeShade="FF"/>
          <w:sz w:val="32"/>
          <w:szCs w:val="32"/>
        </w:rPr>
        <w:t>Third-Party</w:t>
      </w:r>
      <w:r w:rsidRPr="270F0CC5" w:rsidR="005E66A7">
        <w:rPr>
          <w:rFonts w:ascii="Calibri" w:hAnsi="Calibri" w:eastAsia="ＭＳ ゴシック" w:cs="Calibri" w:eastAsiaTheme="majorEastAsia"/>
          <w:color w:val="000000" w:themeColor="text1" w:themeTint="FF" w:themeShade="FF"/>
          <w:sz w:val="32"/>
          <w:szCs w:val="32"/>
        </w:rPr>
        <w:t xml:space="preserve"> Software Patch Strategy:</w:t>
      </w:r>
    </w:p>
    <w:p w:rsidR="3445F0C7" w:rsidP="270F0CC5" w:rsidRDefault="3445F0C7" w14:paraId="4C012302" w14:textId="7F6A2288">
      <w:pPr>
        <w:pStyle w:val="Normal"/>
        <w:widowControl w:val="0"/>
        <w:numPr>
          <w:ilvl w:val="0"/>
          <w:numId w:val="40"/>
        </w:numPr>
        <w:suppressLineNumbers w:val="0"/>
        <w:tabs>
          <w:tab w:val="num" w:leader="none" w:pos="720"/>
        </w:tabs>
        <w:bidi w:val="0"/>
        <w:spacing w:before="0" w:beforeAutospacing="off" w:after="0" w:afterAutospacing="off" w:line="259" w:lineRule="auto"/>
        <w:ind w:left="1080" w:right="0" w:hanging="360"/>
        <w:jc w:val="left"/>
        <w:rPr>
          <w:rFonts w:ascii="Calibri" w:hAnsi="Calibri" w:eastAsia="ＭＳ ゴシック" w:cs="Calibri" w:eastAsiaTheme="majorEastAsia"/>
          <w:color w:val="000000" w:themeColor="text1" w:themeTint="FF" w:themeShade="FF"/>
          <w:sz w:val="24"/>
          <w:szCs w:val="24"/>
        </w:rPr>
      </w:pPr>
      <w:r w:rsidRPr="270F0CC5" w:rsidR="3445F0C7">
        <w:rPr>
          <w:rFonts w:ascii="Calibri" w:hAnsi="Calibri" w:eastAsia="ＭＳ ゴシック" w:cs="Calibri" w:eastAsiaTheme="majorEastAsia"/>
          <w:color w:val="000000" w:themeColor="text1" w:themeTint="FF" w:themeShade="FF"/>
          <w:sz w:val="32"/>
          <w:szCs w:val="32"/>
        </w:rPr>
        <w:t>Third party software is configured to deploy with auto-update configurations in place that routinely force the user to upgrade.</w:t>
      </w:r>
    </w:p>
    <w:p w:rsidRPr="005E66A7" w:rsidR="005E66A7" w:rsidP="270F0CC5" w:rsidRDefault="005E66A7" w14:paraId="197AD2C9" w14:textId="040CD0CC">
      <w:pPr>
        <w:widowControl w:val="0"/>
        <w:numPr>
          <w:ilvl w:val="0"/>
          <w:numId w:val="40"/>
        </w:numPr>
        <w:tabs>
          <w:tab w:val="num" w:pos="720"/>
        </w:tabs>
        <w:spacing w:line="259" w:lineRule="auto"/>
        <w:rPr>
          <w:rFonts w:ascii="Calibri" w:hAnsi="Calibri" w:eastAsia="ＭＳ ゴシック" w:cs="Calibri" w:eastAsiaTheme="majorEastAsia"/>
          <w:color w:val="000000" w:themeColor="text1"/>
          <w:sz w:val="32"/>
          <w:szCs w:val="32"/>
        </w:rPr>
      </w:pPr>
      <w:r w:rsidRPr="270F0CC5" w:rsidR="005E66A7">
        <w:rPr>
          <w:rFonts w:ascii="Calibri" w:hAnsi="Calibri" w:eastAsia="ＭＳ ゴシック" w:cs="Calibri" w:eastAsiaTheme="majorEastAsia"/>
          <w:color w:val="000000" w:themeColor="text1" w:themeTint="FF" w:themeShade="FF"/>
          <w:sz w:val="32"/>
          <w:szCs w:val="32"/>
        </w:rPr>
        <w:t xml:space="preserve">Base packages are updated quarterly to stay </w:t>
      </w:r>
      <w:r w:rsidRPr="270F0CC5" w:rsidR="005E66A7">
        <w:rPr>
          <w:rFonts w:ascii="Calibri" w:hAnsi="Calibri" w:eastAsia="ＭＳ ゴシック" w:cs="Calibri" w:eastAsiaTheme="majorEastAsia"/>
          <w:color w:val="000000" w:themeColor="text1" w:themeTint="FF" w:themeShade="FF"/>
          <w:sz w:val="32"/>
          <w:szCs w:val="32"/>
        </w:rPr>
        <w:t>in line</w:t>
      </w:r>
      <w:r w:rsidRPr="270F0CC5" w:rsidR="005E66A7">
        <w:rPr>
          <w:rFonts w:ascii="Calibri" w:hAnsi="Calibri" w:eastAsia="ＭＳ ゴシック" w:cs="Calibri" w:eastAsiaTheme="majorEastAsia"/>
          <w:color w:val="000000" w:themeColor="text1" w:themeTint="FF" w:themeShade="FF"/>
          <w:sz w:val="32"/>
          <w:szCs w:val="32"/>
        </w:rPr>
        <w:t xml:space="preserve"> with o/s updates</w:t>
      </w:r>
      <w:r w:rsidRPr="270F0CC5" w:rsidR="45B38171">
        <w:rPr>
          <w:rFonts w:ascii="Calibri" w:hAnsi="Calibri" w:eastAsia="ＭＳ ゴシック" w:cs="Calibri" w:eastAsiaTheme="majorEastAsia"/>
          <w:color w:val="000000" w:themeColor="text1" w:themeTint="FF" w:themeShade="FF"/>
          <w:sz w:val="32"/>
          <w:szCs w:val="32"/>
        </w:rPr>
        <w:t xml:space="preserve"> so that the above functionality is not lost due to changes in o/s architecture or services.</w:t>
      </w:r>
    </w:p>
    <w:p w:rsidR="45B38171" w:rsidP="270F0CC5" w:rsidRDefault="45B38171" w14:paraId="1B88F4A8" w14:textId="1F52F2DF">
      <w:pPr>
        <w:pStyle w:val="Normal"/>
        <w:widowControl w:val="0"/>
        <w:numPr>
          <w:ilvl w:val="0"/>
          <w:numId w:val="40"/>
        </w:numPr>
        <w:suppressLineNumbers w:val="0"/>
        <w:tabs>
          <w:tab w:val="num" w:leader="none" w:pos="720"/>
        </w:tabs>
        <w:bidi w:val="0"/>
        <w:spacing w:before="0" w:beforeAutospacing="off" w:after="0" w:afterAutospacing="off" w:line="259" w:lineRule="auto"/>
        <w:ind w:left="1080" w:right="0" w:hanging="360"/>
        <w:jc w:val="left"/>
        <w:rPr>
          <w:rFonts w:ascii="Calibri" w:hAnsi="Calibri" w:eastAsia="ＭＳ ゴシック" w:cs="Calibri" w:eastAsiaTheme="majorEastAsia"/>
          <w:color w:val="000000" w:themeColor="text1" w:themeTint="FF" w:themeShade="FF"/>
          <w:sz w:val="24"/>
          <w:szCs w:val="24"/>
        </w:rPr>
      </w:pPr>
      <w:r w:rsidRPr="270F0CC5" w:rsidR="45B38171">
        <w:rPr>
          <w:rFonts w:ascii="Calibri" w:hAnsi="Calibri" w:eastAsia="ＭＳ ゴシック" w:cs="Calibri" w:eastAsiaTheme="majorEastAsia"/>
          <w:color w:val="000000" w:themeColor="text1" w:themeTint="FF" w:themeShade="FF"/>
          <w:sz w:val="32"/>
          <w:szCs w:val="32"/>
        </w:rPr>
        <w:t>Third party software versions are confirmable via Intune reports and individual device audits, which list a complete catalog of all software installed (versions included) on the endpoint.</w:t>
      </w:r>
    </w:p>
    <w:p w:rsidR="00E0468B" w:rsidP="00E0468B" w:rsidRDefault="00E0468B" w14:paraId="2659A6FE" w14:textId="77777777">
      <w:pPr>
        <w:widowControl w:val="0"/>
        <w:spacing w:line="259" w:lineRule="auto"/>
        <w:rPr>
          <w:rFonts w:ascii="Calibri" w:hAnsi="Calibri" w:eastAsia="Calibri" w:cs="Calibri"/>
        </w:rPr>
      </w:pPr>
    </w:p>
    <w:p w:rsidR="00E0468B" w:rsidP="00E0468B" w:rsidRDefault="00E0468B" w14:paraId="5AAFA368" w14:textId="445485AC">
      <w:pPr>
        <w:widowControl w:val="0"/>
        <w:spacing w:line="259" w:lineRule="auto"/>
        <w:rPr>
          <w:rStyle w:val="Heading1Char"/>
        </w:rPr>
      </w:pPr>
      <w:r>
        <w:rPr>
          <w:rStyle w:val="Heading1Char"/>
        </w:rPr>
        <w:t>A</w:t>
      </w:r>
      <w:r>
        <w:rPr>
          <w:rStyle w:val="Heading1Char"/>
        </w:rPr>
        <w:t xml:space="preserve">ppendix I: </w:t>
      </w:r>
      <w:r w:rsidR="002760F0">
        <w:rPr>
          <w:rStyle w:val="Heading1Char"/>
        </w:rPr>
        <w:t xml:space="preserve">IT Resources Assets </w:t>
      </w:r>
      <w:r w:rsidR="00B67C16">
        <w:rPr>
          <w:rStyle w:val="Heading1Char"/>
        </w:rPr>
        <w:t>List</w:t>
      </w:r>
    </w:p>
    <w:p w:rsidR="00B67C16" w:rsidP="002760F0" w:rsidRDefault="00B67C16" w14:paraId="59F153E6" w14:textId="77777777">
      <w:pPr>
        <w:widowControl w:val="0"/>
        <w:spacing w:line="259" w:lineRule="auto"/>
        <w:ind w:firstLine="360"/>
        <w:rPr>
          <w:rFonts w:asciiTheme="majorHAnsi" w:hAnsiTheme="majorHAnsi" w:eastAsiaTheme="majorEastAsia" w:cstheme="majorBidi"/>
          <w:color w:val="365F91" w:themeColor="accent1" w:themeShade="BF"/>
          <w:sz w:val="32"/>
          <w:szCs w:val="32"/>
        </w:rPr>
      </w:pPr>
    </w:p>
    <w:p w:rsidRPr="002760F0" w:rsidR="002760F0" w:rsidP="002760F0" w:rsidRDefault="002760F0" w14:paraId="157D7552" w14:textId="257BCB0F">
      <w:pPr>
        <w:widowControl w:val="0"/>
        <w:spacing w:line="259" w:lineRule="auto"/>
        <w:ind w:firstLine="360"/>
        <w:rPr>
          <w:rFonts w:asciiTheme="majorHAnsi" w:hAnsiTheme="majorHAnsi" w:eastAsiaTheme="majorEastAsia" w:cstheme="majorBidi"/>
          <w:color w:val="365F91" w:themeColor="accent1" w:themeShade="BF"/>
          <w:sz w:val="32"/>
          <w:szCs w:val="32"/>
        </w:rPr>
      </w:pPr>
      <w:r w:rsidRPr="002760F0">
        <w:rPr>
          <w:rFonts w:asciiTheme="majorHAnsi" w:hAnsiTheme="majorHAnsi" w:eastAsiaTheme="majorEastAsia" w:cstheme="majorBidi"/>
          <w:color w:val="365F91" w:themeColor="accent1" w:themeShade="BF"/>
          <w:sz w:val="32"/>
          <w:szCs w:val="32"/>
        </w:rPr>
        <w:t>Includes</w:t>
      </w:r>
      <w:r w:rsidR="00B67C16">
        <w:rPr>
          <w:rFonts w:asciiTheme="majorHAnsi" w:hAnsiTheme="majorHAnsi" w:eastAsiaTheme="majorEastAsia" w:cstheme="majorBidi"/>
          <w:color w:val="365F91" w:themeColor="accent1" w:themeShade="BF"/>
          <w:sz w:val="32"/>
          <w:szCs w:val="32"/>
        </w:rPr>
        <w:t>,</w:t>
      </w:r>
      <w:r w:rsidRPr="002760F0">
        <w:rPr>
          <w:rFonts w:asciiTheme="majorHAnsi" w:hAnsiTheme="majorHAnsi" w:eastAsiaTheme="majorEastAsia" w:cstheme="majorBidi"/>
          <w:color w:val="365F91" w:themeColor="accent1" w:themeShade="BF"/>
          <w:sz w:val="32"/>
          <w:szCs w:val="32"/>
        </w:rPr>
        <w:t xml:space="preserve"> but not limited to:</w:t>
      </w:r>
    </w:p>
    <w:p w:rsidRPr="002760F0" w:rsidR="002760F0" w:rsidP="002760F0" w:rsidRDefault="002760F0" w14:paraId="090A98DE" w14:textId="77777777">
      <w:pPr>
        <w:widowControl w:val="0"/>
        <w:numPr>
          <w:ilvl w:val="0"/>
          <w:numId w:val="41"/>
        </w:numPr>
        <w:tabs>
          <w:tab w:val="num" w:pos="720"/>
        </w:tabs>
        <w:spacing w:line="259" w:lineRule="auto"/>
        <w:rPr>
          <w:rFonts w:ascii="Calibri" w:hAnsi="Calibri" w:cs="Calibri" w:eastAsiaTheme="majorEastAsia"/>
          <w:color w:val="000000" w:themeColor="text1"/>
          <w:sz w:val="32"/>
          <w:szCs w:val="32"/>
        </w:rPr>
      </w:pPr>
      <w:r w:rsidRPr="002760F0">
        <w:rPr>
          <w:rFonts w:ascii="Calibri" w:hAnsi="Calibri" w:cs="Calibri" w:eastAsiaTheme="majorEastAsia"/>
          <w:color w:val="000000" w:themeColor="text1"/>
          <w:sz w:val="32"/>
          <w:szCs w:val="32"/>
        </w:rPr>
        <w:t>Workstations, laptops, mobile devices</w:t>
      </w:r>
    </w:p>
    <w:p w:rsidRPr="002760F0" w:rsidR="002760F0" w:rsidP="002760F0" w:rsidRDefault="00B67C16" w14:paraId="76973A76" w14:textId="7DE3DE15">
      <w:pPr>
        <w:widowControl w:val="0"/>
        <w:numPr>
          <w:ilvl w:val="0"/>
          <w:numId w:val="41"/>
        </w:numPr>
        <w:tabs>
          <w:tab w:val="num" w:pos="720"/>
        </w:tabs>
        <w:spacing w:line="259" w:lineRule="auto"/>
        <w:rPr>
          <w:rFonts w:ascii="Calibri" w:hAnsi="Calibri" w:cs="Calibri" w:eastAsiaTheme="majorEastAsia"/>
          <w:color w:val="000000" w:themeColor="text1"/>
          <w:sz w:val="32"/>
          <w:szCs w:val="32"/>
        </w:rPr>
      </w:pPr>
      <w:r>
        <w:rPr>
          <w:rFonts w:ascii="Calibri" w:hAnsi="Calibri" w:cs="Calibri" w:eastAsiaTheme="majorEastAsia"/>
          <w:color w:val="000000" w:themeColor="text1"/>
          <w:sz w:val="32"/>
          <w:szCs w:val="32"/>
        </w:rPr>
        <w:t xml:space="preserve">Cloud </w:t>
      </w:r>
      <w:r w:rsidRPr="002760F0" w:rsidR="002760F0">
        <w:rPr>
          <w:rFonts w:ascii="Calibri" w:hAnsi="Calibri" w:cs="Calibri" w:eastAsiaTheme="majorEastAsia"/>
          <w:color w:val="000000" w:themeColor="text1"/>
          <w:sz w:val="32"/>
          <w:szCs w:val="32"/>
        </w:rPr>
        <w:t>Servers</w:t>
      </w:r>
      <w:r>
        <w:rPr>
          <w:rFonts w:ascii="Calibri" w:hAnsi="Calibri" w:cs="Calibri" w:eastAsiaTheme="majorEastAsia"/>
          <w:color w:val="000000" w:themeColor="text1"/>
          <w:sz w:val="32"/>
          <w:szCs w:val="32"/>
        </w:rPr>
        <w:t xml:space="preserve"> and </w:t>
      </w:r>
      <w:r w:rsidRPr="002760F0" w:rsidR="002760F0">
        <w:rPr>
          <w:rFonts w:ascii="Calibri" w:hAnsi="Calibri" w:cs="Calibri" w:eastAsiaTheme="majorEastAsia"/>
          <w:color w:val="000000" w:themeColor="text1"/>
          <w:sz w:val="32"/>
          <w:szCs w:val="32"/>
        </w:rPr>
        <w:t>firewalls</w:t>
      </w:r>
    </w:p>
    <w:p w:rsidRPr="002760F0" w:rsidR="002760F0" w:rsidP="002760F0" w:rsidRDefault="002760F0" w14:paraId="0AE60AEA" w14:textId="77777777">
      <w:pPr>
        <w:widowControl w:val="0"/>
        <w:numPr>
          <w:ilvl w:val="0"/>
          <w:numId w:val="41"/>
        </w:numPr>
        <w:tabs>
          <w:tab w:val="num" w:pos="720"/>
        </w:tabs>
        <w:spacing w:line="259" w:lineRule="auto"/>
        <w:rPr>
          <w:rFonts w:ascii="Calibri" w:hAnsi="Calibri" w:cs="Calibri" w:eastAsiaTheme="majorEastAsia"/>
          <w:color w:val="000000" w:themeColor="text1"/>
          <w:sz w:val="32"/>
          <w:szCs w:val="32"/>
        </w:rPr>
      </w:pPr>
      <w:r w:rsidRPr="002760F0">
        <w:rPr>
          <w:rFonts w:ascii="Calibri" w:hAnsi="Calibri" w:cs="Calibri" w:eastAsiaTheme="majorEastAsia"/>
          <w:color w:val="000000" w:themeColor="text1"/>
          <w:sz w:val="32"/>
          <w:szCs w:val="32"/>
        </w:rPr>
        <w:t>Installed software, firmware, and apps</w:t>
      </w:r>
    </w:p>
    <w:p w:rsidR="00B67C16" w:rsidP="002760F0" w:rsidRDefault="00B67C16" w14:paraId="4B58C9D7" w14:textId="77777777">
      <w:pPr>
        <w:widowControl w:val="0"/>
        <w:spacing w:line="259" w:lineRule="auto"/>
        <w:ind w:firstLine="360"/>
        <w:rPr>
          <w:rFonts w:asciiTheme="majorHAnsi" w:hAnsiTheme="majorHAnsi" w:eastAsiaTheme="majorEastAsia" w:cstheme="majorBidi"/>
          <w:color w:val="365F91" w:themeColor="accent1" w:themeShade="BF"/>
          <w:sz w:val="32"/>
          <w:szCs w:val="32"/>
        </w:rPr>
      </w:pPr>
    </w:p>
    <w:p w:rsidRPr="002760F0" w:rsidR="002760F0" w:rsidP="002760F0" w:rsidRDefault="002760F0" w14:paraId="363D6835" w14:textId="56DBDA76">
      <w:pPr>
        <w:widowControl w:val="0"/>
        <w:spacing w:line="259" w:lineRule="auto"/>
        <w:ind w:firstLine="360"/>
        <w:rPr>
          <w:rFonts w:asciiTheme="majorHAnsi" w:hAnsiTheme="majorHAnsi" w:eastAsiaTheme="majorEastAsia" w:cstheme="majorBidi"/>
          <w:color w:val="365F91" w:themeColor="accent1" w:themeShade="BF"/>
          <w:sz w:val="32"/>
          <w:szCs w:val="32"/>
        </w:rPr>
      </w:pPr>
      <w:r w:rsidRPr="002760F0">
        <w:rPr>
          <w:rFonts w:asciiTheme="majorHAnsi" w:hAnsiTheme="majorHAnsi" w:eastAsiaTheme="majorEastAsia" w:cstheme="majorBidi"/>
          <w:color w:val="365F91" w:themeColor="accent1" w:themeShade="BF"/>
          <w:sz w:val="32"/>
          <w:szCs w:val="32"/>
        </w:rPr>
        <w:t>Asset tracking fields:</w:t>
      </w:r>
    </w:p>
    <w:p w:rsidRPr="002760F0" w:rsidR="002760F0" w:rsidP="002760F0" w:rsidRDefault="002760F0" w14:paraId="6CD391BE" w14:textId="77777777">
      <w:pPr>
        <w:widowControl w:val="0"/>
        <w:numPr>
          <w:ilvl w:val="0"/>
          <w:numId w:val="42"/>
        </w:numPr>
        <w:tabs>
          <w:tab w:val="num" w:pos="720"/>
        </w:tabs>
        <w:spacing w:line="259" w:lineRule="auto"/>
        <w:rPr>
          <w:rFonts w:asciiTheme="majorHAnsi" w:hAnsiTheme="majorHAnsi" w:eastAsiaTheme="majorEastAsia" w:cstheme="majorBidi"/>
          <w:color w:val="000000" w:themeColor="text1"/>
          <w:sz w:val="32"/>
          <w:szCs w:val="32"/>
        </w:rPr>
      </w:pPr>
      <w:r w:rsidRPr="002760F0">
        <w:rPr>
          <w:rFonts w:asciiTheme="majorHAnsi" w:hAnsiTheme="majorHAnsi" w:eastAsiaTheme="majorEastAsia" w:cstheme="majorBidi"/>
          <w:color w:val="000000" w:themeColor="text1"/>
          <w:sz w:val="32"/>
          <w:szCs w:val="32"/>
        </w:rPr>
        <w:t>Asset type and ID</w:t>
      </w:r>
    </w:p>
    <w:p w:rsidRPr="002760F0" w:rsidR="002760F0" w:rsidP="002760F0" w:rsidRDefault="002760F0" w14:paraId="0B8B13B9" w14:textId="77777777">
      <w:pPr>
        <w:widowControl w:val="0"/>
        <w:numPr>
          <w:ilvl w:val="0"/>
          <w:numId w:val="42"/>
        </w:numPr>
        <w:tabs>
          <w:tab w:val="num" w:pos="720"/>
        </w:tabs>
        <w:spacing w:line="259" w:lineRule="auto"/>
        <w:rPr>
          <w:rFonts w:asciiTheme="majorHAnsi" w:hAnsiTheme="majorHAnsi" w:eastAsiaTheme="majorEastAsia" w:cstheme="majorBidi"/>
          <w:color w:val="000000" w:themeColor="text1"/>
          <w:sz w:val="32"/>
          <w:szCs w:val="32"/>
        </w:rPr>
      </w:pPr>
      <w:r w:rsidRPr="002760F0">
        <w:rPr>
          <w:rFonts w:asciiTheme="majorHAnsi" w:hAnsiTheme="majorHAnsi" w:eastAsiaTheme="majorEastAsia" w:cstheme="majorBidi"/>
          <w:color w:val="000000" w:themeColor="text1"/>
          <w:sz w:val="32"/>
          <w:szCs w:val="32"/>
        </w:rPr>
        <w:t>Assigned owner</w:t>
      </w:r>
    </w:p>
    <w:p w:rsidRPr="002760F0" w:rsidR="002760F0" w:rsidP="002760F0" w:rsidRDefault="002760F0" w14:paraId="718050AF" w14:textId="77777777">
      <w:pPr>
        <w:widowControl w:val="0"/>
        <w:numPr>
          <w:ilvl w:val="0"/>
          <w:numId w:val="42"/>
        </w:numPr>
        <w:tabs>
          <w:tab w:val="num" w:pos="720"/>
        </w:tabs>
        <w:spacing w:line="259" w:lineRule="auto"/>
        <w:rPr>
          <w:rFonts w:asciiTheme="majorHAnsi" w:hAnsiTheme="majorHAnsi" w:eastAsiaTheme="majorEastAsia" w:cstheme="majorBidi"/>
          <w:color w:val="000000" w:themeColor="text1"/>
          <w:sz w:val="32"/>
          <w:szCs w:val="32"/>
        </w:rPr>
      </w:pPr>
      <w:r w:rsidRPr="002760F0">
        <w:rPr>
          <w:rFonts w:asciiTheme="majorHAnsi" w:hAnsiTheme="majorHAnsi" w:eastAsiaTheme="majorEastAsia" w:cstheme="majorBidi"/>
          <w:color w:val="000000" w:themeColor="text1"/>
          <w:sz w:val="32"/>
          <w:szCs w:val="32"/>
        </w:rPr>
        <w:t>Version of OS/software/firmware</w:t>
      </w:r>
    </w:p>
    <w:p w:rsidRPr="002760F0" w:rsidR="002760F0" w:rsidP="002760F0" w:rsidRDefault="002760F0" w14:paraId="62A4376B" w14:textId="77777777">
      <w:pPr>
        <w:widowControl w:val="0"/>
        <w:numPr>
          <w:ilvl w:val="0"/>
          <w:numId w:val="42"/>
        </w:numPr>
        <w:tabs>
          <w:tab w:val="num" w:pos="720"/>
        </w:tabs>
        <w:spacing w:line="259" w:lineRule="auto"/>
        <w:rPr>
          <w:rFonts w:asciiTheme="majorHAnsi" w:hAnsiTheme="majorHAnsi" w:eastAsiaTheme="majorEastAsia" w:cstheme="majorBidi"/>
          <w:color w:val="000000" w:themeColor="text1"/>
          <w:sz w:val="32"/>
          <w:szCs w:val="32"/>
        </w:rPr>
      </w:pPr>
      <w:r w:rsidRPr="002760F0">
        <w:rPr>
          <w:rFonts w:asciiTheme="majorHAnsi" w:hAnsiTheme="majorHAnsi" w:eastAsiaTheme="majorEastAsia" w:cstheme="majorBidi"/>
          <w:color w:val="000000" w:themeColor="text1"/>
          <w:sz w:val="32"/>
          <w:szCs w:val="32"/>
        </w:rPr>
        <w:t>Patch method (auto/manual)</w:t>
      </w:r>
    </w:p>
    <w:p w:rsidRPr="002760F0" w:rsidR="002760F0" w:rsidP="002760F0" w:rsidRDefault="002760F0" w14:paraId="50EEE8CC" w14:textId="77777777">
      <w:pPr>
        <w:widowControl w:val="0"/>
        <w:numPr>
          <w:ilvl w:val="0"/>
          <w:numId w:val="42"/>
        </w:numPr>
        <w:tabs>
          <w:tab w:val="num" w:pos="720"/>
        </w:tabs>
        <w:spacing w:line="259" w:lineRule="auto"/>
        <w:rPr>
          <w:rFonts w:asciiTheme="majorHAnsi" w:hAnsiTheme="majorHAnsi" w:eastAsiaTheme="majorEastAsia" w:cstheme="majorBidi"/>
          <w:color w:val="000000" w:themeColor="text1"/>
          <w:sz w:val="32"/>
          <w:szCs w:val="32"/>
        </w:rPr>
      </w:pPr>
      <w:r w:rsidRPr="002760F0">
        <w:rPr>
          <w:rFonts w:asciiTheme="majorHAnsi" w:hAnsiTheme="majorHAnsi" w:eastAsiaTheme="majorEastAsia" w:cstheme="majorBidi"/>
          <w:color w:val="000000" w:themeColor="text1"/>
          <w:sz w:val="32"/>
          <w:szCs w:val="32"/>
        </w:rPr>
        <w:t>Last update date and result</w:t>
      </w:r>
    </w:p>
    <w:p w:rsidR="00B67C16" w:rsidP="002760F0" w:rsidRDefault="00B67C16" w14:paraId="41578D7D" w14:textId="77777777">
      <w:pPr>
        <w:widowControl w:val="0"/>
        <w:spacing w:line="259" w:lineRule="auto"/>
        <w:rPr>
          <w:rFonts w:asciiTheme="majorHAnsi" w:hAnsiTheme="majorHAnsi" w:eastAsiaTheme="majorEastAsia" w:cstheme="majorBidi"/>
          <w:color w:val="365F91" w:themeColor="accent1" w:themeShade="BF"/>
          <w:sz w:val="32"/>
          <w:szCs w:val="32"/>
        </w:rPr>
      </w:pPr>
    </w:p>
    <w:p w:rsidRPr="002760F0" w:rsidR="002760F0" w:rsidP="002760F0" w:rsidRDefault="002760F0" w14:paraId="7865CDA5" w14:textId="360A39C8">
      <w:pPr>
        <w:widowControl w:val="0"/>
        <w:spacing w:line="259" w:lineRule="auto"/>
        <w:rPr>
          <w:rFonts w:asciiTheme="majorHAnsi" w:hAnsiTheme="majorHAnsi" w:eastAsiaTheme="majorEastAsia" w:cstheme="majorBidi"/>
          <w:color w:val="365F91" w:themeColor="accent1" w:themeShade="BF"/>
          <w:sz w:val="32"/>
          <w:szCs w:val="32"/>
        </w:rPr>
      </w:pPr>
      <w:r w:rsidRPr="002760F0">
        <w:rPr>
          <w:rFonts w:asciiTheme="majorHAnsi" w:hAnsiTheme="majorHAnsi" w:eastAsiaTheme="majorEastAsia" w:cstheme="majorBidi"/>
          <w:color w:val="365F91" w:themeColor="accent1" w:themeShade="BF"/>
          <w:sz w:val="32"/>
          <w:szCs w:val="32"/>
        </w:rPr>
        <w:t>The IT Department maintains this list and updates it quarterly.</w:t>
      </w:r>
    </w:p>
    <w:p w:rsidR="002760F0" w:rsidP="00E0468B" w:rsidRDefault="002760F0" w14:paraId="07D2A1F8" w14:textId="77777777">
      <w:pPr>
        <w:widowControl w:val="0"/>
        <w:spacing w:line="259" w:lineRule="auto"/>
        <w:rPr>
          <w:rStyle w:val="Heading1Char"/>
        </w:rPr>
      </w:pPr>
    </w:p>
    <w:p w:rsidR="002760F0" w:rsidP="00E0468B" w:rsidRDefault="002760F0" w14:paraId="6C327B4E" w14:textId="77777777">
      <w:pPr>
        <w:widowControl w:val="0"/>
        <w:spacing w:line="259" w:lineRule="auto"/>
        <w:rPr>
          <w:rStyle w:val="Heading1Char"/>
        </w:rPr>
      </w:pPr>
    </w:p>
    <w:p w:rsidR="0AAABE9A" w:rsidP="0AAABE9A" w:rsidRDefault="0AAABE9A" w14:paraId="5F4ABFD9" w14:textId="4A1BEB3A">
      <w:pPr>
        <w:widowControl w:val="0"/>
        <w:spacing w:line="259" w:lineRule="auto"/>
        <w:rPr>
          <w:rStyle w:val="Heading1Char"/>
          <w:rFonts w:asciiTheme="minorHAnsi" w:hAnsiTheme="minorHAnsi" w:eastAsiaTheme="minorEastAsia" w:cstheme="minorBidi"/>
          <w:color w:val="auto"/>
          <w:sz w:val="24"/>
          <w:szCs w:val="24"/>
        </w:rPr>
      </w:pPr>
    </w:p>
    <w:p w:rsidR="0AAABE9A" w:rsidP="0AAABE9A" w:rsidRDefault="0AAABE9A" w14:paraId="16B7D491" w14:textId="61815B2F">
      <w:pPr>
        <w:widowControl w:val="0"/>
        <w:rPr>
          <w:rStyle w:val="Heading1Char"/>
        </w:rPr>
      </w:pPr>
    </w:p>
    <w:tbl>
      <w:tblPr>
        <w:tblStyle w:val="TableGrid"/>
        <w:tblW w:w="0" w:type="auto"/>
        <w:tblBorders>
          <w:top w:val="single" w:color="202A40" w:sz="4" w:space="0"/>
          <w:left w:val="single" w:color="202A40" w:sz="4" w:space="0"/>
          <w:bottom w:val="single" w:color="202A40" w:sz="4" w:space="0"/>
          <w:right w:val="single" w:color="202A40" w:sz="4" w:space="0"/>
          <w:insideH w:val="single" w:color="202A40" w:sz="4" w:space="0"/>
          <w:insideV w:val="single" w:color="202A40" w:sz="4" w:space="0"/>
        </w:tblBorders>
        <w:tblLook w:val="04A0" w:firstRow="1" w:lastRow="0" w:firstColumn="1" w:lastColumn="0" w:noHBand="0" w:noVBand="1"/>
      </w:tblPr>
      <w:tblGrid>
        <w:gridCol w:w="1117"/>
        <w:gridCol w:w="1986"/>
        <w:gridCol w:w="1511"/>
        <w:gridCol w:w="4016"/>
      </w:tblGrid>
      <w:tr w:rsidRPr="00514F51" w:rsidR="00514F51" w:rsidTr="0AAABE9A" w14:paraId="67C98B2D" w14:textId="77777777">
        <w:tc>
          <w:tcPr>
            <w:tcW w:w="1148" w:type="dxa"/>
          </w:tcPr>
          <w:p w:rsidRPr="00514F51" w:rsidR="00514F51" w:rsidP="005579D5" w:rsidRDefault="036B6D0F" w14:paraId="0D26CBB5" w14:textId="1323B096">
            <w:pPr>
              <w:rPr>
                <w:rFonts w:ascii="Avenir Next LT Pro Light" w:hAnsi="Avenir Next LT Pro Light"/>
                <w:color w:val="202A40"/>
              </w:rPr>
            </w:pPr>
            <w:bookmarkStart w:name="OLE_LINK1" w:id="0"/>
            <w:bookmarkStart w:name="OLE_LINK2" w:id="1"/>
            <w:r w:rsidRPr="0AAABE9A">
              <w:rPr>
                <w:rFonts w:ascii="Avenir Next LT Pro Light" w:hAnsi="Avenir Next LT Pro Light"/>
                <w:color w:val="202A40"/>
              </w:rPr>
              <w:t>1</w:t>
            </w:r>
            <w:r w:rsidRPr="0AAABE9A" w:rsidR="1B934630">
              <w:rPr>
                <w:rFonts w:ascii="Avenir Next LT Pro Light" w:hAnsi="Avenir Next LT Pro Light"/>
                <w:color w:val="202A40"/>
              </w:rPr>
              <w:t>.0</w:t>
            </w:r>
          </w:p>
        </w:tc>
        <w:tc>
          <w:tcPr>
            <w:tcW w:w="2020" w:type="dxa"/>
          </w:tcPr>
          <w:p w:rsidRPr="00514F51" w:rsidR="00514F51" w:rsidP="005579D5" w:rsidRDefault="335F3862" w14:paraId="2461A88F" w14:textId="2747638B">
            <w:pPr>
              <w:rPr>
                <w:rFonts w:ascii="Avenir Next LT Pro Light" w:hAnsi="Avenir Next LT Pro Light"/>
                <w:color w:val="202A40"/>
              </w:rPr>
            </w:pPr>
            <w:r w:rsidRPr="0AAABE9A">
              <w:rPr>
                <w:rFonts w:ascii="Avenir Next LT Pro Light" w:hAnsi="Avenir Next LT Pro Light"/>
                <w:color w:val="202A40"/>
              </w:rPr>
              <w:t>0</w:t>
            </w:r>
            <w:r w:rsidR="00783183">
              <w:rPr>
                <w:rFonts w:ascii="Avenir Next LT Pro Light" w:hAnsi="Avenir Next LT Pro Light"/>
                <w:color w:val="202A40"/>
              </w:rPr>
              <w:t>7</w:t>
            </w:r>
            <w:r w:rsidRPr="0AAABE9A" w:rsidR="1B934630">
              <w:rPr>
                <w:rFonts w:ascii="Avenir Next LT Pro Light" w:hAnsi="Avenir Next LT Pro Light"/>
                <w:color w:val="202A40"/>
              </w:rPr>
              <w:t>/</w:t>
            </w:r>
            <w:r w:rsidR="00E0468B">
              <w:rPr>
                <w:rFonts w:ascii="Avenir Next LT Pro Light" w:hAnsi="Avenir Next LT Pro Light"/>
                <w:color w:val="202A40"/>
              </w:rPr>
              <w:t>1</w:t>
            </w:r>
            <w:r w:rsidRPr="0AAABE9A" w:rsidR="1B934630">
              <w:rPr>
                <w:rFonts w:ascii="Avenir Next LT Pro Light" w:hAnsi="Avenir Next LT Pro Light"/>
                <w:color w:val="202A40"/>
              </w:rPr>
              <w:t>/202</w:t>
            </w:r>
            <w:r w:rsidRPr="0AAABE9A" w:rsidR="54BBFDC3">
              <w:rPr>
                <w:rFonts w:ascii="Avenir Next LT Pro Light" w:hAnsi="Avenir Next LT Pro Light"/>
                <w:color w:val="202A40"/>
              </w:rPr>
              <w:t>5</w:t>
            </w:r>
          </w:p>
        </w:tc>
        <w:tc>
          <w:tcPr>
            <w:tcW w:w="1530" w:type="dxa"/>
          </w:tcPr>
          <w:p w:rsidRPr="00514F51" w:rsidR="00514F51" w:rsidP="005579D5" w:rsidRDefault="7849A06C" w14:paraId="518C4C91" w14:textId="3C43160E">
            <w:pPr>
              <w:rPr>
                <w:rFonts w:ascii="Avenir Next LT Pro Light" w:hAnsi="Avenir Next LT Pro Light"/>
                <w:color w:val="202A40"/>
              </w:rPr>
            </w:pPr>
            <w:r w:rsidRPr="5F9EE39C">
              <w:rPr>
                <w:rFonts w:ascii="Avenir Next LT Pro Light" w:hAnsi="Avenir Next LT Pro Light"/>
                <w:color w:val="202A40"/>
              </w:rPr>
              <w:t>Brandon Balams</w:t>
            </w:r>
          </w:p>
        </w:tc>
        <w:tc>
          <w:tcPr>
            <w:tcW w:w="4158" w:type="dxa"/>
          </w:tcPr>
          <w:p w:rsidRPr="00514F51" w:rsidR="00514F51" w:rsidP="005579D5" w:rsidRDefault="1AB4A8B6" w14:paraId="0E622F9E" w14:textId="0B1417AB">
            <w:pPr>
              <w:rPr>
                <w:rFonts w:ascii="Avenir Next LT Pro Light" w:hAnsi="Avenir Next LT Pro Light"/>
                <w:color w:val="202A40"/>
              </w:rPr>
            </w:pPr>
            <w:r w:rsidRPr="0AAABE9A">
              <w:rPr>
                <w:rFonts w:ascii="Avenir Next LT Pro Light" w:hAnsi="Avenir Next LT Pro Light"/>
                <w:color w:val="202A40"/>
              </w:rPr>
              <w:t>Creation of the document</w:t>
            </w:r>
            <w:r w:rsidR="00E0468B">
              <w:rPr>
                <w:rFonts w:ascii="Avenir Next LT Pro Light" w:hAnsi="Avenir Next LT Pro Light"/>
                <w:color w:val="202A40"/>
              </w:rPr>
              <w:t>.</w:t>
            </w:r>
          </w:p>
        </w:tc>
      </w:tr>
      <w:tr w:rsidRPr="00514F51" w:rsidR="00514F51" w:rsidTr="0AAABE9A" w14:paraId="7A700348" w14:textId="77777777">
        <w:tc>
          <w:tcPr>
            <w:tcW w:w="1148" w:type="dxa"/>
          </w:tcPr>
          <w:p w:rsidRPr="00514F51" w:rsidR="00514F51" w:rsidP="005579D5" w:rsidRDefault="00514F51" w14:paraId="39ED21D4" w14:textId="77777777">
            <w:pPr>
              <w:rPr>
                <w:rFonts w:ascii="Avenir Next LT Pro Light" w:hAnsi="Avenir Next LT Pro Light"/>
                <w:color w:val="202A40"/>
              </w:rPr>
            </w:pPr>
          </w:p>
        </w:tc>
        <w:tc>
          <w:tcPr>
            <w:tcW w:w="2020" w:type="dxa"/>
          </w:tcPr>
          <w:p w:rsidRPr="00514F51" w:rsidR="00514F51" w:rsidP="005579D5" w:rsidRDefault="00514F51" w14:paraId="59378BBE" w14:textId="77777777">
            <w:pPr>
              <w:rPr>
                <w:rFonts w:ascii="Avenir Next LT Pro Light" w:hAnsi="Avenir Next LT Pro Light"/>
                <w:color w:val="202A40"/>
              </w:rPr>
            </w:pPr>
          </w:p>
        </w:tc>
        <w:tc>
          <w:tcPr>
            <w:tcW w:w="1530" w:type="dxa"/>
          </w:tcPr>
          <w:p w:rsidRPr="00514F51" w:rsidR="00514F51" w:rsidP="005579D5" w:rsidRDefault="00514F51" w14:paraId="42F8EE09" w14:textId="77777777">
            <w:pPr>
              <w:rPr>
                <w:rFonts w:ascii="Avenir Next LT Pro Light" w:hAnsi="Avenir Next LT Pro Light"/>
                <w:color w:val="202A40"/>
              </w:rPr>
            </w:pPr>
          </w:p>
        </w:tc>
        <w:tc>
          <w:tcPr>
            <w:tcW w:w="4158" w:type="dxa"/>
          </w:tcPr>
          <w:p w:rsidRPr="00514F51" w:rsidR="00514F51" w:rsidP="005579D5" w:rsidRDefault="00514F51" w14:paraId="62D0AC54" w14:textId="77777777">
            <w:pPr>
              <w:rPr>
                <w:rFonts w:ascii="Avenir Next LT Pro Light" w:hAnsi="Avenir Next LT Pro Light"/>
                <w:color w:val="202A40"/>
              </w:rPr>
            </w:pPr>
          </w:p>
        </w:tc>
      </w:tr>
      <w:bookmarkEnd w:id="0"/>
      <w:bookmarkEnd w:id="1"/>
    </w:tbl>
    <w:p w:rsidR="00514F51" w:rsidP="00824D91" w:rsidRDefault="00514F51" w14:paraId="2F69758B" w14:textId="466F22A0">
      <w:pPr>
        <w:rPr>
          <w:rFonts w:ascii="AvenirNext LT Pro Light" w:hAnsi="AvenirNext LT Pro Light"/>
          <w:color w:val="202A40"/>
        </w:rPr>
      </w:pPr>
    </w:p>
    <w:p w:rsidR="00933656" w:rsidP="0AAABE9A" w:rsidRDefault="00933656" w14:paraId="186E019A" w14:textId="4831A52A">
      <w:pPr>
        <w:pStyle w:val="Heading2"/>
        <w:rPr>
          <w:rFonts w:ascii="AvenirNext LT Pro Light" w:hAnsi="AvenirNext LT Pro Light"/>
          <w:color w:val="202A40"/>
        </w:rPr>
      </w:pPr>
    </w:p>
    <w:p w:rsidR="00933656" w:rsidRDefault="00933656" w14:paraId="728E948E" w14:textId="77777777">
      <w:pPr>
        <w:rPr>
          <w:rFonts w:ascii="AvenirNext LT Pro Light" w:hAnsi="AvenirNext LT Pro Light"/>
          <w:color w:val="202A40"/>
        </w:rPr>
        <w:sectPr w:rsidR="00933656" w:rsidSect="001808F7">
          <w:headerReference w:type="default" r:id="rId11"/>
          <w:footerReference w:type="even" r:id="rId12"/>
          <w:footerReference w:type="default" r:id="rId13"/>
          <w:pgSz w:w="12240" w:h="15840" w:orient="portrait"/>
          <w:pgMar w:top="1080" w:right="1800" w:bottom="1080" w:left="1800" w:header="720" w:footer="720" w:gutter="0"/>
          <w:cols w:space="720"/>
          <w:docGrid w:linePitch="360"/>
        </w:sectPr>
      </w:pPr>
    </w:p>
    <w:p w:rsidR="0021061F" w:rsidP="0AAABE9A" w:rsidRDefault="0021061F" w14:paraId="3C17540F" w14:textId="1E41C53D">
      <w:pPr>
        <w:rPr>
          <w:rFonts w:ascii="AvenirNext LT Pro Light" w:hAnsi="AvenirNext LT Pro Light"/>
          <w:color w:val="202A40"/>
        </w:rPr>
        <w:sectPr w:rsidR="0021061F" w:rsidSect="00933656">
          <w:type w:val="continuous"/>
          <w:pgSz w:w="12240" w:h="15840" w:orient="portrait"/>
          <w:pgMar w:top="1080" w:right="1800" w:bottom="1080" w:left="1800" w:header="720" w:footer="720" w:gutter="0"/>
          <w:cols w:space="720" w:num="2"/>
          <w:docGrid w:linePitch="360"/>
        </w:sectPr>
      </w:pPr>
      <w:r w:rsidRPr="0AAABE9A">
        <w:rPr>
          <w:rFonts w:ascii="AvenirNext LT Pro Light" w:hAnsi="AvenirNext LT Pro Light"/>
          <w:color w:val="202A40"/>
        </w:rPr>
        <w:t xml:space="preserve"> </w:t>
      </w:r>
    </w:p>
    <w:p w:rsidR="0021061F" w:rsidRDefault="0021061F" w14:paraId="6600A215" w14:textId="77777777">
      <w:pPr>
        <w:rPr>
          <w:rFonts w:ascii="AvenirNext LT Pro Light" w:hAnsi="AvenirNext LT Pro Light"/>
          <w:color w:val="202A40"/>
        </w:rPr>
        <w:sectPr w:rsidR="0021061F" w:rsidSect="0021061F">
          <w:type w:val="continuous"/>
          <w:pgSz w:w="12240" w:h="15840" w:orient="portrait"/>
          <w:pgMar w:top="1080" w:right="1800" w:bottom="1080" w:left="1800" w:header="720" w:footer="720" w:gutter="0"/>
          <w:cols w:space="720"/>
          <w:docGrid w:linePitch="360"/>
        </w:sectPr>
      </w:pPr>
    </w:p>
    <w:p w:rsidR="00933656" w:rsidRDefault="00933656" w14:paraId="743CA279" w14:textId="77777777">
      <w:pPr>
        <w:rPr>
          <w:rFonts w:ascii="AvenirNext LT Pro Light" w:hAnsi="AvenirNext LT Pro Light"/>
          <w:color w:val="202A40"/>
        </w:rPr>
      </w:pPr>
    </w:p>
    <w:p w:rsidR="00933656" w:rsidRDefault="00933656" w14:paraId="79222888" w14:textId="77777777">
      <w:pPr>
        <w:rPr>
          <w:rFonts w:ascii="AvenirNext LT Pro Light" w:hAnsi="AvenirNext LT Pro Light"/>
          <w:color w:val="202A40"/>
        </w:rPr>
      </w:pPr>
    </w:p>
    <w:p w:rsidR="00933656" w:rsidRDefault="00933656" w14:paraId="1714EB36" w14:textId="77777777">
      <w:pPr>
        <w:rPr>
          <w:rFonts w:ascii="AvenirNext LT Pro Light" w:hAnsi="AvenirNext LT Pro Light"/>
          <w:color w:val="202A40"/>
        </w:rPr>
      </w:pPr>
    </w:p>
    <w:p w:rsidR="00933656" w:rsidRDefault="00933656" w14:paraId="6E8342B0" w14:textId="77777777">
      <w:pPr>
        <w:rPr>
          <w:rFonts w:ascii="AvenirNext LT Pro Light" w:hAnsi="AvenirNext LT Pro Light"/>
          <w:color w:val="202A40"/>
        </w:rPr>
      </w:pPr>
    </w:p>
    <w:p w:rsidR="00933656" w:rsidRDefault="00933656" w14:paraId="62E60E2F" w14:textId="77777777">
      <w:pPr>
        <w:rPr>
          <w:rFonts w:ascii="AvenirNext LT Pro Light" w:hAnsi="AvenirNext LT Pro Light"/>
          <w:color w:val="202A40"/>
        </w:rPr>
        <w:sectPr w:rsidR="00933656" w:rsidSect="00933656">
          <w:type w:val="continuous"/>
          <w:pgSz w:w="12240" w:h="15840" w:orient="portrait"/>
          <w:pgMar w:top="1080" w:right="1800" w:bottom="1080" w:left="1800" w:header="720" w:footer="720" w:gutter="0"/>
          <w:cols w:space="720" w:num="2"/>
          <w:docGrid w:linePitch="360"/>
        </w:sectPr>
      </w:pPr>
    </w:p>
    <w:p w:rsidR="00A40550" w:rsidP="0AAABE9A" w:rsidRDefault="00A40550" w14:paraId="1BB31D45" w14:textId="425BED23">
      <w:pPr>
        <w:rPr>
          <w:rFonts w:ascii="AvenirNext LT Pro Light" w:hAnsi="AvenirNext LT Pro Light"/>
          <w:color w:val="202A40"/>
        </w:rPr>
      </w:pPr>
    </w:p>
    <w:sectPr w:rsidR="00A40550" w:rsidSect="00933656">
      <w:type w:val="continuous"/>
      <w:pgSz w:w="12240" w:h="15840" w:orient="portrait"/>
      <w:pgMar w:top="1080" w:right="180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738F" w:rsidP="00B9593F" w:rsidRDefault="0084738F" w14:paraId="300CF616" w14:textId="77777777">
      <w:r>
        <w:separator/>
      </w:r>
    </w:p>
  </w:endnote>
  <w:endnote w:type="continuationSeparator" w:id="0">
    <w:p w:rsidR="0084738F" w:rsidP="00B9593F" w:rsidRDefault="0084738F" w14:paraId="2B6A530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AvenirNext LT Pro Thin">
    <w:altName w:val="Calibri"/>
    <w:panose1 w:val="00000000000000000000"/>
    <w:charset w:val="4D"/>
    <w:family w:val="swiss"/>
    <w:notTrueType/>
    <w:pitch w:val="variable"/>
    <w:sig w:usb0="A00000AF" w:usb1="5000204B" w:usb2="00000000" w:usb3="00000000" w:csb0="00000093" w:csb1="00000000"/>
  </w:font>
  <w:font w:name="AvenirNext LT Pro Light">
    <w:altName w:val="Calibri"/>
    <w:panose1 w:val="00000000000000000000"/>
    <w:charset w:val="4D"/>
    <w:family w:val="swiss"/>
    <w:notTrueType/>
    <w:pitch w:val="variable"/>
    <w:sig w:usb0="A00000AF" w:usb1="5000204B" w:usb2="00000000" w:usb3="00000000" w:csb0="00000093" w:csb1="00000000"/>
  </w:font>
  <w:font w:name="Times New Roman (Body CS)">
    <w:altName w:val="Times New Roman"/>
    <w:charset w:val="00"/>
    <w:family w:val="roman"/>
    <w:pitch w:val="variable"/>
    <w:sig w:usb0="E0002AEF" w:usb1="C0007841" w:usb2="00000009" w:usb3="00000000" w:csb0="000001FF" w:csb1="00000000"/>
  </w:font>
  <w:font w:name="Avenir Next LT Pro Light">
    <w:charset w:val="00"/>
    <w:family w:val="swiss"/>
    <w:pitch w:val="variable"/>
    <w:sig w:usb0="A00000EF" w:usb1="5000204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7365954"/>
      <w:docPartObj>
        <w:docPartGallery w:val="Page Numbers (Bottom of Page)"/>
        <w:docPartUnique/>
      </w:docPartObj>
    </w:sdtPr>
    <w:sdtContent>
      <w:p w:rsidR="00514F51" w:rsidP="005B1A77" w:rsidRDefault="00514F51" w14:paraId="6D56B00B" w14:textId="4111620E">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514F51" w:rsidRDefault="00514F51" w14:paraId="6E51A72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2A5CDD63" w:rsidP="2A5CDD63" w:rsidRDefault="2A5CDD63" w14:paraId="1DC4B6E8" w14:textId="487AD178">
    <w:pPr>
      <w:pStyle w:val="Footer"/>
      <w:tabs>
        <w:tab w:val="center" w:pos="4680"/>
        <w:tab w:val="right" w:pos="9360"/>
      </w:tabs>
      <w:spacing w:line="259" w:lineRule="auto"/>
      <w:rPr>
        <w:rFonts w:ascii="AvenirNext LT Pro Thin" w:hAnsi="AvenirNext LT Pro Thin" w:cs="Arial"/>
        <w:color w:val="202A40"/>
        <w:sz w:val="16"/>
        <w:szCs w:val="16"/>
      </w:rPr>
    </w:pPr>
    <w:r w:rsidRPr="2A5CDD63">
      <w:rPr>
        <w:rFonts w:ascii="AvenirNext LT Pro Thin" w:hAnsi="AvenirNext LT Pro Thin" w:cs="Arial"/>
        <w:color w:val="202A40"/>
        <w:sz w:val="16"/>
        <w:szCs w:val="16"/>
      </w:rPr>
      <w:t>Next Review 2026 – Q1</w:t>
    </w:r>
  </w:p>
  <w:sdt>
    <w:sdtPr>
      <w:rPr>
        <w:rStyle w:val="PageNumber"/>
        <w:rFonts w:ascii="Avenir Next LT Pro Light" w:hAnsi="Avenir Next LT Pro Light"/>
        <w:sz w:val="20"/>
        <w:szCs w:val="20"/>
      </w:rPr>
      <w:id w:val="-928496063"/>
      <w:docPartObj>
        <w:docPartGallery w:val="Page Numbers (Bottom of Page)"/>
        <w:docPartUnique/>
      </w:docPartObj>
    </w:sdtPr>
    <w:sdtContent>
      <w:p w:rsidRPr="00514F51" w:rsidR="00514F51" w:rsidP="00514F51" w:rsidRDefault="00514F51" w14:paraId="58C3A398" w14:textId="77777777">
        <w:pPr>
          <w:pStyle w:val="Footer"/>
          <w:framePr w:wrap="none" w:hAnchor="page" w:vAnchor="text" w:x="6018" w:y="157"/>
          <w:rPr>
            <w:rStyle w:val="PageNumber"/>
            <w:rFonts w:ascii="Avenir Next LT Pro Light" w:hAnsi="Avenir Next LT Pro Light"/>
            <w:sz w:val="20"/>
            <w:szCs w:val="20"/>
          </w:rPr>
        </w:pPr>
        <w:r w:rsidRPr="00514F51">
          <w:rPr>
            <w:rStyle w:val="PageNumber"/>
            <w:rFonts w:ascii="Avenir Next LT Pro Light" w:hAnsi="Avenir Next LT Pro Light"/>
            <w:sz w:val="20"/>
            <w:szCs w:val="20"/>
          </w:rPr>
          <w:fldChar w:fldCharType="begin"/>
        </w:r>
        <w:r w:rsidRPr="00514F51">
          <w:rPr>
            <w:rStyle w:val="PageNumber"/>
            <w:rFonts w:ascii="Avenir Next LT Pro Light" w:hAnsi="Avenir Next LT Pro Light"/>
            <w:sz w:val="20"/>
            <w:szCs w:val="20"/>
          </w:rPr>
          <w:instrText xml:space="preserve"> PAGE </w:instrText>
        </w:r>
        <w:r w:rsidRPr="00514F51">
          <w:rPr>
            <w:rStyle w:val="PageNumber"/>
            <w:rFonts w:ascii="Avenir Next LT Pro Light" w:hAnsi="Avenir Next LT Pro Light"/>
            <w:sz w:val="20"/>
            <w:szCs w:val="20"/>
          </w:rPr>
          <w:fldChar w:fldCharType="separate"/>
        </w:r>
        <w:r w:rsidRPr="00514F51">
          <w:rPr>
            <w:rStyle w:val="PageNumber"/>
            <w:rFonts w:ascii="Avenir Next LT Pro Light" w:hAnsi="Avenir Next LT Pro Light"/>
            <w:noProof/>
            <w:sz w:val="20"/>
            <w:szCs w:val="20"/>
          </w:rPr>
          <w:t>1</w:t>
        </w:r>
        <w:r w:rsidRPr="00514F51">
          <w:rPr>
            <w:rStyle w:val="PageNumber"/>
            <w:rFonts w:ascii="Avenir Next LT Pro Light" w:hAnsi="Avenir Next LT Pro Light"/>
            <w:sz w:val="20"/>
            <w:szCs w:val="20"/>
          </w:rPr>
          <w:fldChar w:fldCharType="end"/>
        </w:r>
      </w:p>
    </w:sdtContent>
    <w:sdtEndPr>
      <w:rPr>
        <w:rStyle w:val="PageNumber"/>
        <w:rFonts w:ascii="Avenir Next LT Pro Light" w:hAnsi="Avenir Next LT Pro Light"/>
        <w:sz w:val="20"/>
        <w:szCs w:val="20"/>
      </w:rPr>
    </w:sdtEndPr>
  </w:sdt>
  <w:p w:rsidRPr="009D5D28" w:rsidR="003345B2" w:rsidP="00D46AF0" w:rsidRDefault="003845C1" w14:paraId="0C71EA8D" w14:textId="4523FF55">
    <w:pPr>
      <w:pStyle w:val="Footer"/>
      <w:tabs>
        <w:tab w:val="center" w:pos="4680"/>
        <w:tab w:val="right" w:pos="9360"/>
      </w:tabs>
      <w:overflowPunct w:val="0"/>
      <w:autoSpaceDE w:val="0"/>
      <w:autoSpaceDN w:val="0"/>
      <w:adjustRightInd w:val="0"/>
      <w:ind w:left="-720"/>
      <w:rPr>
        <w:rFonts w:ascii="AvenirNext LT Pro Thin" w:hAnsi="AvenirNext LT Pro Thin" w:cs="Arial"/>
        <w:color w:val="202A40"/>
        <w:sz w:val="16"/>
        <w:szCs w:val="16"/>
      </w:rPr>
    </w:pPr>
    <w:r w:rsidRPr="009D5D28">
      <w:rPr>
        <w:rFonts w:ascii="AvenirNext LT Pro Thin" w:hAnsi="AvenirNext LT Pro Thin"/>
        <w:noProof/>
        <w:color w:val="202A40"/>
        <w:sz w:val="20"/>
        <w:szCs w:val="20"/>
      </w:rPr>
      <w:drawing>
        <wp:anchor distT="0" distB="0" distL="114300" distR="114300" simplePos="0" relativeHeight="251659776" behindDoc="0" locked="0" layoutInCell="1" allowOverlap="1" wp14:anchorId="38A76B7D" wp14:editId="09D35AC7">
          <wp:simplePos x="0" y="0"/>
          <wp:positionH relativeFrom="column">
            <wp:posOffset>4471035</wp:posOffset>
          </wp:positionH>
          <wp:positionV relativeFrom="paragraph">
            <wp:posOffset>-163830</wp:posOffset>
          </wp:positionV>
          <wp:extent cx="1626235" cy="374650"/>
          <wp:effectExtent l="0" t="0" r="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 Name no Chair.png"/>
                  <pic:cNvPicPr/>
                </pic:nvPicPr>
                <pic:blipFill>
                  <a:blip r:embed="rId1"/>
                  <a:stretch>
                    <a:fillRect/>
                  </a:stretch>
                </pic:blipFill>
                <pic:spPr>
                  <a:xfrm>
                    <a:off x="0" y="0"/>
                    <a:ext cx="1626235" cy="3746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738F" w:rsidP="00B9593F" w:rsidRDefault="0084738F" w14:paraId="15591D0F" w14:textId="77777777">
      <w:r>
        <w:separator/>
      </w:r>
    </w:p>
  </w:footnote>
  <w:footnote w:type="continuationSeparator" w:id="0">
    <w:p w:rsidR="0084738F" w:rsidP="00B9593F" w:rsidRDefault="0084738F" w14:paraId="568694C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3345B2" w:rsidRDefault="003A7A13" w14:paraId="3C245121" w14:textId="77777777">
    <w:pPr>
      <w:pStyle w:val="Header"/>
    </w:pPr>
    <w:r w:rsidRPr="009C0316">
      <w:rPr>
        <w:rFonts w:ascii="AvenirNext LT Pro Thin" w:hAnsi="AvenirNext LT Pro Thin"/>
        <w:noProof/>
        <w:color w:val="202A40"/>
        <w:sz w:val="48"/>
        <w:szCs w:val="48"/>
      </w:rPr>
      <mc:AlternateContent>
        <mc:Choice Requires="wps">
          <w:drawing>
            <wp:anchor distT="0" distB="0" distL="114300" distR="114300" simplePos="0" relativeHeight="251661312" behindDoc="0" locked="0" layoutInCell="1" allowOverlap="1" wp14:anchorId="6293EB95" wp14:editId="53D546D0">
              <wp:simplePos x="0" y="0"/>
              <wp:positionH relativeFrom="column">
                <wp:posOffset>-990115</wp:posOffset>
              </wp:positionH>
              <wp:positionV relativeFrom="paragraph">
                <wp:posOffset>0</wp:posOffset>
              </wp:positionV>
              <wp:extent cx="7461504" cy="0"/>
              <wp:effectExtent l="0" t="0" r="6350" b="12700"/>
              <wp:wrapNone/>
              <wp:docPr id="2" name="Straight Connector 2"/>
              <wp:cNvGraphicFramePr/>
              <a:graphic xmlns:a="http://schemas.openxmlformats.org/drawingml/2006/main">
                <a:graphicData uri="http://schemas.microsoft.com/office/word/2010/wordprocessingShape">
                  <wps:wsp>
                    <wps:cNvCnPr/>
                    <wps:spPr>
                      <a:xfrm>
                        <a:off x="0" y="0"/>
                        <a:ext cx="7461504" cy="0"/>
                      </a:xfrm>
                      <a:prstGeom prst="line">
                        <a:avLst/>
                      </a:prstGeom>
                      <a:ln>
                        <a:solidFill>
                          <a:srgbClr val="F04C23"/>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f04c23" from="-77.95pt,0" to="509.55pt,0" w14:anchorId="31DACB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"/>
          </w:pict>
        </mc:Fallback>
      </mc:AlternateContent>
    </w:r>
    <w:r w:rsidR="003845C1">
      <w:rPr>
        <w:noProof/>
      </w:rPr>
      <w:drawing>
        <wp:anchor distT="0" distB="0" distL="114300" distR="114300" simplePos="0" relativeHeight="251658240" behindDoc="0" locked="0" layoutInCell="1" allowOverlap="1" wp14:anchorId="21E4B9C4" wp14:editId="5EB74A3A">
          <wp:simplePos x="0" y="0"/>
          <wp:positionH relativeFrom="column">
            <wp:posOffset>-994410</wp:posOffset>
          </wp:positionH>
          <wp:positionV relativeFrom="paragraph">
            <wp:posOffset>303530</wp:posOffset>
          </wp:positionV>
          <wp:extent cx="647700" cy="6477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quareChair.png"/>
                  <pic:cNvPicPr/>
                </pic:nvPicPr>
                <pic:blipFill>
                  <a:blip r:embed="rId1"/>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CHTq0xpdPatvy" int2:id="H4croiC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0DE1"/>
    <w:multiLevelType w:val="multilevel"/>
    <w:tmpl w:val="52A29E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hint="default" w:ascii="Symbol" w:hAnsi="Symbo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3233F3"/>
    <w:multiLevelType w:val="multilevel"/>
    <w:tmpl w:val="B91C0472"/>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hint="default" w:ascii="Symbol" w:hAnsi="Symbol"/>
      </w:rPr>
    </w:lvl>
    <w:lvl w:ilvl="3">
      <w:start w:val="1"/>
      <w:numFmt w:val="bullet"/>
      <w:lvlText w:val=""/>
      <w:lvlJc w:val="left"/>
      <w:pPr>
        <w:ind w:left="1440" w:hanging="360"/>
      </w:pPr>
      <w:rPr>
        <w:rFonts w:hint="default" w:ascii="Symbol" w:hAnsi="Symbo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384C2D"/>
    <w:multiLevelType w:val="hybridMultilevel"/>
    <w:tmpl w:val="9E4074D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A120B16"/>
    <w:multiLevelType w:val="multilevel"/>
    <w:tmpl w:val="E57A203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hint="default" w:ascii="Symbol" w:hAnsi="Symbol"/>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AF92F6D"/>
    <w:multiLevelType w:val="multilevel"/>
    <w:tmpl w:val="4802EB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C6B059B"/>
    <w:multiLevelType w:val="multilevel"/>
    <w:tmpl w:val="516893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D104246"/>
    <w:multiLevelType w:val="multilevel"/>
    <w:tmpl w:val="52A29E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hint="default" w:ascii="Symbol" w:hAnsi="Symbo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DB05D24"/>
    <w:multiLevelType w:val="hybridMultilevel"/>
    <w:tmpl w:val="046C20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0DD26D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FC2446E"/>
    <w:multiLevelType w:val="multilevel"/>
    <w:tmpl w:val="E5BCE59C"/>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0" w15:restartNumberingAfterBreak="0">
    <w:nsid w:val="1C5B7E79"/>
    <w:multiLevelType w:val="hybridMultilevel"/>
    <w:tmpl w:val="FAFC4C02"/>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rPr>
    </w:lvl>
    <w:lvl w:ilvl="8" w:tplc="04090005" w:tentative="1">
      <w:start w:val="1"/>
      <w:numFmt w:val="bullet"/>
      <w:lvlText w:val=""/>
      <w:lvlJc w:val="left"/>
      <w:pPr>
        <w:ind w:left="7200" w:hanging="360"/>
      </w:pPr>
      <w:rPr>
        <w:rFonts w:hint="default" w:ascii="Wingdings" w:hAnsi="Wingdings"/>
      </w:rPr>
    </w:lvl>
  </w:abstractNum>
  <w:abstractNum w:abstractNumId="11" w15:restartNumberingAfterBreak="0">
    <w:nsid w:val="23954C23"/>
    <w:multiLevelType w:val="multilevel"/>
    <w:tmpl w:val="E57A203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hint="default" w:ascii="Symbol" w:hAnsi="Symbol"/>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5CFC7FF"/>
    <w:multiLevelType w:val="hybridMultilevel"/>
    <w:tmpl w:val="0118577A"/>
    <w:lvl w:ilvl="0" w:tplc="5C00D930">
      <w:start w:val="1"/>
      <w:numFmt w:val="decimal"/>
      <w:lvlText w:val="%1."/>
      <w:lvlJc w:val="left"/>
      <w:pPr>
        <w:ind w:left="720" w:hanging="360"/>
      </w:pPr>
    </w:lvl>
    <w:lvl w:ilvl="1" w:tplc="A37A0180">
      <w:start w:val="1"/>
      <w:numFmt w:val="lowerLetter"/>
      <w:lvlText w:val="%2."/>
      <w:lvlJc w:val="left"/>
      <w:pPr>
        <w:ind w:left="1440" w:hanging="360"/>
      </w:pPr>
    </w:lvl>
    <w:lvl w:ilvl="2" w:tplc="FB22098E">
      <w:start w:val="1"/>
      <w:numFmt w:val="lowerRoman"/>
      <w:lvlText w:val="%3."/>
      <w:lvlJc w:val="right"/>
      <w:pPr>
        <w:ind w:left="2160" w:hanging="180"/>
      </w:pPr>
    </w:lvl>
    <w:lvl w:ilvl="3" w:tplc="CADE38D2">
      <w:start w:val="1"/>
      <w:numFmt w:val="decimal"/>
      <w:lvlText w:val="%4."/>
      <w:lvlJc w:val="left"/>
      <w:pPr>
        <w:ind w:left="2880" w:hanging="360"/>
      </w:pPr>
    </w:lvl>
    <w:lvl w:ilvl="4" w:tplc="3A24D124">
      <w:start w:val="1"/>
      <w:numFmt w:val="lowerLetter"/>
      <w:lvlText w:val="%5."/>
      <w:lvlJc w:val="left"/>
      <w:pPr>
        <w:ind w:left="3600" w:hanging="360"/>
      </w:pPr>
    </w:lvl>
    <w:lvl w:ilvl="5" w:tplc="131A1DE0">
      <w:start w:val="1"/>
      <w:numFmt w:val="lowerRoman"/>
      <w:lvlText w:val="%6."/>
      <w:lvlJc w:val="right"/>
      <w:pPr>
        <w:ind w:left="4320" w:hanging="180"/>
      </w:pPr>
    </w:lvl>
    <w:lvl w:ilvl="6" w:tplc="A4CE208C">
      <w:start w:val="1"/>
      <w:numFmt w:val="decimal"/>
      <w:lvlText w:val="%7."/>
      <w:lvlJc w:val="left"/>
      <w:pPr>
        <w:ind w:left="5040" w:hanging="360"/>
      </w:pPr>
    </w:lvl>
    <w:lvl w:ilvl="7" w:tplc="1FE05538">
      <w:start w:val="1"/>
      <w:numFmt w:val="lowerLetter"/>
      <w:lvlText w:val="%8."/>
      <w:lvlJc w:val="left"/>
      <w:pPr>
        <w:ind w:left="5760" w:hanging="360"/>
      </w:pPr>
    </w:lvl>
    <w:lvl w:ilvl="8" w:tplc="C0B20904">
      <w:start w:val="1"/>
      <w:numFmt w:val="lowerRoman"/>
      <w:lvlText w:val="%9."/>
      <w:lvlJc w:val="right"/>
      <w:pPr>
        <w:ind w:left="6480" w:hanging="180"/>
      </w:pPr>
    </w:lvl>
  </w:abstractNum>
  <w:abstractNum w:abstractNumId="13" w15:restartNumberingAfterBreak="0">
    <w:nsid w:val="272D31EB"/>
    <w:multiLevelType w:val="multilevel"/>
    <w:tmpl w:val="E57A203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hint="default" w:ascii="Symbol" w:hAnsi="Symbol"/>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B313D7A"/>
    <w:multiLevelType w:val="multilevel"/>
    <w:tmpl w:val="52A29E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hint="default" w:ascii="Symbol" w:hAnsi="Symbo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DE728CC"/>
    <w:multiLevelType w:val="multilevel"/>
    <w:tmpl w:val="A4CC9B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20B1C77"/>
    <w:multiLevelType w:val="multilevel"/>
    <w:tmpl w:val="595C88F0"/>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17" w15:restartNumberingAfterBreak="0">
    <w:nsid w:val="32F345C1"/>
    <w:multiLevelType w:val="multilevel"/>
    <w:tmpl w:val="7624C438"/>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18" w15:restartNumberingAfterBreak="0">
    <w:nsid w:val="38E84956"/>
    <w:multiLevelType w:val="hybridMultilevel"/>
    <w:tmpl w:val="0B0AE69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ACC54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E532B67"/>
    <w:multiLevelType w:val="hybridMultilevel"/>
    <w:tmpl w:val="7790384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4B1061F"/>
    <w:multiLevelType w:val="hybridMultilevel"/>
    <w:tmpl w:val="2EB4F6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5BF637A"/>
    <w:multiLevelType w:val="multilevel"/>
    <w:tmpl w:val="3C2E06B8"/>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3" w15:restartNumberingAfterBreak="0">
    <w:nsid w:val="488C59D1"/>
    <w:multiLevelType w:val="hybridMultilevel"/>
    <w:tmpl w:val="3244EA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1B7BA2"/>
    <w:multiLevelType w:val="multilevel"/>
    <w:tmpl w:val="7E24B4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17B2BCD"/>
    <w:multiLevelType w:val="multilevel"/>
    <w:tmpl w:val="290AD904"/>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6" w15:restartNumberingAfterBreak="0">
    <w:nsid w:val="51D06E2F"/>
    <w:multiLevelType w:val="hybridMultilevel"/>
    <w:tmpl w:val="BCFCA9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1F76E97"/>
    <w:multiLevelType w:val="hybridMultilevel"/>
    <w:tmpl w:val="6DA4B192"/>
    <w:lvl w:ilvl="0" w:tplc="A584222E">
      <w:start w:val="1"/>
      <w:numFmt w:val="bullet"/>
      <w:lvlText w:val=""/>
      <w:lvlJc w:val="left"/>
      <w:pPr>
        <w:ind w:left="1080" w:hanging="360"/>
      </w:pPr>
      <w:rPr>
        <w:rFonts w:hint="default" w:ascii="Symbol" w:hAnsi="Symbol"/>
      </w:rPr>
    </w:lvl>
    <w:lvl w:ilvl="1" w:tplc="C7F6BAD4">
      <w:start w:val="1"/>
      <w:numFmt w:val="bullet"/>
      <w:lvlText w:val="o"/>
      <w:lvlJc w:val="left"/>
      <w:pPr>
        <w:ind w:left="1800" w:hanging="360"/>
      </w:pPr>
      <w:rPr>
        <w:rFonts w:hint="default" w:ascii="Courier New" w:hAnsi="Courier New"/>
      </w:rPr>
    </w:lvl>
    <w:lvl w:ilvl="2" w:tplc="EE4EE932">
      <w:start w:val="1"/>
      <w:numFmt w:val="bullet"/>
      <w:lvlText w:val=""/>
      <w:lvlJc w:val="left"/>
      <w:pPr>
        <w:ind w:left="2520" w:hanging="360"/>
      </w:pPr>
      <w:rPr>
        <w:rFonts w:hint="default" w:ascii="Wingdings" w:hAnsi="Wingdings"/>
      </w:rPr>
    </w:lvl>
    <w:lvl w:ilvl="3" w:tplc="BE1E04C4">
      <w:start w:val="1"/>
      <w:numFmt w:val="bullet"/>
      <w:lvlText w:val=""/>
      <w:lvlJc w:val="left"/>
      <w:pPr>
        <w:ind w:left="3240" w:hanging="360"/>
      </w:pPr>
      <w:rPr>
        <w:rFonts w:hint="default" w:ascii="Symbol" w:hAnsi="Symbol"/>
      </w:rPr>
    </w:lvl>
    <w:lvl w:ilvl="4" w:tplc="0F7661AE">
      <w:start w:val="1"/>
      <w:numFmt w:val="bullet"/>
      <w:lvlText w:val="o"/>
      <w:lvlJc w:val="left"/>
      <w:pPr>
        <w:ind w:left="3960" w:hanging="360"/>
      </w:pPr>
      <w:rPr>
        <w:rFonts w:hint="default" w:ascii="Courier New" w:hAnsi="Courier New"/>
      </w:rPr>
    </w:lvl>
    <w:lvl w:ilvl="5" w:tplc="A7B07D9E">
      <w:start w:val="1"/>
      <w:numFmt w:val="bullet"/>
      <w:lvlText w:val=""/>
      <w:lvlJc w:val="left"/>
      <w:pPr>
        <w:ind w:left="4680" w:hanging="360"/>
      </w:pPr>
      <w:rPr>
        <w:rFonts w:hint="default" w:ascii="Wingdings" w:hAnsi="Wingdings"/>
      </w:rPr>
    </w:lvl>
    <w:lvl w:ilvl="6" w:tplc="9484F6D0">
      <w:start w:val="1"/>
      <w:numFmt w:val="bullet"/>
      <w:lvlText w:val=""/>
      <w:lvlJc w:val="left"/>
      <w:pPr>
        <w:ind w:left="5400" w:hanging="360"/>
      </w:pPr>
      <w:rPr>
        <w:rFonts w:hint="default" w:ascii="Symbol" w:hAnsi="Symbol"/>
      </w:rPr>
    </w:lvl>
    <w:lvl w:ilvl="7" w:tplc="123A798C">
      <w:start w:val="1"/>
      <w:numFmt w:val="bullet"/>
      <w:lvlText w:val="o"/>
      <w:lvlJc w:val="left"/>
      <w:pPr>
        <w:ind w:left="6120" w:hanging="360"/>
      </w:pPr>
      <w:rPr>
        <w:rFonts w:hint="default" w:ascii="Courier New" w:hAnsi="Courier New"/>
      </w:rPr>
    </w:lvl>
    <w:lvl w:ilvl="8" w:tplc="5E148820">
      <w:start w:val="1"/>
      <w:numFmt w:val="bullet"/>
      <w:lvlText w:val=""/>
      <w:lvlJc w:val="left"/>
      <w:pPr>
        <w:ind w:left="6840" w:hanging="360"/>
      </w:pPr>
      <w:rPr>
        <w:rFonts w:hint="default" w:ascii="Wingdings" w:hAnsi="Wingdings"/>
      </w:rPr>
    </w:lvl>
  </w:abstractNum>
  <w:abstractNum w:abstractNumId="28" w15:restartNumberingAfterBreak="0">
    <w:nsid w:val="52EC7F7B"/>
    <w:multiLevelType w:val="hybridMultilevel"/>
    <w:tmpl w:val="494445F4"/>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29" w15:restartNumberingAfterBreak="0">
    <w:nsid w:val="5425498C"/>
    <w:multiLevelType w:val="hybridMultilevel"/>
    <w:tmpl w:val="9A2045B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635792A"/>
    <w:multiLevelType w:val="multilevel"/>
    <w:tmpl w:val="52A29E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hint="default" w:ascii="Symbol" w:hAnsi="Symbo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CDF70D6"/>
    <w:multiLevelType w:val="hybridMultilevel"/>
    <w:tmpl w:val="A716865A"/>
    <w:lvl w:ilvl="0" w:tplc="90FA38F4">
      <w:start w:val="1"/>
      <w:numFmt w:val="bullet"/>
      <w:lvlText w:val=""/>
      <w:lvlJc w:val="left"/>
      <w:pPr>
        <w:ind w:left="1080" w:hanging="360"/>
      </w:pPr>
      <w:rPr>
        <w:rFonts w:hint="default" w:ascii="Symbol" w:hAnsi="Symbol"/>
      </w:rPr>
    </w:lvl>
    <w:lvl w:ilvl="1" w:tplc="3F4A6FDC">
      <w:start w:val="1"/>
      <w:numFmt w:val="bullet"/>
      <w:lvlText w:val="o"/>
      <w:lvlJc w:val="left"/>
      <w:pPr>
        <w:ind w:left="1800" w:hanging="360"/>
      </w:pPr>
      <w:rPr>
        <w:rFonts w:hint="default" w:ascii="Courier New" w:hAnsi="Courier New"/>
      </w:rPr>
    </w:lvl>
    <w:lvl w:ilvl="2" w:tplc="BEBAA0EC">
      <w:start w:val="1"/>
      <w:numFmt w:val="bullet"/>
      <w:lvlText w:val=""/>
      <w:lvlJc w:val="left"/>
      <w:pPr>
        <w:ind w:left="2520" w:hanging="360"/>
      </w:pPr>
      <w:rPr>
        <w:rFonts w:hint="default" w:ascii="Wingdings" w:hAnsi="Wingdings"/>
      </w:rPr>
    </w:lvl>
    <w:lvl w:ilvl="3" w:tplc="2CFE5A40">
      <w:start w:val="1"/>
      <w:numFmt w:val="bullet"/>
      <w:lvlText w:val=""/>
      <w:lvlJc w:val="left"/>
      <w:pPr>
        <w:ind w:left="3240" w:hanging="360"/>
      </w:pPr>
      <w:rPr>
        <w:rFonts w:hint="default" w:ascii="Symbol" w:hAnsi="Symbol"/>
      </w:rPr>
    </w:lvl>
    <w:lvl w:ilvl="4" w:tplc="C96821D6">
      <w:start w:val="1"/>
      <w:numFmt w:val="bullet"/>
      <w:lvlText w:val="o"/>
      <w:lvlJc w:val="left"/>
      <w:pPr>
        <w:ind w:left="3960" w:hanging="360"/>
      </w:pPr>
      <w:rPr>
        <w:rFonts w:hint="default" w:ascii="Courier New" w:hAnsi="Courier New"/>
      </w:rPr>
    </w:lvl>
    <w:lvl w:ilvl="5" w:tplc="67EADD18">
      <w:start w:val="1"/>
      <w:numFmt w:val="bullet"/>
      <w:lvlText w:val=""/>
      <w:lvlJc w:val="left"/>
      <w:pPr>
        <w:ind w:left="4680" w:hanging="360"/>
      </w:pPr>
      <w:rPr>
        <w:rFonts w:hint="default" w:ascii="Wingdings" w:hAnsi="Wingdings"/>
      </w:rPr>
    </w:lvl>
    <w:lvl w:ilvl="6" w:tplc="A03489FA">
      <w:start w:val="1"/>
      <w:numFmt w:val="bullet"/>
      <w:lvlText w:val=""/>
      <w:lvlJc w:val="left"/>
      <w:pPr>
        <w:ind w:left="5400" w:hanging="360"/>
      </w:pPr>
      <w:rPr>
        <w:rFonts w:hint="default" w:ascii="Symbol" w:hAnsi="Symbol"/>
      </w:rPr>
    </w:lvl>
    <w:lvl w:ilvl="7" w:tplc="DF4E4794">
      <w:start w:val="1"/>
      <w:numFmt w:val="bullet"/>
      <w:lvlText w:val="o"/>
      <w:lvlJc w:val="left"/>
      <w:pPr>
        <w:ind w:left="6120" w:hanging="360"/>
      </w:pPr>
      <w:rPr>
        <w:rFonts w:hint="default" w:ascii="Courier New" w:hAnsi="Courier New"/>
      </w:rPr>
    </w:lvl>
    <w:lvl w:ilvl="8" w:tplc="5222317A">
      <w:start w:val="1"/>
      <w:numFmt w:val="bullet"/>
      <w:lvlText w:val=""/>
      <w:lvlJc w:val="left"/>
      <w:pPr>
        <w:ind w:left="6840" w:hanging="360"/>
      </w:pPr>
      <w:rPr>
        <w:rFonts w:hint="default" w:ascii="Wingdings" w:hAnsi="Wingdings"/>
      </w:rPr>
    </w:lvl>
  </w:abstractNum>
  <w:abstractNum w:abstractNumId="32" w15:restartNumberingAfterBreak="0">
    <w:nsid w:val="5E62116D"/>
    <w:multiLevelType w:val="multilevel"/>
    <w:tmpl w:val="2A0C7D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0A6022F"/>
    <w:multiLevelType w:val="multilevel"/>
    <w:tmpl w:val="E57A203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hint="default" w:ascii="Symbol" w:hAnsi="Symbol"/>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0AD24EE"/>
    <w:multiLevelType w:val="multilevel"/>
    <w:tmpl w:val="FA16EA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hint="default" w:ascii="Symbol" w:hAnsi="Symbo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60F0D29"/>
    <w:multiLevelType w:val="multilevel"/>
    <w:tmpl w:val="52A29E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hint="default" w:ascii="Symbol" w:hAnsi="Symbo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6E821F4"/>
    <w:multiLevelType w:val="hybridMultilevel"/>
    <w:tmpl w:val="6EDA36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37" w15:restartNumberingAfterBreak="0">
    <w:nsid w:val="6D5F2D0A"/>
    <w:multiLevelType w:val="multilevel"/>
    <w:tmpl w:val="52A29E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hint="default" w:ascii="Symbol" w:hAnsi="Symbo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D9D6C1C"/>
    <w:multiLevelType w:val="multilevel"/>
    <w:tmpl w:val="52A29E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hint="default" w:ascii="Symbol" w:hAnsi="Symbo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E4B0EF6"/>
    <w:multiLevelType w:val="hybridMultilevel"/>
    <w:tmpl w:val="37AE6B4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21D1D40"/>
    <w:multiLevelType w:val="multilevel"/>
    <w:tmpl w:val="31782C7C"/>
    <w:lvl w:ilvl="0">
      <w:start w:val="1"/>
      <w:numFmt w:val="bullet"/>
      <w:lvlText w:val=""/>
      <w:lvlJc w:val="left"/>
      <w:pPr>
        <w:ind w:left="360" w:hanging="360"/>
      </w:pPr>
      <w:rPr>
        <w:rFonts w:hint="default" w:ascii="Symbol" w:hAnsi="Symbol"/>
      </w:rPr>
    </w:lvl>
    <w:lvl w:ilvl="1">
      <w:start w:val="1"/>
      <w:numFmt w:val="decimal"/>
      <w:lvlText w:val="%1.%2."/>
      <w:lvlJc w:val="left"/>
      <w:pPr>
        <w:ind w:left="792" w:hanging="432"/>
      </w:pPr>
    </w:lvl>
    <w:lvl w:ilvl="2">
      <w:start w:val="1"/>
      <w:numFmt w:val="bullet"/>
      <w:lvlText w:val=""/>
      <w:lvlJc w:val="left"/>
      <w:pPr>
        <w:ind w:left="1080" w:hanging="360"/>
      </w:pPr>
      <w:rPr>
        <w:rFonts w:hint="default" w:ascii="Symbol" w:hAnsi="Symbol"/>
      </w:rPr>
    </w:lvl>
    <w:lvl w:ilvl="3">
      <w:start w:val="1"/>
      <w:numFmt w:val="bullet"/>
      <w:lvlText w:val=""/>
      <w:lvlJc w:val="left"/>
      <w:pPr>
        <w:ind w:left="1440" w:hanging="360"/>
      </w:pPr>
      <w:rPr>
        <w:rFonts w:hint="default" w:ascii="Symbol" w:hAnsi="Symbo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2946953"/>
    <w:multiLevelType w:val="multilevel"/>
    <w:tmpl w:val="E57A203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hint="default" w:ascii="Symbol" w:hAnsi="Symbol"/>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21710140">
    <w:abstractNumId w:val="27"/>
  </w:num>
  <w:num w:numId="2" w16cid:durableId="220410100">
    <w:abstractNumId w:val="31"/>
  </w:num>
  <w:num w:numId="3" w16cid:durableId="1535078408">
    <w:abstractNumId w:val="12"/>
  </w:num>
  <w:num w:numId="4" w16cid:durableId="805005066">
    <w:abstractNumId w:val="19"/>
  </w:num>
  <w:num w:numId="5" w16cid:durableId="294332068">
    <w:abstractNumId w:val="8"/>
  </w:num>
  <w:num w:numId="6" w16cid:durableId="1237402402">
    <w:abstractNumId w:val="6"/>
  </w:num>
  <w:num w:numId="7" w16cid:durableId="890463141">
    <w:abstractNumId w:val="38"/>
  </w:num>
  <w:num w:numId="8" w16cid:durableId="657541013">
    <w:abstractNumId w:val="35"/>
  </w:num>
  <w:num w:numId="9" w16cid:durableId="903176561">
    <w:abstractNumId w:val="0"/>
  </w:num>
  <w:num w:numId="10" w16cid:durableId="897516662">
    <w:abstractNumId w:val="30"/>
  </w:num>
  <w:num w:numId="11" w16cid:durableId="32921304">
    <w:abstractNumId w:val="37"/>
  </w:num>
  <w:num w:numId="12" w16cid:durableId="1774741875">
    <w:abstractNumId w:val="14"/>
  </w:num>
  <w:num w:numId="13" w16cid:durableId="91778581">
    <w:abstractNumId w:val="3"/>
  </w:num>
  <w:num w:numId="14" w16cid:durableId="488253608">
    <w:abstractNumId w:val="41"/>
  </w:num>
  <w:num w:numId="15" w16cid:durableId="311450358">
    <w:abstractNumId w:val="33"/>
  </w:num>
  <w:num w:numId="16" w16cid:durableId="681470079">
    <w:abstractNumId w:val="13"/>
  </w:num>
  <w:num w:numId="17" w16cid:durableId="1149203234">
    <w:abstractNumId w:val="11"/>
  </w:num>
  <w:num w:numId="18" w16cid:durableId="756558318">
    <w:abstractNumId w:val="29"/>
  </w:num>
  <w:num w:numId="19" w16cid:durableId="766778926">
    <w:abstractNumId w:val="7"/>
  </w:num>
  <w:num w:numId="20" w16cid:durableId="1553274343">
    <w:abstractNumId w:val="39"/>
  </w:num>
  <w:num w:numId="21" w16cid:durableId="1985888628">
    <w:abstractNumId w:val="20"/>
  </w:num>
  <w:num w:numId="22" w16cid:durableId="1941178398">
    <w:abstractNumId w:val="2"/>
  </w:num>
  <w:num w:numId="23" w16cid:durableId="243224795">
    <w:abstractNumId w:val="18"/>
  </w:num>
  <w:num w:numId="24" w16cid:durableId="277026795">
    <w:abstractNumId w:val="26"/>
  </w:num>
  <w:num w:numId="25" w16cid:durableId="725687878">
    <w:abstractNumId w:val="10"/>
  </w:num>
  <w:num w:numId="26" w16cid:durableId="205610314">
    <w:abstractNumId w:val="21"/>
  </w:num>
  <w:num w:numId="27" w16cid:durableId="1491286028">
    <w:abstractNumId w:val="36"/>
  </w:num>
  <w:num w:numId="28" w16cid:durableId="1665862461">
    <w:abstractNumId w:val="28"/>
  </w:num>
  <w:num w:numId="29" w16cid:durableId="1542865113">
    <w:abstractNumId w:val="40"/>
  </w:num>
  <w:num w:numId="30" w16cid:durableId="1134252034">
    <w:abstractNumId w:val="32"/>
  </w:num>
  <w:num w:numId="31" w16cid:durableId="1798721444">
    <w:abstractNumId w:val="34"/>
  </w:num>
  <w:num w:numId="32" w16cid:durableId="565385743">
    <w:abstractNumId w:val="1"/>
  </w:num>
  <w:num w:numId="33" w16cid:durableId="931547548">
    <w:abstractNumId w:val="4"/>
  </w:num>
  <w:num w:numId="34" w16cid:durableId="1075476031">
    <w:abstractNumId w:val="24"/>
  </w:num>
  <w:num w:numId="35" w16cid:durableId="729112686">
    <w:abstractNumId w:val="23"/>
  </w:num>
  <w:num w:numId="36" w16cid:durableId="504977031">
    <w:abstractNumId w:val="17"/>
  </w:num>
  <w:num w:numId="37" w16cid:durableId="1430008272">
    <w:abstractNumId w:val="5"/>
  </w:num>
  <w:num w:numId="38" w16cid:durableId="1672828763">
    <w:abstractNumId w:val="15"/>
  </w:num>
  <w:num w:numId="39" w16cid:durableId="2028015469">
    <w:abstractNumId w:val="16"/>
  </w:num>
  <w:num w:numId="40" w16cid:durableId="117457432">
    <w:abstractNumId w:val="25"/>
  </w:num>
  <w:num w:numId="41" w16cid:durableId="432629850">
    <w:abstractNumId w:val="22"/>
  </w:num>
  <w:num w:numId="42" w16cid:durableId="450637771">
    <w:abstractNumId w:val="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862"/>
    <w:rsid w:val="000010FD"/>
    <w:rsid w:val="00006ADF"/>
    <w:rsid w:val="0001464A"/>
    <w:rsid w:val="000237A0"/>
    <w:rsid w:val="00033061"/>
    <w:rsid w:val="000346E1"/>
    <w:rsid w:val="00035150"/>
    <w:rsid w:val="000420A4"/>
    <w:rsid w:val="00052CE2"/>
    <w:rsid w:val="00061848"/>
    <w:rsid w:val="00062386"/>
    <w:rsid w:val="00072EF1"/>
    <w:rsid w:val="00077362"/>
    <w:rsid w:val="0008752C"/>
    <w:rsid w:val="00093198"/>
    <w:rsid w:val="000A1E8E"/>
    <w:rsid w:val="000A1FF7"/>
    <w:rsid w:val="000A3218"/>
    <w:rsid w:val="000A70B0"/>
    <w:rsid w:val="000A75B7"/>
    <w:rsid w:val="000B4072"/>
    <w:rsid w:val="000B4E4B"/>
    <w:rsid w:val="000D3A34"/>
    <w:rsid w:val="000D6AB3"/>
    <w:rsid w:val="0010577F"/>
    <w:rsid w:val="00105FCC"/>
    <w:rsid w:val="0011715D"/>
    <w:rsid w:val="001212E3"/>
    <w:rsid w:val="00122D6D"/>
    <w:rsid w:val="00124D3A"/>
    <w:rsid w:val="00125582"/>
    <w:rsid w:val="00126B12"/>
    <w:rsid w:val="00130409"/>
    <w:rsid w:val="00132F96"/>
    <w:rsid w:val="00154E9B"/>
    <w:rsid w:val="00155F0F"/>
    <w:rsid w:val="0016208A"/>
    <w:rsid w:val="001621F2"/>
    <w:rsid w:val="001623FE"/>
    <w:rsid w:val="001808F7"/>
    <w:rsid w:val="00184B38"/>
    <w:rsid w:val="001953C8"/>
    <w:rsid w:val="00197943"/>
    <w:rsid w:val="001A326D"/>
    <w:rsid w:val="001B7E28"/>
    <w:rsid w:val="001C4002"/>
    <w:rsid w:val="001D280C"/>
    <w:rsid w:val="001D4AF8"/>
    <w:rsid w:val="001E2B93"/>
    <w:rsid w:val="001E3073"/>
    <w:rsid w:val="001E58B8"/>
    <w:rsid w:val="001F1E18"/>
    <w:rsid w:val="001F3800"/>
    <w:rsid w:val="001F52A9"/>
    <w:rsid w:val="00203AD0"/>
    <w:rsid w:val="0021061F"/>
    <w:rsid w:val="002234A6"/>
    <w:rsid w:val="00227409"/>
    <w:rsid w:val="00230AB7"/>
    <w:rsid w:val="00230BBE"/>
    <w:rsid w:val="00231862"/>
    <w:rsid w:val="002356A5"/>
    <w:rsid w:val="0024309C"/>
    <w:rsid w:val="00243811"/>
    <w:rsid w:val="00243E39"/>
    <w:rsid w:val="00245673"/>
    <w:rsid w:val="00256030"/>
    <w:rsid w:val="00264ADD"/>
    <w:rsid w:val="002749E0"/>
    <w:rsid w:val="002760F0"/>
    <w:rsid w:val="0027782F"/>
    <w:rsid w:val="0028730F"/>
    <w:rsid w:val="00297C70"/>
    <w:rsid w:val="002A3216"/>
    <w:rsid w:val="002A32B5"/>
    <w:rsid w:val="002B7D6B"/>
    <w:rsid w:val="002C7BF9"/>
    <w:rsid w:val="002E3F89"/>
    <w:rsid w:val="002E4AA2"/>
    <w:rsid w:val="002F0326"/>
    <w:rsid w:val="002F3FC4"/>
    <w:rsid w:val="002F7EB5"/>
    <w:rsid w:val="00310E16"/>
    <w:rsid w:val="00311F5D"/>
    <w:rsid w:val="00322D13"/>
    <w:rsid w:val="00332128"/>
    <w:rsid w:val="003345B2"/>
    <w:rsid w:val="00340657"/>
    <w:rsid w:val="00354504"/>
    <w:rsid w:val="00371D88"/>
    <w:rsid w:val="00371FDC"/>
    <w:rsid w:val="00377DA5"/>
    <w:rsid w:val="003806AE"/>
    <w:rsid w:val="00383DBB"/>
    <w:rsid w:val="003845C1"/>
    <w:rsid w:val="003920DD"/>
    <w:rsid w:val="00396A78"/>
    <w:rsid w:val="003A7A13"/>
    <w:rsid w:val="003B2306"/>
    <w:rsid w:val="003B5734"/>
    <w:rsid w:val="003B5B2D"/>
    <w:rsid w:val="003C3113"/>
    <w:rsid w:val="003C6523"/>
    <w:rsid w:val="003D4064"/>
    <w:rsid w:val="003E2A6D"/>
    <w:rsid w:val="004009C6"/>
    <w:rsid w:val="00403056"/>
    <w:rsid w:val="004066AB"/>
    <w:rsid w:val="0040677C"/>
    <w:rsid w:val="00407AAA"/>
    <w:rsid w:val="00413747"/>
    <w:rsid w:val="00416653"/>
    <w:rsid w:val="00424EB6"/>
    <w:rsid w:val="00427522"/>
    <w:rsid w:val="00431E7B"/>
    <w:rsid w:val="00433299"/>
    <w:rsid w:val="00444F25"/>
    <w:rsid w:val="00447CF8"/>
    <w:rsid w:val="00455AC0"/>
    <w:rsid w:val="0048190C"/>
    <w:rsid w:val="00481E3A"/>
    <w:rsid w:val="0048499F"/>
    <w:rsid w:val="004932FB"/>
    <w:rsid w:val="00494A07"/>
    <w:rsid w:val="004A5186"/>
    <w:rsid w:val="004D1DE9"/>
    <w:rsid w:val="004D5A88"/>
    <w:rsid w:val="004F58C2"/>
    <w:rsid w:val="004F5C90"/>
    <w:rsid w:val="004F711B"/>
    <w:rsid w:val="00514F51"/>
    <w:rsid w:val="00516C84"/>
    <w:rsid w:val="0052318B"/>
    <w:rsid w:val="0053044E"/>
    <w:rsid w:val="00545F9B"/>
    <w:rsid w:val="00552925"/>
    <w:rsid w:val="00554C9A"/>
    <w:rsid w:val="00555979"/>
    <w:rsid w:val="00575B0B"/>
    <w:rsid w:val="00582481"/>
    <w:rsid w:val="00585442"/>
    <w:rsid w:val="00592665"/>
    <w:rsid w:val="0059434B"/>
    <w:rsid w:val="0059468F"/>
    <w:rsid w:val="005A067D"/>
    <w:rsid w:val="005C18C5"/>
    <w:rsid w:val="005C5A0E"/>
    <w:rsid w:val="005D5E60"/>
    <w:rsid w:val="005E48DC"/>
    <w:rsid w:val="005E6625"/>
    <w:rsid w:val="005E66A7"/>
    <w:rsid w:val="0060045C"/>
    <w:rsid w:val="00627D6B"/>
    <w:rsid w:val="006350AE"/>
    <w:rsid w:val="0064021C"/>
    <w:rsid w:val="006439EC"/>
    <w:rsid w:val="0064652E"/>
    <w:rsid w:val="00650326"/>
    <w:rsid w:val="0065152E"/>
    <w:rsid w:val="00653E21"/>
    <w:rsid w:val="00657414"/>
    <w:rsid w:val="00660A87"/>
    <w:rsid w:val="00661CC8"/>
    <w:rsid w:val="00662CC0"/>
    <w:rsid w:val="006725A6"/>
    <w:rsid w:val="00684E9D"/>
    <w:rsid w:val="00692BC4"/>
    <w:rsid w:val="006979C2"/>
    <w:rsid w:val="006979ED"/>
    <w:rsid w:val="006A7F9E"/>
    <w:rsid w:val="006C02FE"/>
    <w:rsid w:val="006C2073"/>
    <w:rsid w:val="006D27E9"/>
    <w:rsid w:val="006D49A1"/>
    <w:rsid w:val="006E244B"/>
    <w:rsid w:val="006E3108"/>
    <w:rsid w:val="006F3466"/>
    <w:rsid w:val="006F6E46"/>
    <w:rsid w:val="0070706A"/>
    <w:rsid w:val="007101F3"/>
    <w:rsid w:val="007123E0"/>
    <w:rsid w:val="0071413B"/>
    <w:rsid w:val="00725240"/>
    <w:rsid w:val="00727FDB"/>
    <w:rsid w:val="007329AA"/>
    <w:rsid w:val="00742288"/>
    <w:rsid w:val="00746602"/>
    <w:rsid w:val="00746C15"/>
    <w:rsid w:val="00766097"/>
    <w:rsid w:val="00773D58"/>
    <w:rsid w:val="00775586"/>
    <w:rsid w:val="0078022D"/>
    <w:rsid w:val="00783183"/>
    <w:rsid w:val="00787113"/>
    <w:rsid w:val="007956CD"/>
    <w:rsid w:val="007A52D1"/>
    <w:rsid w:val="007A6EC4"/>
    <w:rsid w:val="007B08D9"/>
    <w:rsid w:val="007B4C75"/>
    <w:rsid w:val="007B5880"/>
    <w:rsid w:val="007B694B"/>
    <w:rsid w:val="007C5DC0"/>
    <w:rsid w:val="007D21BC"/>
    <w:rsid w:val="007D663C"/>
    <w:rsid w:val="007E2F81"/>
    <w:rsid w:val="007E449C"/>
    <w:rsid w:val="007F0332"/>
    <w:rsid w:val="007F2721"/>
    <w:rsid w:val="0080084C"/>
    <w:rsid w:val="008042D5"/>
    <w:rsid w:val="00823B30"/>
    <w:rsid w:val="00824D91"/>
    <w:rsid w:val="00833679"/>
    <w:rsid w:val="00834B32"/>
    <w:rsid w:val="00846BAF"/>
    <w:rsid w:val="00846CD6"/>
    <w:rsid w:val="0084738F"/>
    <w:rsid w:val="00863CD7"/>
    <w:rsid w:val="00877890"/>
    <w:rsid w:val="00881AA7"/>
    <w:rsid w:val="00886404"/>
    <w:rsid w:val="00891D59"/>
    <w:rsid w:val="008A1C16"/>
    <w:rsid w:val="008A64CD"/>
    <w:rsid w:val="008C3281"/>
    <w:rsid w:val="008C441C"/>
    <w:rsid w:val="008C67DF"/>
    <w:rsid w:val="008C70D3"/>
    <w:rsid w:val="008D2CF9"/>
    <w:rsid w:val="008D5557"/>
    <w:rsid w:val="008D7F32"/>
    <w:rsid w:val="008E27BF"/>
    <w:rsid w:val="008F14C7"/>
    <w:rsid w:val="008F3C23"/>
    <w:rsid w:val="009005DE"/>
    <w:rsid w:val="00907FE9"/>
    <w:rsid w:val="0091618D"/>
    <w:rsid w:val="009208BD"/>
    <w:rsid w:val="00922322"/>
    <w:rsid w:val="00924473"/>
    <w:rsid w:val="00933656"/>
    <w:rsid w:val="00936CAC"/>
    <w:rsid w:val="0093798D"/>
    <w:rsid w:val="00941D74"/>
    <w:rsid w:val="0094552D"/>
    <w:rsid w:val="00951301"/>
    <w:rsid w:val="009604BD"/>
    <w:rsid w:val="00970CCB"/>
    <w:rsid w:val="0098349D"/>
    <w:rsid w:val="00997842"/>
    <w:rsid w:val="009B102A"/>
    <w:rsid w:val="009C0316"/>
    <w:rsid w:val="009D34AB"/>
    <w:rsid w:val="009D3650"/>
    <w:rsid w:val="009D5D28"/>
    <w:rsid w:val="009D64D2"/>
    <w:rsid w:val="009E083D"/>
    <w:rsid w:val="009F63BD"/>
    <w:rsid w:val="009F679D"/>
    <w:rsid w:val="00A04E15"/>
    <w:rsid w:val="00A16900"/>
    <w:rsid w:val="00A17E84"/>
    <w:rsid w:val="00A22894"/>
    <w:rsid w:val="00A25A9F"/>
    <w:rsid w:val="00A27D90"/>
    <w:rsid w:val="00A27DA3"/>
    <w:rsid w:val="00A37010"/>
    <w:rsid w:val="00A37EFB"/>
    <w:rsid w:val="00A40550"/>
    <w:rsid w:val="00A47DFE"/>
    <w:rsid w:val="00A71D41"/>
    <w:rsid w:val="00A73626"/>
    <w:rsid w:val="00A84F3A"/>
    <w:rsid w:val="00A863C4"/>
    <w:rsid w:val="00AA0D3C"/>
    <w:rsid w:val="00AA1780"/>
    <w:rsid w:val="00AB7DA1"/>
    <w:rsid w:val="00AC0845"/>
    <w:rsid w:val="00AC0FFD"/>
    <w:rsid w:val="00AC3E49"/>
    <w:rsid w:val="00AC7A17"/>
    <w:rsid w:val="00AD0332"/>
    <w:rsid w:val="00AE0EBE"/>
    <w:rsid w:val="00AE13E5"/>
    <w:rsid w:val="00AE307E"/>
    <w:rsid w:val="00AF0B06"/>
    <w:rsid w:val="00B078C0"/>
    <w:rsid w:val="00B1094B"/>
    <w:rsid w:val="00B25F93"/>
    <w:rsid w:val="00B2676D"/>
    <w:rsid w:val="00B304AD"/>
    <w:rsid w:val="00B4145D"/>
    <w:rsid w:val="00B436FF"/>
    <w:rsid w:val="00B500C3"/>
    <w:rsid w:val="00B67C16"/>
    <w:rsid w:val="00B8331F"/>
    <w:rsid w:val="00B949FE"/>
    <w:rsid w:val="00B94E7F"/>
    <w:rsid w:val="00B9593F"/>
    <w:rsid w:val="00B9706C"/>
    <w:rsid w:val="00BA78A7"/>
    <w:rsid w:val="00BB04E0"/>
    <w:rsid w:val="00BD04E4"/>
    <w:rsid w:val="00BD3D54"/>
    <w:rsid w:val="00BD7834"/>
    <w:rsid w:val="00BE0F7B"/>
    <w:rsid w:val="00BE1587"/>
    <w:rsid w:val="00BE191F"/>
    <w:rsid w:val="00BF4AC2"/>
    <w:rsid w:val="00C206B9"/>
    <w:rsid w:val="00C2076F"/>
    <w:rsid w:val="00C22BA8"/>
    <w:rsid w:val="00C3237B"/>
    <w:rsid w:val="00C36F48"/>
    <w:rsid w:val="00C5D12D"/>
    <w:rsid w:val="00C708A3"/>
    <w:rsid w:val="00C71F1A"/>
    <w:rsid w:val="00C83AAB"/>
    <w:rsid w:val="00C94E9D"/>
    <w:rsid w:val="00C95854"/>
    <w:rsid w:val="00CA439B"/>
    <w:rsid w:val="00CA6966"/>
    <w:rsid w:val="00CC0C2A"/>
    <w:rsid w:val="00CC30F2"/>
    <w:rsid w:val="00CE32A8"/>
    <w:rsid w:val="00CE5472"/>
    <w:rsid w:val="00CE550A"/>
    <w:rsid w:val="00CE5B2E"/>
    <w:rsid w:val="00CE7AC6"/>
    <w:rsid w:val="00CF012A"/>
    <w:rsid w:val="00CF268B"/>
    <w:rsid w:val="00CF6AA7"/>
    <w:rsid w:val="00D14AF0"/>
    <w:rsid w:val="00D30119"/>
    <w:rsid w:val="00D3268E"/>
    <w:rsid w:val="00D332A3"/>
    <w:rsid w:val="00D363C5"/>
    <w:rsid w:val="00D44367"/>
    <w:rsid w:val="00D46AF0"/>
    <w:rsid w:val="00D51B9C"/>
    <w:rsid w:val="00D52E5A"/>
    <w:rsid w:val="00D53BD5"/>
    <w:rsid w:val="00D5631D"/>
    <w:rsid w:val="00D62325"/>
    <w:rsid w:val="00D6565C"/>
    <w:rsid w:val="00D75C30"/>
    <w:rsid w:val="00D76868"/>
    <w:rsid w:val="00D8172C"/>
    <w:rsid w:val="00D86F91"/>
    <w:rsid w:val="00D87254"/>
    <w:rsid w:val="00D934EC"/>
    <w:rsid w:val="00DA2EF1"/>
    <w:rsid w:val="00DB1EE8"/>
    <w:rsid w:val="00DC2865"/>
    <w:rsid w:val="00DC7034"/>
    <w:rsid w:val="00DD12E7"/>
    <w:rsid w:val="00DD1846"/>
    <w:rsid w:val="00DD21E7"/>
    <w:rsid w:val="00DD30A6"/>
    <w:rsid w:val="00DD51DD"/>
    <w:rsid w:val="00DE6544"/>
    <w:rsid w:val="00E0468B"/>
    <w:rsid w:val="00E04787"/>
    <w:rsid w:val="00E13C4C"/>
    <w:rsid w:val="00E179C7"/>
    <w:rsid w:val="00E17D69"/>
    <w:rsid w:val="00E409D3"/>
    <w:rsid w:val="00E44ADE"/>
    <w:rsid w:val="00E5259F"/>
    <w:rsid w:val="00E54AC5"/>
    <w:rsid w:val="00E54C82"/>
    <w:rsid w:val="00E56115"/>
    <w:rsid w:val="00E6302C"/>
    <w:rsid w:val="00E74781"/>
    <w:rsid w:val="00E8632E"/>
    <w:rsid w:val="00EA2C3A"/>
    <w:rsid w:val="00EB3CA1"/>
    <w:rsid w:val="00EC3D4F"/>
    <w:rsid w:val="00ED1B99"/>
    <w:rsid w:val="00ED7D07"/>
    <w:rsid w:val="00EE5597"/>
    <w:rsid w:val="00EE5CBF"/>
    <w:rsid w:val="00EF2E66"/>
    <w:rsid w:val="00EF7018"/>
    <w:rsid w:val="00F015C2"/>
    <w:rsid w:val="00F01FCA"/>
    <w:rsid w:val="00F06BD9"/>
    <w:rsid w:val="00F1073F"/>
    <w:rsid w:val="00F176AF"/>
    <w:rsid w:val="00F21A9C"/>
    <w:rsid w:val="00F2606F"/>
    <w:rsid w:val="00F42DE6"/>
    <w:rsid w:val="00F541E6"/>
    <w:rsid w:val="00F63A00"/>
    <w:rsid w:val="00F67EAE"/>
    <w:rsid w:val="00F73F2B"/>
    <w:rsid w:val="00F81D7E"/>
    <w:rsid w:val="00F83A15"/>
    <w:rsid w:val="00F8538C"/>
    <w:rsid w:val="00FA3AA4"/>
    <w:rsid w:val="00FB35FA"/>
    <w:rsid w:val="00FC68F1"/>
    <w:rsid w:val="00FD4E48"/>
    <w:rsid w:val="00FE732B"/>
    <w:rsid w:val="00FF746D"/>
    <w:rsid w:val="0170A161"/>
    <w:rsid w:val="0333ABFA"/>
    <w:rsid w:val="036B6D0F"/>
    <w:rsid w:val="0415869D"/>
    <w:rsid w:val="04E9D5A2"/>
    <w:rsid w:val="055C79A3"/>
    <w:rsid w:val="0590E023"/>
    <w:rsid w:val="067C5412"/>
    <w:rsid w:val="0A75EC37"/>
    <w:rsid w:val="0AAABE9A"/>
    <w:rsid w:val="0AEF10F9"/>
    <w:rsid w:val="0BDE4C4D"/>
    <w:rsid w:val="0D235F7B"/>
    <w:rsid w:val="0EC2B7F1"/>
    <w:rsid w:val="0F0A29ED"/>
    <w:rsid w:val="10054C18"/>
    <w:rsid w:val="1133F06A"/>
    <w:rsid w:val="131AAFD0"/>
    <w:rsid w:val="144CDE55"/>
    <w:rsid w:val="18951BFB"/>
    <w:rsid w:val="18D77424"/>
    <w:rsid w:val="18E563A5"/>
    <w:rsid w:val="19A530BA"/>
    <w:rsid w:val="1A5D9DB2"/>
    <w:rsid w:val="1AB4A8B6"/>
    <w:rsid w:val="1B934630"/>
    <w:rsid w:val="1BDF4127"/>
    <w:rsid w:val="1D8EB304"/>
    <w:rsid w:val="1FD5BD65"/>
    <w:rsid w:val="20C79C96"/>
    <w:rsid w:val="21C8EBEE"/>
    <w:rsid w:val="236AA680"/>
    <w:rsid w:val="250B3ED5"/>
    <w:rsid w:val="254D9054"/>
    <w:rsid w:val="266BCDD4"/>
    <w:rsid w:val="270F0CC5"/>
    <w:rsid w:val="29F59ACA"/>
    <w:rsid w:val="2A5CDD63"/>
    <w:rsid w:val="2AE856A9"/>
    <w:rsid w:val="2CFC054F"/>
    <w:rsid w:val="2D949C1E"/>
    <w:rsid w:val="2EB6AC7A"/>
    <w:rsid w:val="2EBA3A65"/>
    <w:rsid w:val="2F83FFB2"/>
    <w:rsid w:val="2F8A53D8"/>
    <w:rsid w:val="3045F05C"/>
    <w:rsid w:val="304C661D"/>
    <w:rsid w:val="31787EC7"/>
    <w:rsid w:val="318269A4"/>
    <w:rsid w:val="31FC5040"/>
    <w:rsid w:val="32639625"/>
    <w:rsid w:val="335F3862"/>
    <w:rsid w:val="3445F0C7"/>
    <w:rsid w:val="35FE8806"/>
    <w:rsid w:val="360A6F86"/>
    <w:rsid w:val="37EF6353"/>
    <w:rsid w:val="3927721F"/>
    <w:rsid w:val="3BE7B154"/>
    <w:rsid w:val="3C1ADC9C"/>
    <w:rsid w:val="3C9EDE6F"/>
    <w:rsid w:val="3F036FDC"/>
    <w:rsid w:val="3F28C370"/>
    <w:rsid w:val="407E25DF"/>
    <w:rsid w:val="4109FF20"/>
    <w:rsid w:val="425F86C0"/>
    <w:rsid w:val="45B38171"/>
    <w:rsid w:val="45FE22A7"/>
    <w:rsid w:val="461B9EF0"/>
    <w:rsid w:val="46A9091E"/>
    <w:rsid w:val="478979B8"/>
    <w:rsid w:val="47A1F402"/>
    <w:rsid w:val="4A8E8C2B"/>
    <w:rsid w:val="4B82E596"/>
    <w:rsid w:val="4C2899DC"/>
    <w:rsid w:val="4DE5CC61"/>
    <w:rsid w:val="4F97CE93"/>
    <w:rsid w:val="4FB69CC5"/>
    <w:rsid w:val="501B0C19"/>
    <w:rsid w:val="51E29030"/>
    <w:rsid w:val="54BBFDC3"/>
    <w:rsid w:val="56D74AC0"/>
    <w:rsid w:val="5805F0FE"/>
    <w:rsid w:val="594B0052"/>
    <w:rsid w:val="5B076F0D"/>
    <w:rsid w:val="5D0B64A0"/>
    <w:rsid w:val="5DAB1CFA"/>
    <w:rsid w:val="5E0505AB"/>
    <w:rsid w:val="5E5246EC"/>
    <w:rsid w:val="5EA86936"/>
    <w:rsid w:val="5F32B002"/>
    <w:rsid w:val="5F9EE39C"/>
    <w:rsid w:val="606F1856"/>
    <w:rsid w:val="64226D83"/>
    <w:rsid w:val="66411F25"/>
    <w:rsid w:val="676D7A69"/>
    <w:rsid w:val="686DA4C1"/>
    <w:rsid w:val="68DF26E6"/>
    <w:rsid w:val="696C732F"/>
    <w:rsid w:val="698570D6"/>
    <w:rsid w:val="699D46D0"/>
    <w:rsid w:val="6AACF13D"/>
    <w:rsid w:val="6C4C11BF"/>
    <w:rsid w:val="6EA9020F"/>
    <w:rsid w:val="6EDEC31B"/>
    <w:rsid w:val="711C7B29"/>
    <w:rsid w:val="7187AB47"/>
    <w:rsid w:val="718FDCA3"/>
    <w:rsid w:val="72EFB4A8"/>
    <w:rsid w:val="73538AD0"/>
    <w:rsid w:val="7397D06C"/>
    <w:rsid w:val="7588FFE1"/>
    <w:rsid w:val="763CFEE4"/>
    <w:rsid w:val="76CC2ACE"/>
    <w:rsid w:val="7849A06C"/>
    <w:rsid w:val="79A39244"/>
    <w:rsid w:val="7A1D940A"/>
    <w:rsid w:val="7A68D299"/>
    <w:rsid w:val="7BC77C6A"/>
    <w:rsid w:val="7C92598C"/>
    <w:rsid w:val="7D79ACF1"/>
    <w:rsid w:val="7E38A033"/>
    <w:rsid w:val="7F1DCB23"/>
    <w:rsid w:val="7F343F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E9704D"/>
  <w15:docId w15:val="{28426C65-5ACE-7543-92A2-276C08FF6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outlineLvl w:val="0"/>
    </w:pPr>
    <w:rPr>
      <w:rFonts w:asciiTheme="majorHAnsi" w:hAnsiTheme="majorHAnsi" w:eastAsiaTheme="majorEastAsia"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hAnsiTheme="majorHAnsi" w:eastAsiaTheme="majorEastAsia" w:cstheme="majorBidi"/>
      <w:color w:val="365F91" w:themeColor="accent1" w:themeShade="BF"/>
      <w:sz w:val="26"/>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B9593F"/>
    <w:pPr>
      <w:tabs>
        <w:tab w:val="center" w:pos="4320"/>
        <w:tab w:val="right" w:pos="8640"/>
      </w:tabs>
    </w:pPr>
  </w:style>
  <w:style w:type="character" w:styleId="HeaderChar" w:customStyle="1">
    <w:name w:val="Header Char"/>
    <w:basedOn w:val="DefaultParagraphFont"/>
    <w:link w:val="Header"/>
    <w:uiPriority w:val="99"/>
    <w:rsid w:val="00B9593F"/>
  </w:style>
  <w:style w:type="paragraph" w:styleId="Footer">
    <w:name w:val="footer"/>
    <w:basedOn w:val="Normal"/>
    <w:link w:val="FooterChar"/>
    <w:uiPriority w:val="99"/>
    <w:unhideWhenUsed/>
    <w:rsid w:val="00B9593F"/>
    <w:pPr>
      <w:tabs>
        <w:tab w:val="center" w:pos="4320"/>
        <w:tab w:val="right" w:pos="8640"/>
      </w:tabs>
    </w:pPr>
  </w:style>
  <w:style w:type="character" w:styleId="FooterChar" w:customStyle="1">
    <w:name w:val="Footer Char"/>
    <w:basedOn w:val="DefaultParagraphFont"/>
    <w:link w:val="Footer"/>
    <w:uiPriority w:val="99"/>
    <w:rsid w:val="00B9593F"/>
  </w:style>
  <w:style w:type="paragraph" w:styleId="BalloonText">
    <w:name w:val="Balloon Text"/>
    <w:basedOn w:val="Normal"/>
    <w:link w:val="BalloonTextChar"/>
    <w:uiPriority w:val="99"/>
    <w:semiHidden/>
    <w:unhideWhenUsed/>
    <w:rsid w:val="00B9593F"/>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B9593F"/>
    <w:rPr>
      <w:rFonts w:ascii="Lucida Grande" w:hAnsi="Lucida Grande" w:cs="Lucida Grande"/>
      <w:sz w:val="18"/>
      <w:szCs w:val="18"/>
    </w:rPr>
  </w:style>
  <w:style w:type="paragraph" w:styleId="ListParagraph">
    <w:name w:val="List Paragraph"/>
    <w:basedOn w:val="Normal"/>
    <w:uiPriority w:val="34"/>
    <w:qFormat/>
    <w:rsid w:val="00EA2C3A"/>
    <w:pPr>
      <w:ind w:left="720"/>
      <w:contextualSpacing/>
    </w:pPr>
  </w:style>
  <w:style w:type="paragraph" w:styleId="DocumentMap">
    <w:name w:val="Document Map"/>
    <w:basedOn w:val="Normal"/>
    <w:link w:val="DocumentMapChar"/>
    <w:uiPriority w:val="99"/>
    <w:semiHidden/>
    <w:unhideWhenUsed/>
    <w:rsid w:val="00554C9A"/>
    <w:rPr>
      <w:rFonts w:ascii="Times New Roman" w:hAnsi="Times New Roman" w:cs="Times New Roman"/>
    </w:rPr>
  </w:style>
  <w:style w:type="character" w:styleId="DocumentMapChar" w:customStyle="1">
    <w:name w:val="Document Map Char"/>
    <w:basedOn w:val="DefaultParagraphFont"/>
    <w:link w:val="DocumentMap"/>
    <w:uiPriority w:val="99"/>
    <w:semiHidden/>
    <w:rsid w:val="00554C9A"/>
    <w:rPr>
      <w:rFonts w:ascii="Times New Roman" w:hAnsi="Times New Roman" w:cs="Times New Roman"/>
    </w:rPr>
  </w:style>
  <w:style w:type="character" w:styleId="Hyperlink">
    <w:name w:val="Hyperlink"/>
    <w:basedOn w:val="DefaultParagraphFont"/>
    <w:uiPriority w:val="99"/>
    <w:unhideWhenUsed/>
    <w:rsid w:val="00924473"/>
    <w:rPr>
      <w:color w:val="0000FF" w:themeColor="hyperlink"/>
      <w:u w:val="single"/>
    </w:rPr>
  </w:style>
  <w:style w:type="character" w:styleId="UnresolvedMention">
    <w:name w:val="Unresolved Mention"/>
    <w:basedOn w:val="DefaultParagraphFont"/>
    <w:uiPriority w:val="99"/>
    <w:rsid w:val="00924473"/>
    <w:rPr>
      <w:color w:val="605E5C"/>
      <w:shd w:val="clear" w:color="auto" w:fill="E1DFDD"/>
    </w:rPr>
  </w:style>
  <w:style w:type="character" w:styleId="FollowedHyperlink">
    <w:name w:val="FollowedHyperlink"/>
    <w:basedOn w:val="DefaultParagraphFont"/>
    <w:uiPriority w:val="99"/>
    <w:semiHidden/>
    <w:unhideWhenUsed/>
    <w:rsid w:val="006E3108"/>
    <w:rPr>
      <w:color w:val="800080" w:themeColor="followedHyperlink"/>
      <w:u w:val="single"/>
    </w:rPr>
  </w:style>
  <w:style w:type="table" w:styleId="TableGrid">
    <w:name w:val="Table Grid"/>
    <w:basedOn w:val="TableNormal"/>
    <w:uiPriority w:val="39"/>
    <w:rsid w:val="00514F51"/>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ageNumber">
    <w:name w:val="page number"/>
    <w:basedOn w:val="DefaultParagraphFont"/>
    <w:uiPriority w:val="99"/>
    <w:semiHidden/>
    <w:unhideWhenUsed/>
    <w:rsid w:val="00514F51"/>
  </w:style>
  <w:style w:type="paragraph" w:styleId="TOC1">
    <w:name w:val="toc 1"/>
    <w:basedOn w:val="Normal"/>
    <w:next w:val="Normal"/>
    <w:autoRedefine/>
    <w:uiPriority w:val="39"/>
    <w:unhideWhenUsed/>
    <w:pPr>
      <w:spacing w:after="100"/>
    </w:pPr>
  </w:style>
  <w:style w:type="character" w:styleId="Heading1Char" w:customStyle="1">
    <w:name w:val="Heading 1 Char"/>
    <w:basedOn w:val="DefaultParagraphFont"/>
    <w:link w:val="Heading1"/>
    <w:uiPriority w:val="9"/>
    <w:rPr>
      <w:rFonts w:asciiTheme="majorHAnsi" w:hAnsiTheme="majorHAnsi" w:eastAsiaTheme="majorEastAsia" w:cstheme="majorBidi"/>
      <w:color w:val="365F91" w:themeColor="accent1" w:themeShade="BF"/>
      <w:sz w:val="32"/>
      <w:szCs w:val="32"/>
    </w:rPr>
  </w:style>
  <w:style w:type="paragraph" w:styleId="TOC2">
    <w:name w:val="toc 2"/>
    <w:basedOn w:val="Normal"/>
    <w:next w:val="Normal"/>
    <w:autoRedefine/>
    <w:uiPriority w:val="39"/>
    <w:unhideWhenUsed/>
    <w:pPr>
      <w:spacing w:after="100"/>
      <w:ind w:left="220"/>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365F91" w:themeColor="accent1" w:themeShade="BF"/>
      <w:sz w:val="26"/>
      <w:szCs w:val="26"/>
    </w:rPr>
  </w:style>
  <w:style w:type="paragraph" w:styleId="NormalWeb">
    <w:name w:val="Normal (Web)"/>
    <w:basedOn w:val="Normal"/>
    <w:uiPriority w:val="99"/>
    <w:semiHidden/>
    <w:unhideWhenUsed/>
    <w:rsid w:val="00B25F9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7563">
      <w:bodyDiv w:val="1"/>
      <w:marLeft w:val="0"/>
      <w:marRight w:val="0"/>
      <w:marTop w:val="0"/>
      <w:marBottom w:val="0"/>
      <w:divBdr>
        <w:top w:val="none" w:sz="0" w:space="0" w:color="auto"/>
        <w:left w:val="none" w:sz="0" w:space="0" w:color="auto"/>
        <w:bottom w:val="none" w:sz="0" w:space="0" w:color="auto"/>
        <w:right w:val="none" w:sz="0" w:space="0" w:color="auto"/>
      </w:divBdr>
    </w:div>
    <w:div w:id="42146827">
      <w:bodyDiv w:val="1"/>
      <w:marLeft w:val="0"/>
      <w:marRight w:val="0"/>
      <w:marTop w:val="0"/>
      <w:marBottom w:val="0"/>
      <w:divBdr>
        <w:top w:val="none" w:sz="0" w:space="0" w:color="auto"/>
        <w:left w:val="none" w:sz="0" w:space="0" w:color="auto"/>
        <w:bottom w:val="none" w:sz="0" w:space="0" w:color="auto"/>
        <w:right w:val="none" w:sz="0" w:space="0" w:color="auto"/>
      </w:divBdr>
      <w:divsChild>
        <w:div w:id="701323003">
          <w:marLeft w:val="0"/>
          <w:marRight w:val="0"/>
          <w:marTop w:val="0"/>
          <w:marBottom w:val="0"/>
          <w:divBdr>
            <w:top w:val="none" w:sz="0" w:space="0" w:color="auto"/>
            <w:left w:val="none" w:sz="0" w:space="0" w:color="auto"/>
            <w:bottom w:val="none" w:sz="0" w:space="0" w:color="auto"/>
            <w:right w:val="none" w:sz="0" w:space="0" w:color="auto"/>
          </w:divBdr>
        </w:div>
      </w:divsChild>
    </w:div>
    <w:div w:id="69276902">
      <w:bodyDiv w:val="1"/>
      <w:marLeft w:val="0"/>
      <w:marRight w:val="0"/>
      <w:marTop w:val="0"/>
      <w:marBottom w:val="0"/>
      <w:divBdr>
        <w:top w:val="none" w:sz="0" w:space="0" w:color="auto"/>
        <w:left w:val="none" w:sz="0" w:space="0" w:color="auto"/>
        <w:bottom w:val="none" w:sz="0" w:space="0" w:color="auto"/>
        <w:right w:val="none" w:sz="0" w:space="0" w:color="auto"/>
      </w:divBdr>
    </w:div>
    <w:div w:id="90661262">
      <w:bodyDiv w:val="1"/>
      <w:marLeft w:val="0"/>
      <w:marRight w:val="0"/>
      <w:marTop w:val="0"/>
      <w:marBottom w:val="0"/>
      <w:divBdr>
        <w:top w:val="none" w:sz="0" w:space="0" w:color="auto"/>
        <w:left w:val="none" w:sz="0" w:space="0" w:color="auto"/>
        <w:bottom w:val="none" w:sz="0" w:space="0" w:color="auto"/>
        <w:right w:val="none" w:sz="0" w:space="0" w:color="auto"/>
      </w:divBdr>
    </w:div>
    <w:div w:id="109133057">
      <w:bodyDiv w:val="1"/>
      <w:marLeft w:val="0"/>
      <w:marRight w:val="0"/>
      <w:marTop w:val="0"/>
      <w:marBottom w:val="0"/>
      <w:divBdr>
        <w:top w:val="none" w:sz="0" w:space="0" w:color="auto"/>
        <w:left w:val="none" w:sz="0" w:space="0" w:color="auto"/>
        <w:bottom w:val="none" w:sz="0" w:space="0" w:color="auto"/>
        <w:right w:val="none" w:sz="0" w:space="0" w:color="auto"/>
      </w:divBdr>
    </w:div>
    <w:div w:id="150488258">
      <w:bodyDiv w:val="1"/>
      <w:marLeft w:val="0"/>
      <w:marRight w:val="0"/>
      <w:marTop w:val="0"/>
      <w:marBottom w:val="0"/>
      <w:divBdr>
        <w:top w:val="none" w:sz="0" w:space="0" w:color="auto"/>
        <w:left w:val="none" w:sz="0" w:space="0" w:color="auto"/>
        <w:bottom w:val="none" w:sz="0" w:space="0" w:color="auto"/>
        <w:right w:val="none" w:sz="0" w:space="0" w:color="auto"/>
      </w:divBdr>
    </w:div>
    <w:div w:id="221019248">
      <w:bodyDiv w:val="1"/>
      <w:marLeft w:val="0"/>
      <w:marRight w:val="0"/>
      <w:marTop w:val="0"/>
      <w:marBottom w:val="0"/>
      <w:divBdr>
        <w:top w:val="none" w:sz="0" w:space="0" w:color="auto"/>
        <w:left w:val="none" w:sz="0" w:space="0" w:color="auto"/>
        <w:bottom w:val="none" w:sz="0" w:space="0" w:color="auto"/>
        <w:right w:val="none" w:sz="0" w:space="0" w:color="auto"/>
      </w:divBdr>
    </w:div>
    <w:div w:id="233904049">
      <w:bodyDiv w:val="1"/>
      <w:marLeft w:val="0"/>
      <w:marRight w:val="0"/>
      <w:marTop w:val="0"/>
      <w:marBottom w:val="0"/>
      <w:divBdr>
        <w:top w:val="none" w:sz="0" w:space="0" w:color="auto"/>
        <w:left w:val="none" w:sz="0" w:space="0" w:color="auto"/>
        <w:bottom w:val="none" w:sz="0" w:space="0" w:color="auto"/>
        <w:right w:val="none" w:sz="0" w:space="0" w:color="auto"/>
      </w:divBdr>
    </w:div>
    <w:div w:id="326448747">
      <w:bodyDiv w:val="1"/>
      <w:marLeft w:val="0"/>
      <w:marRight w:val="0"/>
      <w:marTop w:val="0"/>
      <w:marBottom w:val="0"/>
      <w:divBdr>
        <w:top w:val="none" w:sz="0" w:space="0" w:color="auto"/>
        <w:left w:val="none" w:sz="0" w:space="0" w:color="auto"/>
        <w:bottom w:val="none" w:sz="0" w:space="0" w:color="auto"/>
        <w:right w:val="none" w:sz="0" w:space="0" w:color="auto"/>
      </w:divBdr>
    </w:div>
    <w:div w:id="360208703">
      <w:bodyDiv w:val="1"/>
      <w:marLeft w:val="0"/>
      <w:marRight w:val="0"/>
      <w:marTop w:val="0"/>
      <w:marBottom w:val="0"/>
      <w:divBdr>
        <w:top w:val="none" w:sz="0" w:space="0" w:color="auto"/>
        <w:left w:val="none" w:sz="0" w:space="0" w:color="auto"/>
        <w:bottom w:val="none" w:sz="0" w:space="0" w:color="auto"/>
        <w:right w:val="none" w:sz="0" w:space="0" w:color="auto"/>
      </w:divBdr>
    </w:div>
    <w:div w:id="410465258">
      <w:bodyDiv w:val="1"/>
      <w:marLeft w:val="0"/>
      <w:marRight w:val="0"/>
      <w:marTop w:val="0"/>
      <w:marBottom w:val="0"/>
      <w:divBdr>
        <w:top w:val="none" w:sz="0" w:space="0" w:color="auto"/>
        <w:left w:val="none" w:sz="0" w:space="0" w:color="auto"/>
        <w:bottom w:val="none" w:sz="0" w:space="0" w:color="auto"/>
        <w:right w:val="none" w:sz="0" w:space="0" w:color="auto"/>
      </w:divBdr>
    </w:div>
    <w:div w:id="422802319">
      <w:bodyDiv w:val="1"/>
      <w:marLeft w:val="0"/>
      <w:marRight w:val="0"/>
      <w:marTop w:val="0"/>
      <w:marBottom w:val="0"/>
      <w:divBdr>
        <w:top w:val="none" w:sz="0" w:space="0" w:color="auto"/>
        <w:left w:val="none" w:sz="0" w:space="0" w:color="auto"/>
        <w:bottom w:val="none" w:sz="0" w:space="0" w:color="auto"/>
        <w:right w:val="none" w:sz="0" w:space="0" w:color="auto"/>
      </w:divBdr>
    </w:div>
    <w:div w:id="458374398">
      <w:bodyDiv w:val="1"/>
      <w:marLeft w:val="0"/>
      <w:marRight w:val="0"/>
      <w:marTop w:val="0"/>
      <w:marBottom w:val="0"/>
      <w:divBdr>
        <w:top w:val="none" w:sz="0" w:space="0" w:color="auto"/>
        <w:left w:val="none" w:sz="0" w:space="0" w:color="auto"/>
        <w:bottom w:val="none" w:sz="0" w:space="0" w:color="auto"/>
        <w:right w:val="none" w:sz="0" w:space="0" w:color="auto"/>
      </w:divBdr>
    </w:div>
    <w:div w:id="497502309">
      <w:bodyDiv w:val="1"/>
      <w:marLeft w:val="0"/>
      <w:marRight w:val="0"/>
      <w:marTop w:val="0"/>
      <w:marBottom w:val="0"/>
      <w:divBdr>
        <w:top w:val="none" w:sz="0" w:space="0" w:color="auto"/>
        <w:left w:val="none" w:sz="0" w:space="0" w:color="auto"/>
        <w:bottom w:val="none" w:sz="0" w:space="0" w:color="auto"/>
        <w:right w:val="none" w:sz="0" w:space="0" w:color="auto"/>
      </w:divBdr>
    </w:div>
    <w:div w:id="523521752">
      <w:bodyDiv w:val="1"/>
      <w:marLeft w:val="0"/>
      <w:marRight w:val="0"/>
      <w:marTop w:val="0"/>
      <w:marBottom w:val="0"/>
      <w:divBdr>
        <w:top w:val="none" w:sz="0" w:space="0" w:color="auto"/>
        <w:left w:val="none" w:sz="0" w:space="0" w:color="auto"/>
        <w:bottom w:val="none" w:sz="0" w:space="0" w:color="auto"/>
        <w:right w:val="none" w:sz="0" w:space="0" w:color="auto"/>
      </w:divBdr>
    </w:div>
    <w:div w:id="585385689">
      <w:bodyDiv w:val="1"/>
      <w:marLeft w:val="0"/>
      <w:marRight w:val="0"/>
      <w:marTop w:val="0"/>
      <w:marBottom w:val="0"/>
      <w:divBdr>
        <w:top w:val="none" w:sz="0" w:space="0" w:color="auto"/>
        <w:left w:val="none" w:sz="0" w:space="0" w:color="auto"/>
        <w:bottom w:val="none" w:sz="0" w:space="0" w:color="auto"/>
        <w:right w:val="none" w:sz="0" w:space="0" w:color="auto"/>
      </w:divBdr>
    </w:div>
    <w:div w:id="607279558">
      <w:bodyDiv w:val="1"/>
      <w:marLeft w:val="0"/>
      <w:marRight w:val="0"/>
      <w:marTop w:val="0"/>
      <w:marBottom w:val="0"/>
      <w:divBdr>
        <w:top w:val="none" w:sz="0" w:space="0" w:color="auto"/>
        <w:left w:val="none" w:sz="0" w:space="0" w:color="auto"/>
        <w:bottom w:val="none" w:sz="0" w:space="0" w:color="auto"/>
        <w:right w:val="none" w:sz="0" w:space="0" w:color="auto"/>
      </w:divBdr>
    </w:div>
    <w:div w:id="677464129">
      <w:bodyDiv w:val="1"/>
      <w:marLeft w:val="0"/>
      <w:marRight w:val="0"/>
      <w:marTop w:val="0"/>
      <w:marBottom w:val="0"/>
      <w:divBdr>
        <w:top w:val="none" w:sz="0" w:space="0" w:color="auto"/>
        <w:left w:val="none" w:sz="0" w:space="0" w:color="auto"/>
        <w:bottom w:val="none" w:sz="0" w:space="0" w:color="auto"/>
        <w:right w:val="none" w:sz="0" w:space="0" w:color="auto"/>
      </w:divBdr>
    </w:div>
    <w:div w:id="726026008">
      <w:bodyDiv w:val="1"/>
      <w:marLeft w:val="0"/>
      <w:marRight w:val="0"/>
      <w:marTop w:val="0"/>
      <w:marBottom w:val="0"/>
      <w:divBdr>
        <w:top w:val="none" w:sz="0" w:space="0" w:color="auto"/>
        <w:left w:val="none" w:sz="0" w:space="0" w:color="auto"/>
        <w:bottom w:val="none" w:sz="0" w:space="0" w:color="auto"/>
        <w:right w:val="none" w:sz="0" w:space="0" w:color="auto"/>
      </w:divBdr>
    </w:div>
    <w:div w:id="815295350">
      <w:bodyDiv w:val="1"/>
      <w:marLeft w:val="0"/>
      <w:marRight w:val="0"/>
      <w:marTop w:val="0"/>
      <w:marBottom w:val="0"/>
      <w:divBdr>
        <w:top w:val="none" w:sz="0" w:space="0" w:color="auto"/>
        <w:left w:val="none" w:sz="0" w:space="0" w:color="auto"/>
        <w:bottom w:val="none" w:sz="0" w:space="0" w:color="auto"/>
        <w:right w:val="none" w:sz="0" w:space="0" w:color="auto"/>
      </w:divBdr>
    </w:div>
    <w:div w:id="833640443">
      <w:bodyDiv w:val="1"/>
      <w:marLeft w:val="0"/>
      <w:marRight w:val="0"/>
      <w:marTop w:val="0"/>
      <w:marBottom w:val="0"/>
      <w:divBdr>
        <w:top w:val="none" w:sz="0" w:space="0" w:color="auto"/>
        <w:left w:val="none" w:sz="0" w:space="0" w:color="auto"/>
        <w:bottom w:val="none" w:sz="0" w:space="0" w:color="auto"/>
        <w:right w:val="none" w:sz="0" w:space="0" w:color="auto"/>
      </w:divBdr>
    </w:div>
    <w:div w:id="849105323">
      <w:bodyDiv w:val="1"/>
      <w:marLeft w:val="0"/>
      <w:marRight w:val="0"/>
      <w:marTop w:val="0"/>
      <w:marBottom w:val="0"/>
      <w:divBdr>
        <w:top w:val="none" w:sz="0" w:space="0" w:color="auto"/>
        <w:left w:val="none" w:sz="0" w:space="0" w:color="auto"/>
        <w:bottom w:val="none" w:sz="0" w:space="0" w:color="auto"/>
        <w:right w:val="none" w:sz="0" w:space="0" w:color="auto"/>
      </w:divBdr>
    </w:div>
    <w:div w:id="862135060">
      <w:bodyDiv w:val="1"/>
      <w:marLeft w:val="0"/>
      <w:marRight w:val="0"/>
      <w:marTop w:val="0"/>
      <w:marBottom w:val="0"/>
      <w:divBdr>
        <w:top w:val="none" w:sz="0" w:space="0" w:color="auto"/>
        <w:left w:val="none" w:sz="0" w:space="0" w:color="auto"/>
        <w:bottom w:val="none" w:sz="0" w:space="0" w:color="auto"/>
        <w:right w:val="none" w:sz="0" w:space="0" w:color="auto"/>
      </w:divBdr>
    </w:div>
    <w:div w:id="894392003">
      <w:bodyDiv w:val="1"/>
      <w:marLeft w:val="0"/>
      <w:marRight w:val="0"/>
      <w:marTop w:val="0"/>
      <w:marBottom w:val="0"/>
      <w:divBdr>
        <w:top w:val="none" w:sz="0" w:space="0" w:color="auto"/>
        <w:left w:val="none" w:sz="0" w:space="0" w:color="auto"/>
        <w:bottom w:val="none" w:sz="0" w:space="0" w:color="auto"/>
        <w:right w:val="none" w:sz="0" w:space="0" w:color="auto"/>
      </w:divBdr>
    </w:div>
    <w:div w:id="924531434">
      <w:bodyDiv w:val="1"/>
      <w:marLeft w:val="0"/>
      <w:marRight w:val="0"/>
      <w:marTop w:val="0"/>
      <w:marBottom w:val="0"/>
      <w:divBdr>
        <w:top w:val="none" w:sz="0" w:space="0" w:color="auto"/>
        <w:left w:val="none" w:sz="0" w:space="0" w:color="auto"/>
        <w:bottom w:val="none" w:sz="0" w:space="0" w:color="auto"/>
        <w:right w:val="none" w:sz="0" w:space="0" w:color="auto"/>
      </w:divBdr>
    </w:div>
    <w:div w:id="943197812">
      <w:bodyDiv w:val="1"/>
      <w:marLeft w:val="0"/>
      <w:marRight w:val="0"/>
      <w:marTop w:val="0"/>
      <w:marBottom w:val="0"/>
      <w:divBdr>
        <w:top w:val="none" w:sz="0" w:space="0" w:color="auto"/>
        <w:left w:val="none" w:sz="0" w:space="0" w:color="auto"/>
        <w:bottom w:val="none" w:sz="0" w:space="0" w:color="auto"/>
        <w:right w:val="none" w:sz="0" w:space="0" w:color="auto"/>
      </w:divBdr>
      <w:divsChild>
        <w:div w:id="1862428721">
          <w:marLeft w:val="0"/>
          <w:marRight w:val="0"/>
          <w:marTop w:val="0"/>
          <w:marBottom w:val="0"/>
          <w:divBdr>
            <w:top w:val="none" w:sz="0" w:space="0" w:color="auto"/>
            <w:left w:val="none" w:sz="0" w:space="0" w:color="auto"/>
            <w:bottom w:val="none" w:sz="0" w:space="0" w:color="auto"/>
            <w:right w:val="none" w:sz="0" w:space="0" w:color="auto"/>
          </w:divBdr>
          <w:divsChild>
            <w:div w:id="298268475">
              <w:marLeft w:val="0"/>
              <w:marRight w:val="0"/>
              <w:marTop w:val="0"/>
              <w:marBottom w:val="0"/>
              <w:divBdr>
                <w:top w:val="none" w:sz="0" w:space="0" w:color="auto"/>
                <w:left w:val="none" w:sz="0" w:space="0" w:color="auto"/>
                <w:bottom w:val="none" w:sz="0" w:space="0" w:color="auto"/>
                <w:right w:val="none" w:sz="0" w:space="0" w:color="auto"/>
              </w:divBdr>
              <w:divsChild>
                <w:div w:id="5414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606074">
      <w:bodyDiv w:val="1"/>
      <w:marLeft w:val="0"/>
      <w:marRight w:val="0"/>
      <w:marTop w:val="0"/>
      <w:marBottom w:val="0"/>
      <w:divBdr>
        <w:top w:val="none" w:sz="0" w:space="0" w:color="auto"/>
        <w:left w:val="none" w:sz="0" w:space="0" w:color="auto"/>
        <w:bottom w:val="none" w:sz="0" w:space="0" w:color="auto"/>
        <w:right w:val="none" w:sz="0" w:space="0" w:color="auto"/>
      </w:divBdr>
    </w:div>
    <w:div w:id="1007055379">
      <w:bodyDiv w:val="1"/>
      <w:marLeft w:val="0"/>
      <w:marRight w:val="0"/>
      <w:marTop w:val="0"/>
      <w:marBottom w:val="0"/>
      <w:divBdr>
        <w:top w:val="none" w:sz="0" w:space="0" w:color="auto"/>
        <w:left w:val="none" w:sz="0" w:space="0" w:color="auto"/>
        <w:bottom w:val="none" w:sz="0" w:space="0" w:color="auto"/>
        <w:right w:val="none" w:sz="0" w:space="0" w:color="auto"/>
      </w:divBdr>
    </w:div>
    <w:div w:id="1010836864">
      <w:bodyDiv w:val="1"/>
      <w:marLeft w:val="0"/>
      <w:marRight w:val="0"/>
      <w:marTop w:val="0"/>
      <w:marBottom w:val="0"/>
      <w:divBdr>
        <w:top w:val="none" w:sz="0" w:space="0" w:color="auto"/>
        <w:left w:val="none" w:sz="0" w:space="0" w:color="auto"/>
        <w:bottom w:val="none" w:sz="0" w:space="0" w:color="auto"/>
        <w:right w:val="none" w:sz="0" w:space="0" w:color="auto"/>
      </w:divBdr>
      <w:divsChild>
        <w:div w:id="1960992940">
          <w:marLeft w:val="0"/>
          <w:marRight w:val="0"/>
          <w:marTop w:val="0"/>
          <w:marBottom w:val="0"/>
          <w:divBdr>
            <w:top w:val="none" w:sz="0" w:space="0" w:color="auto"/>
            <w:left w:val="none" w:sz="0" w:space="0" w:color="auto"/>
            <w:bottom w:val="none" w:sz="0" w:space="0" w:color="auto"/>
            <w:right w:val="none" w:sz="0" w:space="0" w:color="auto"/>
          </w:divBdr>
          <w:divsChild>
            <w:div w:id="676690936">
              <w:marLeft w:val="0"/>
              <w:marRight w:val="0"/>
              <w:marTop w:val="0"/>
              <w:marBottom w:val="0"/>
              <w:divBdr>
                <w:top w:val="none" w:sz="0" w:space="0" w:color="auto"/>
                <w:left w:val="none" w:sz="0" w:space="0" w:color="auto"/>
                <w:bottom w:val="none" w:sz="0" w:space="0" w:color="auto"/>
                <w:right w:val="none" w:sz="0" w:space="0" w:color="auto"/>
              </w:divBdr>
              <w:divsChild>
                <w:div w:id="1539586947">
                  <w:marLeft w:val="0"/>
                  <w:marRight w:val="0"/>
                  <w:marTop w:val="0"/>
                  <w:marBottom w:val="0"/>
                  <w:divBdr>
                    <w:top w:val="none" w:sz="0" w:space="0" w:color="auto"/>
                    <w:left w:val="none" w:sz="0" w:space="0" w:color="auto"/>
                    <w:bottom w:val="none" w:sz="0" w:space="0" w:color="auto"/>
                    <w:right w:val="none" w:sz="0" w:space="0" w:color="auto"/>
                  </w:divBdr>
                  <w:divsChild>
                    <w:div w:id="190305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593372">
      <w:bodyDiv w:val="1"/>
      <w:marLeft w:val="0"/>
      <w:marRight w:val="0"/>
      <w:marTop w:val="0"/>
      <w:marBottom w:val="0"/>
      <w:divBdr>
        <w:top w:val="none" w:sz="0" w:space="0" w:color="auto"/>
        <w:left w:val="none" w:sz="0" w:space="0" w:color="auto"/>
        <w:bottom w:val="none" w:sz="0" w:space="0" w:color="auto"/>
        <w:right w:val="none" w:sz="0" w:space="0" w:color="auto"/>
      </w:divBdr>
    </w:div>
    <w:div w:id="1065882892">
      <w:bodyDiv w:val="1"/>
      <w:marLeft w:val="0"/>
      <w:marRight w:val="0"/>
      <w:marTop w:val="0"/>
      <w:marBottom w:val="0"/>
      <w:divBdr>
        <w:top w:val="none" w:sz="0" w:space="0" w:color="auto"/>
        <w:left w:val="none" w:sz="0" w:space="0" w:color="auto"/>
        <w:bottom w:val="none" w:sz="0" w:space="0" w:color="auto"/>
        <w:right w:val="none" w:sz="0" w:space="0" w:color="auto"/>
      </w:divBdr>
    </w:div>
    <w:div w:id="1133252232">
      <w:bodyDiv w:val="1"/>
      <w:marLeft w:val="0"/>
      <w:marRight w:val="0"/>
      <w:marTop w:val="0"/>
      <w:marBottom w:val="0"/>
      <w:divBdr>
        <w:top w:val="none" w:sz="0" w:space="0" w:color="auto"/>
        <w:left w:val="none" w:sz="0" w:space="0" w:color="auto"/>
        <w:bottom w:val="none" w:sz="0" w:space="0" w:color="auto"/>
        <w:right w:val="none" w:sz="0" w:space="0" w:color="auto"/>
      </w:divBdr>
    </w:div>
    <w:div w:id="1148478507">
      <w:bodyDiv w:val="1"/>
      <w:marLeft w:val="0"/>
      <w:marRight w:val="0"/>
      <w:marTop w:val="0"/>
      <w:marBottom w:val="0"/>
      <w:divBdr>
        <w:top w:val="none" w:sz="0" w:space="0" w:color="auto"/>
        <w:left w:val="none" w:sz="0" w:space="0" w:color="auto"/>
        <w:bottom w:val="none" w:sz="0" w:space="0" w:color="auto"/>
        <w:right w:val="none" w:sz="0" w:space="0" w:color="auto"/>
      </w:divBdr>
    </w:div>
    <w:div w:id="1240095428">
      <w:bodyDiv w:val="1"/>
      <w:marLeft w:val="0"/>
      <w:marRight w:val="0"/>
      <w:marTop w:val="0"/>
      <w:marBottom w:val="0"/>
      <w:divBdr>
        <w:top w:val="none" w:sz="0" w:space="0" w:color="auto"/>
        <w:left w:val="none" w:sz="0" w:space="0" w:color="auto"/>
        <w:bottom w:val="none" w:sz="0" w:space="0" w:color="auto"/>
        <w:right w:val="none" w:sz="0" w:space="0" w:color="auto"/>
      </w:divBdr>
    </w:div>
    <w:div w:id="1272201260">
      <w:bodyDiv w:val="1"/>
      <w:marLeft w:val="0"/>
      <w:marRight w:val="0"/>
      <w:marTop w:val="0"/>
      <w:marBottom w:val="0"/>
      <w:divBdr>
        <w:top w:val="none" w:sz="0" w:space="0" w:color="auto"/>
        <w:left w:val="none" w:sz="0" w:space="0" w:color="auto"/>
        <w:bottom w:val="none" w:sz="0" w:space="0" w:color="auto"/>
        <w:right w:val="none" w:sz="0" w:space="0" w:color="auto"/>
      </w:divBdr>
    </w:div>
    <w:div w:id="1297644152">
      <w:bodyDiv w:val="1"/>
      <w:marLeft w:val="0"/>
      <w:marRight w:val="0"/>
      <w:marTop w:val="0"/>
      <w:marBottom w:val="0"/>
      <w:divBdr>
        <w:top w:val="none" w:sz="0" w:space="0" w:color="auto"/>
        <w:left w:val="none" w:sz="0" w:space="0" w:color="auto"/>
        <w:bottom w:val="none" w:sz="0" w:space="0" w:color="auto"/>
        <w:right w:val="none" w:sz="0" w:space="0" w:color="auto"/>
      </w:divBdr>
    </w:div>
    <w:div w:id="1310132562">
      <w:bodyDiv w:val="1"/>
      <w:marLeft w:val="0"/>
      <w:marRight w:val="0"/>
      <w:marTop w:val="0"/>
      <w:marBottom w:val="0"/>
      <w:divBdr>
        <w:top w:val="none" w:sz="0" w:space="0" w:color="auto"/>
        <w:left w:val="none" w:sz="0" w:space="0" w:color="auto"/>
        <w:bottom w:val="none" w:sz="0" w:space="0" w:color="auto"/>
        <w:right w:val="none" w:sz="0" w:space="0" w:color="auto"/>
      </w:divBdr>
    </w:div>
    <w:div w:id="1349407442">
      <w:bodyDiv w:val="1"/>
      <w:marLeft w:val="0"/>
      <w:marRight w:val="0"/>
      <w:marTop w:val="0"/>
      <w:marBottom w:val="0"/>
      <w:divBdr>
        <w:top w:val="none" w:sz="0" w:space="0" w:color="auto"/>
        <w:left w:val="none" w:sz="0" w:space="0" w:color="auto"/>
        <w:bottom w:val="none" w:sz="0" w:space="0" w:color="auto"/>
        <w:right w:val="none" w:sz="0" w:space="0" w:color="auto"/>
      </w:divBdr>
    </w:div>
    <w:div w:id="1371342413">
      <w:bodyDiv w:val="1"/>
      <w:marLeft w:val="0"/>
      <w:marRight w:val="0"/>
      <w:marTop w:val="0"/>
      <w:marBottom w:val="0"/>
      <w:divBdr>
        <w:top w:val="none" w:sz="0" w:space="0" w:color="auto"/>
        <w:left w:val="none" w:sz="0" w:space="0" w:color="auto"/>
        <w:bottom w:val="none" w:sz="0" w:space="0" w:color="auto"/>
        <w:right w:val="none" w:sz="0" w:space="0" w:color="auto"/>
      </w:divBdr>
    </w:div>
    <w:div w:id="1385719245">
      <w:bodyDiv w:val="1"/>
      <w:marLeft w:val="0"/>
      <w:marRight w:val="0"/>
      <w:marTop w:val="0"/>
      <w:marBottom w:val="0"/>
      <w:divBdr>
        <w:top w:val="none" w:sz="0" w:space="0" w:color="auto"/>
        <w:left w:val="none" w:sz="0" w:space="0" w:color="auto"/>
        <w:bottom w:val="none" w:sz="0" w:space="0" w:color="auto"/>
        <w:right w:val="none" w:sz="0" w:space="0" w:color="auto"/>
      </w:divBdr>
    </w:div>
    <w:div w:id="1388845037">
      <w:bodyDiv w:val="1"/>
      <w:marLeft w:val="0"/>
      <w:marRight w:val="0"/>
      <w:marTop w:val="0"/>
      <w:marBottom w:val="0"/>
      <w:divBdr>
        <w:top w:val="none" w:sz="0" w:space="0" w:color="auto"/>
        <w:left w:val="none" w:sz="0" w:space="0" w:color="auto"/>
        <w:bottom w:val="none" w:sz="0" w:space="0" w:color="auto"/>
        <w:right w:val="none" w:sz="0" w:space="0" w:color="auto"/>
      </w:divBdr>
    </w:div>
    <w:div w:id="1435058996">
      <w:bodyDiv w:val="1"/>
      <w:marLeft w:val="0"/>
      <w:marRight w:val="0"/>
      <w:marTop w:val="0"/>
      <w:marBottom w:val="0"/>
      <w:divBdr>
        <w:top w:val="none" w:sz="0" w:space="0" w:color="auto"/>
        <w:left w:val="none" w:sz="0" w:space="0" w:color="auto"/>
        <w:bottom w:val="none" w:sz="0" w:space="0" w:color="auto"/>
        <w:right w:val="none" w:sz="0" w:space="0" w:color="auto"/>
      </w:divBdr>
    </w:div>
    <w:div w:id="1511138266">
      <w:bodyDiv w:val="1"/>
      <w:marLeft w:val="0"/>
      <w:marRight w:val="0"/>
      <w:marTop w:val="0"/>
      <w:marBottom w:val="0"/>
      <w:divBdr>
        <w:top w:val="none" w:sz="0" w:space="0" w:color="auto"/>
        <w:left w:val="none" w:sz="0" w:space="0" w:color="auto"/>
        <w:bottom w:val="none" w:sz="0" w:space="0" w:color="auto"/>
        <w:right w:val="none" w:sz="0" w:space="0" w:color="auto"/>
      </w:divBdr>
    </w:div>
    <w:div w:id="1511524929">
      <w:bodyDiv w:val="1"/>
      <w:marLeft w:val="0"/>
      <w:marRight w:val="0"/>
      <w:marTop w:val="0"/>
      <w:marBottom w:val="0"/>
      <w:divBdr>
        <w:top w:val="none" w:sz="0" w:space="0" w:color="auto"/>
        <w:left w:val="none" w:sz="0" w:space="0" w:color="auto"/>
        <w:bottom w:val="none" w:sz="0" w:space="0" w:color="auto"/>
        <w:right w:val="none" w:sz="0" w:space="0" w:color="auto"/>
      </w:divBdr>
      <w:divsChild>
        <w:div w:id="948052279">
          <w:marLeft w:val="0"/>
          <w:marRight w:val="0"/>
          <w:marTop w:val="0"/>
          <w:marBottom w:val="0"/>
          <w:divBdr>
            <w:top w:val="none" w:sz="0" w:space="0" w:color="auto"/>
            <w:left w:val="none" w:sz="0" w:space="0" w:color="auto"/>
            <w:bottom w:val="none" w:sz="0" w:space="0" w:color="auto"/>
            <w:right w:val="none" w:sz="0" w:space="0" w:color="auto"/>
          </w:divBdr>
          <w:divsChild>
            <w:div w:id="1436249764">
              <w:marLeft w:val="0"/>
              <w:marRight w:val="0"/>
              <w:marTop w:val="0"/>
              <w:marBottom w:val="0"/>
              <w:divBdr>
                <w:top w:val="none" w:sz="0" w:space="0" w:color="auto"/>
                <w:left w:val="none" w:sz="0" w:space="0" w:color="auto"/>
                <w:bottom w:val="none" w:sz="0" w:space="0" w:color="auto"/>
                <w:right w:val="none" w:sz="0" w:space="0" w:color="auto"/>
              </w:divBdr>
              <w:divsChild>
                <w:div w:id="654601453">
                  <w:marLeft w:val="0"/>
                  <w:marRight w:val="0"/>
                  <w:marTop w:val="0"/>
                  <w:marBottom w:val="0"/>
                  <w:divBdr>
                    <w:top w:val="none" w:sz="0" w:space="0" w:color="auto"/>
                    <w:left w:val="none" w:sz="0" w:space="0" w:color="auto"/>
                    <w:bottom w:val="none" w:sz="0" w:space="0" w:color="auto"/>
                    <w:right w:val="none" w:sz="0" w:space="0" w:color="auto"/>
                  </w:divBdr>
                  <w:divsChild>
                    <w:div w:id="8470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469119">
      <w:bodyDiv w:val="1"/>
      <w:marLeft w:val="0"/>
      <w:marRight w:val="0"/>
      <w:marTop w:val="0"/>
      <w:marBottom w:val="0"/>
      <w:divBdr>
        <w:top w:val="none" w:sz="0" w:space="0" w:color="auto"/>
        <w:left w:val="none" w:sz="0" w:space="0" w:color="auto"/>
        <w:bottom w:val="none" w:sz="0" w:space="0" w:color="auto"/>
        <w:right w:val="none" w:sz="0" w:space="0" w:color="auto"/>
      </w:divBdr>
    </w:div>
    <w:div w:id="1588273446">
      <w:bodyDiv w:val="1"/>
      <w:marLeft w:val="0"/>
      <w:marRight w:val="0"/>
      <w:marTop w:val="0"/>
      <w:marBottom w:val="0"/>
      <w:divBdr>
        <w:top w:val="none" w:sz="0" w:space="0" w:color="auto"/>
        <w:left w:val="none" w:sz="0" w:space="0" w:color="auto"/>
        <w:bottom w:val="none" w:sz="0" w:space="0" w:color="auto"/>
        <w:right w:val="none" w:sz="0" w:space="0" w:color="auto"/>
      </w:divBdr>
    </w:div>
    <w:div w:id="1700859269">
      <w:bodyDiv w:val="1"/>
      <w:marLeft w:val="0"/>
      <w:marRight w:val="0"/>
      <w:marTop w:val="0"/>
      <w:marBottom w:val="0"/>
      <w:divBdr>
        <w:top w:val="none" w:sz="0" w:space="0" w:color="auto"/>
        <w:left w:val="none" w:sz="0" w:space="0" w:color="auto"/>
        <w:bottom w:val="none" w:sz="0" w:space="0" w:color="auto"/>
        <w:right w:val="none" w:sz="0" w:space="0" w:color="auto"/>
      </w:divBdr>
    </w:div>
    <w:div w:id="1800805283">
      <w:bodyDiv w:val="1"/>
      <w:marLeft w:val="0"/>
      <w:marRight w:val="0"/>
      <w:marTop w:val="0"/>
      <w:marBottom w:val="0"/>
      <w:divBdr>
        <w:top w:val="none" w:sz="0" w:space="0" w:color="auto"/>
        <w:left w:val="none" w:sz="0" w:space="0" w:color="auto"/>
        <w:bottom w:val="none" w:sz="0" w:space="0" w:color="auto"/>
        <w:right w:val="none" w:sz="0" w:space="0" w:color="auto"/>
      </w:divBdr>
    </w:div>
    <w:div w:id="1865826179">
      <w:bodyDiv w:val="1"/>
      <w:marLeft w:val="0"/>
      <w:marRight w:val="0"/>
      <w:marTop w:val="0"/>
      <w:marBottom w:val="0"/>
      <w:divBdr>
        <w:top w:val="none" w:sz="0" w:space="0" w:color="auto"/>
        <w:left w:val="none" w:sz="0" w:space="0" w:color="auto"/>
        <w:bottom w:val="none" w:sz="0" w:space="0" w:color="auto"/>
        <w:right w:val="none" w:sz="0" w:space="0" w:color="auto"/>
      </w:divBdr>
    </w:div>
    <w:div w:id="1886679628">
      <w:bodyDiv w:val="1"/>
      <w:marLeft w:val="0"/>
      <w:marRight w:val="0"/>
      <w:marTop w:val="0"/>
      <w:marBottom w:val="0"/>
      <w:divBdr>
        <w:top w:val="none" w:sz="0" w:space="0" w:color="auto"/>
        <w:left w:val="none" w:sz="0" w:space="0" w:color="auto"/>
        <w:bottom w:val="none" w:sz="0" w:space="0" w:color="auto"/>
        <w:right w:val="none" w:sz="0" w:space="0" w:color="auto"/>
      </w:divBdr>
    </w:div>
    <w:div w:id="1886867058">
      <w:bodyDiv w:val="1"/>
      <w:marLeft w:val="0"/>
      <w:marRight w:val="0"/>
      <w:marTop w:val="0"/>
      <w:marBottom w:val="0"/>
      <w:divBdr>
        <w:top w:val="none" w:sz="0" w:space="0" w:color="auto"/>
        <w:left w:val="none" w:sz="0" w:space="0" w:color="auto"/>
        <w:bottom w:val="none" w:sz="0" w:space="0" w:color="auto"/>
        <w:right w:val="none" w:sz="0" w:space="0" w:color="auto"/>
      </w:divBdr>
    </w:div>
    <w:div w:id="2001614549">
      <w:bodyDiv w:val="1"/>
      <w:marLeft w:val="0"/>
      <w:marRight w:val="0"/>
      <w:marTop w:val="0"/>
      <w:marBottom w:val="0"/>
      <w:divBdr>
        <w:top w:val="none" w:sz="0" w:space="0" w:color="auto"/>
        <w:left w:val="none" w:sz="0" w:space="0" w:color="auto"/>
        <w:bottom w:val="none" w:sz="0" w:space="0" w:color="auto"/>
        <w:right w:val="none" w:sz="0" w:space="0" w:color="auto"/>
      </w:divBdr>
    </w:div>
    <w:div w:id="2029863976">
      <w:bodyDiv w:val="1"/>
      <w:marLeft w:val="0"/>
      <w:marRight w:val="0"/>
      <w:marTop w:val="0"/>
      <w:marBottom w:val="0"/>
      <w:divBdr>
        <w:top w:val="none" w:sz="0" w:space="0" w:color="auto"/>
        <w:left w:val="none" w:sz="0" w:space="0" w:color="auto"/>
        <w:bottom w:val="none" w:sz="0" w:space="0" w:color="auto"/>
        <w:right w:val="none" w:sz="0" w:space="0" w:color="auto"/>
      </w:divBdr>
    </w:div>
    <w:div w:id="2061125842">
      <w:bodyDiv w:val="1"/>
      <w:marLeft w:val="0"/>
      <w:marRight w:val="0"/>
      <w:marTop w:val="0"/>
      <w:marBottom w:val="0"/>
      <w:divBdr>
        <w:top w:val="none" w:sz="0" w:space="0" w:color="auto"/>
        <w:left w:val="none" w:sz="0" w:space="0" w:color="auto"/>
        <w:bottom w:val="none" w:sz="0" w:space="0" w:color="auto"/>
        <w:right w:val="none" w:sz="0" w:space="0" w:color="auto"/>
      </w:divBdr>
    </w:div>
    <w:div w:id="2065446197">
      <w:bodyDiv w:val="1"/>
      <w:marLeft w:val="0"/>
      <w:marRight w:val="0"/>
      <w:marTop w:val="0"/>
      <w:marBottom w:val="0"/>
      <w:divBdr>
        <w:top w:val="none" w:sz="0" w:space="0" w:color="auto"/>
        <w:left w:val="none" w:sz="0" w:space="0" w:color="auto"/>
        <w:bottom w:val="none" w:sz="0" w:space="0" w:color="auto"/>
        <w:right w:val="none" w:sz="0" w:space="0" w:color="auto"/>
      </w:divBdr>
      <w:divsChild>
        <w:div w:id="1856188452">
          <w:marLeft w:val="0"/>
          <w:marRight w:val="0"/>
          <w:marTop w:val="0"/>
          <w:marBottom w:val="0"/>
          <w:divBdr>
            <w:top w:val="none" w:sz="0" w:space="0" w:color="auto"/>
            <w:left w:val="none" w:sz="0" w:space="0" w:color="auto"/>
            <w:bottom w:val="none" w:sz="0" w:space="0" w:color="auto"/>
            <w:right w:val="none" w:sz="0" w:space="0" w:color="auto"/>
          </w:divBdr>
        </w:div>
      </w:divsChild>
    </w:div>
    <w:div w:id="21379160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40dd39-1418-4a74-a948-8862da00bd9e">
      <Terms xmlns="http://schemas.microsoft.com/office/infopath/2007/PartnerControls"/>
    </lcf76f155ced4ddcb4097134ff3c332f>
    <TaxCatchAll xmlns="8a8db8b0-c6e7-46e3-afe8-3025d1ca19d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AE52763C730C64585375CE6A8ED163C" ma:contentTypeVersion="15" ma:contentTypeDescription="Create a new document." ma:contentTypeScope="" ma:versionID="1b91e8cafaad84dd3f40fd1404fd84db">
  <xsd:schema xmlns:xsd="http://www.w3.org/2001/XMLSchema" xmlns:xs="http://www.w3.org/2001/XMLSchema" xmlns:p="http://schemas.microsoft.com/office/2006/metadata/properties" xmlns:ns2="ff40dd39-1418-4a74-a948-8862da00bd9e" xmlns:ns3="8a8db8b0-c6e7-46e3-afe8-3025d1ca19d2" targetNamespace="http://schemas.microsoft.com/office/2006/metadata/properties" ma:root="true" ma:fieldsID="f2f66fa14eaeb9602da535850fbceed5" ns2:_="" ns3:_="">
    <xsd:import namespace="ff40dd39-1418-4a74-a948-8862da00bd9e"/>
    <xsd:import namespace="8a8db8b0-c6e7-46e3-afe8-3025d1ca19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40dd39-1418-4a74-a948-8862da00bd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6e8d7e2-ec86-4f22-a023-aaa323732ca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8db8b0-c6e7-46e3-afe8-3025d1ca19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334e454-1115-448f-8318-e32de58eca1b}" ma:internalName="TaxCatchAll" ma:showField="CatchAllData" ma:web="8a8db8b0-c6e7-46e3-afe8-3025d1ca19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33037C-0CF7-0B4F-BB99-5D563C93433C}">
  <ds:schemaRefs>
    <ds:schemaRef ds:uri="http://schemas.openxmlformats.org/officeDocument/2006/bibliography"/>
  </ds:schemaRefs>
</ds:datastoreItem>
</file>

<file path=customXml/itemProps2.xml><?xml version="1.0" encoding="utf-8"?>
<ds:datastoreItem xmlns:ds="http://schemas.openxmlformats.org/officeDocument/2006/customXml" ds:itemID="{93B0F005-7E5E-4AA3-A184-AEAA61487C1B}">
  <ds:schemaRefs>
    <ds:schemaRef ds:uri="http://schemas.microsoft.com/office/2006/metadata/properties"/>
    <ds:schemaRef ds:uri="http://schemas.microsoft.com/office/infopath/2007/PartnerControls"/>
    <ds:schemaRef ds:uri="ff40dd39-1418-4a74-a948-8862da00bd9e"/>
    <ds:schemaRef ds:uri="8a8db8b0-c6e7-46e3-afe8-3025d1ca19d2"/>
  </ds:schemaRefs>
</ds:datastoreItem>
</file>

<file path=customXml/itemProps3.xml><?xml version="1.0" encoding="utf-8"?>
<ds:datastoreItem xmlns:ds="http://schemas.openxmlformats.org/officeDocument/2006/customXml" ds:itemID="{A023045F-8570-400D-A7AB-833B997E1F2B}">
  <ds:schemaRefs>
    <ds:schemaRef ds:uri="http://schemas.microsoft.com/sharepoint/v3/contenttype/forms"/>
  </ds:schemaRefs>
</ds:datastoreItem>
</file>

<file path=customXml/itemProps4.xml><?xml version="1.0" encoding="utf-8"?>
<ds:datastoreItem xmlns:ds="http://schemas.openxmlformats.org/officeDocument/2006/customXml" ds:itemID="{00018575-F63E-4CAF-A999-1B8BE6D264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40dd39-1418-4a74-a948-8862da00bd9e"/>
    <ds:schemaRef ds:uri="8a8db8b0-c6e7-46e3-afe8-3025d1ca19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Ty Peterson</dc:creator>
  <keywords/>
  <dc:description/>
  <lastModifiedBy>Greg Beauchamp</lastModifiedBy>
  <revision>50</revision>
  <lastPrinted>2020-01-17T18:23:00.0000000Z</lastPrinted>
  <dcterms:created xsi:type="dcterms:W3CDTF">2025-07-01T20:06:00.0000000Z</dcterms:created>
  <dcterms:modified xsi:type="dcterms:W3CDTF">2025-07-02T16:29:16.9212746Z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0x0101008AE52763C730C64585375CE6A8ED163C</vt:lpwstr>
  </property>
  <property fmtid="{D5CDD505-2E9C-101B-9397-08002B2CF9AE}" pid="3" name="MediaServiceImageTags">
    <vt:lpwstr/>
  </property>
  <property fmtid="{D5CDD505-2E9C-101B-9397-08002B2CF9AE}" pid="4" name="GrammarlyDocumentId">
    <vt:lpwstr>bf616fdc-ab61-4a7e-be6f-c973fc471d8d</vt:lpwstr>
  </property>
</Properties>
</file>