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流域水文智能 Agent</w:t>
      </w:r>
    </w:p>
    <w:p>
      <w:pPr>
        <w:jc w:val="center"/>
      </w:pPr>
      <w:r>
        <w:rPr>
          <w:rFonts w:ascii="微软雅黑" w:hAnsi="微软雅黑"/>
          <w:color w:val="464646"/>
          <w:sz w:val="32"/>
        </w:rPr>
        <w:t>产品经理面试展示报告</w:t>
      </w:r>
    </w:p>
    <w:p/>
    <w:p>
      <w:pPr>
        <w:jc w:val="center"/>
      </w:pPr>
      <w:r>
        <w:rPr>
          <w:sz w:val="24"/>
        </w:rPr>
        <w:t>项目定位：To B 智能数据分析平台</w:t>
        <w:br/>
        <w:t>目标用户：水文行业从业者</w:t>
      </w:r>
    </w:p>
    <w:p>
      <w:r>
        <w:br w:type="page"/>
      </w:r>
    </w:p>
    <w:p>
      <w:pPr>
        <w:pStyle w:val="Heading1"/>
        <w:jc w:val="left"/>
      </w:pPr>
      <w:r>
        <w:t>一、需求分析与痛点定位</w:t>
      </w:r>
    </w:p>
    <w:p>
      <w:pPr>
        <w:pStyle w:val="Heading2"/>
        <w:jc w:val="left"/>
      </w:pPr>
      <w:r>
        <w:t>1.1 用户调研背景</w:t>
      </w:r>
    </w:p>
    <w:p>
      <w:r>
        <w:rPr>
          <w:rFonts w:ascii="微软雅黑" w:hAnsi="微软雅黑" w:eastAsia="微软雅黑"/>
          <w:sz w:val="22"/>
        </w:rPr>
        <w:t>在与广东省水文局、水利设计院等机构的深度调研中，通过用户访谈、工作流程观察、问卷调查等方式，识别了水文工作者在日常工作中的核心痛点。</w:t>
      </w:r>
    </w:p>
    <w:p>
      <w:pPr>
        <w:pStyle w:val="Heading2"/>
        <w:jc w:val="left"/>
      </w:pPr>
      <w:r>
        <w:t>1.2 核心痛点分析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痛点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现状描述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用户影响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频率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数据查询门槛高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需要熟悉 SQL 和数据库结构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初级工程师查询效率低 50%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每日 10+ 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知识分散难查找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规范、手册散落在 20+ 份文档中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每次查询耗时 10-30 分钟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每周 5-10 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分析工作重复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每次对比分析都要写相同代码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70% 时间花在重复劳动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每周 3-5 次</w:t>
            </w:r>
          </w:p>
        </w:tc>
      </w:tr>
    </w:tbl>
    <w:p/>
    <w:p>
      <w:pPr>
        <w:pStyle w:val="Heading2"/>
        <w:jc w:val="left"/>
      </w:pPr>
      <w:r>
        <w:t>1.3 机会点识别</w:t>
      </w:r>
    </w:p>
    <w:p>
      <w:r>
        <w:rPr>
          <w:rFonts w:ascii="微软雅黑" w:hAnsi="微软雅黑" w:eastAsia="微软雅黑"/>
          <w:sz w:val="22"/>
        </w:rPr>
        <w:t>通过分析发现，AI Agent 技术可以将自然语言转化为数据操作，从根本上降低使用门槛。基于此，我们定义了产品的切入点：</w:t>
      </w:r>
    </w:p>
    <w:p>
      <w:r>
        <w:rPr>
          <w:rFonts w:ascii="微软雅黑" w:hAnsi="微软雅黑" w:eastAsia="微软雅黑"/>
          <w:sz w:val="22"/>
        </w:rPr>
        <w:t>• 自然语言交互替代 SQL 查询，降低技术门槛</w:t>
      </w:r>
    </w:p>
    <w:p>
      <w:r>
        <w:rPr>
          <w:rFonts w:ascii="微软雅黑" w:hAnsi="微软雅黑" w:eastAsia="微软雅黑"/>
          <w:sz w:val="22"/>
        </w:rPr>
        <w:t>• 知识库集中管理，实现秒级检索</w:t>
      </w:r>
    </w:p>
    <w:p>
      <w:r>
        <w:rPr>
          <w:rFonts w:ascii="微软雅黑" w:hAnsi="微软雅黑" w:eastAsia="微软雅黑"/>
          <w:sz w:val="22"/>
        </w:rPr>
        <w:t>• 工具化常见分析任务，减少重复编码</w:t>
      </w:r>
    </w:p>
    <w:p>
      <w:r>
        <w:br w:type="page"/>
      </w:r>
    </w:p>
    <w:p>
      <w:pPr>
        <w:pStyle w:val="Heading1"/>
        <w:jc w:val="left"/>
      </w:pPr>
      <w:r>
        <w:t>二、产品目标与价值主张</w:t>
      </w:r>
    </w:p>
    <w:p>
      <w:pPr>
        <w:pStyle w:val="Heading2"/>
        <w:jc w:val="left"/>
      </w:pPr>
      <w:r>
        <w:t>2.1 产品愿景</w:t>
      </w:r>
    </w:p>
    <w:p>
      <w:pPr>
        <w:jc w:val="center"/>
      </w:pPr>
      <w:r>
        <w:rPr>
          <w:rFonts w:ascii="微软雅黑" w:hAnsi="微软雅黑" w:eastAsia="微软雅黑"/>
          <w:b/>
          <w:sz w:val="28"/>
        </w:rPr>
        <w:t>让水文数据像和人对话一样简单</w:t>
      </w:r>
    </w:p>
    <w:p/>
    <w:p>
      <w:pPr>
        <w:pStyle w:val="Heading2"/>
        <w:jc w:val="left"/>
      </w:pPr>
      <w:r>
        <w:t>2.2 核心价值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价值维度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传统方式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使用 Agent 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提升幅度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查询效率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写 SQL 10 分钟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对话 5 秒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120 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知识获取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翻阅文档 30 分钟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智能检索 10 秒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180 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分析速度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手动编码 30 分钟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自动生成 30 秒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60 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错误率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10% 人为错误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&lt; 1% AI 错误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降低 90%</w:t>
            </w:r>
          </w:p>
        </w:tc>
      </w:tr>
    </w:tbl>
    <w:p/>
    <w:p>
      <w:pPr>
        <w:pStyle w:val="Heading2"/>
        <w:jc w:val="left"/>
      </w:pPr>
      <w:r>
        <w:t>2.3 目标用户画像</w:t>
      </w:r>
    </w:p>
    <w:p>
      <w:r>
        <w:rPr>
          <w:rFonts w:ascii="微软雅黑" w:hAnsi="微软雅黑" w:eastAsia="微软雅黑"/>
          <w:b/>
          <w:sz w:val="22"/>
        </w:rPr>
        <w:t>• 初级工程师</w:t>
      </w:r>
    </w:p>
    <w:p>
      <w:r>
        <w:rPr>
          <w:rFonts w:ascii="微软雅黑" w:hAnsi="微软雅黑" w:eastAsia="微软雅黑"/>
          <w:sz w:val="22"/>
        </w:rPr>
        <w:t xml:space="preserve">  场景：刚入职 1-2 年，不熟悉数据库，需要快速上手</w:t>
      </w:r>
    </w:p>
    <w:p>
      <w:r>
        <w:rPr>
          <w:rFonts w:ascii="微软雅黑" w:hAnsi="微软雅黑" w:eastAsia="微软雅黑"/>
          <w:sz w:val="22"/>
        </w:rPr>
        <w:t xml:space="preserve">  价值：降低学习成本，提升工作效率</w:t>
      </w:r>
    </w:p>
    <w:p/>
    <w:p>
      <w:r>
        <w:rPr>
          <w:rFonts w:ascii="微软雅黑" w:hAnsi="微软雅黑" w:eastAsia="微软雅黑"/>
          <w:b/>
          <w:sz w:val="22"/>
        </w:rPr>
        <w:t>• 预报员</w:t>
      </w:r>
    </w:p>
    <w:p>
      <w:r>
        <w:rPr>
          <w:rFonts w:ascii="微软雅黑" w:hAnsi="微软雅黑" w:eastAsia="微软雅黑"/>
          <w:sz w:val="22"/>
        </w:rPr>
        <w:t xml:space="preserve">  场景：汛期值班，需要快速查询历史数据辅助决策</w:t>
      </w:r>
    </w:p>
    <w:p>
      <w:r>
        <w:rPr>
          <w:rFonts w:ascii="微软雅黑" w:hAnsi="微软雅黑" w:eastAsia="微软雅黑"/>
          <w:sz w:val="22"/>
        </w:rPr>
        <w:t xml:space="preserve">  价值：提升应急响应速度，减少失误</w:t>
      </w:r>
    </w:p>
    <w:p/>
    <w:p>
      <w:r>
        <w:rPr>
          <w:rFonts w:ascii="微软雅黑" w:hAnsi="微软雅黑" w:eastAsia="微软雅黑"/>
          <w:b/>
          <w:sz w:val="22"/>
        </w:rPr>
        <w:t>• 设计院工程师</w:t>
      </w:r>
    </w:p>
    <w:p>
      <w:r>
        <w:rPr>
          <w:rFonts w:ascii="微软雅黑" w:hAnsi="微软雅黑" w:eastAsia="微软雅黑"/>
          <w:sz w:val="22"/>
        </w:rPr>
        <w:t xml:space="preserve">  场景：频繁查阅技术规范，需要精准定位参数</w:t>
      </w:r>
    </w:p>
    <w:p>
      <w:r>
        <w:rPr>
          <w:rFonts w:ascii="微软雅黑" w:hAnsi="微软雅黑" w:eastAsia="微软雅黑"/>
          <w:sz w:val="22"/>
        </w:rPr>
        <w:t xml:space="preserve">  价值：知识获取效率，提升设计质量</w:t>
      </w:r>
    </w:p>
    <w:p/>
    <w:p>
      <w:r>
        <w:br w:type="page"/>
      </w:r>
    </w:p>
    <w:p>
      <w:pPr>
        <w:pStyle w:val="Heading1"/>
        <w:jc w:val="left"/>
      </w:pPr>
      <w:r>
        <w:t>三、方案设计</w:t>
      </w:r>
    </w:p>
    <w:p>
      <w:pPr>
        <w:pStyle w:val="Heading2"/>
        <w:jc w:val="left"/>
      </w:pPr>
      <w:r>
        <w:t>3.1 整体架构</w:t>
      </w:r>
    </w:p>
    <w:p>
      <w:r>
        <w:rPr>
          <w:rFonts w:ascii="微软雅黑" w:hAnsi="微软雅黑" w:eastAsia="微软雅黑"/>
          <w:sz w:val="22"/>
        </w:rPr>
        <w:t>采用分层架构设计，确保系统的可维护性和可扩展性：</w:t>
      </w:r>
    </w:p>
    <w:p/>
    <w:p>
      <w:r>
        <w:rPr>
          <w:rFonts w:ascii="微软雅黑" w:hAnsi="微软雅黑" w:eastAsia="微软雅黑"/>
          <w:b/>
          <w:sz w:val="22"/>
        </w:rPr>
        <w:t>【用户交互层】</w:t>
      </w:r>
    </w:p>
    <w:p>
      <w:r>
        <w:rPr>
          <w:rFonts w:ascii="微软雅黑" w:hAnsi="微软雅黑" w:eastAsia="微软雅黑"/>
          <w:sz w:val="22"/>
        </w:rPr>
        <w:t>Streamlit Web UI - 提供直观的对话界面，支持文本输入、图表展示、文件下载</w:t>
      </w:r>
    </w:p>
    <w:p/>
    <w:p>
      <w:r>
        <w:rPr>
          <w:rFonts w:ascii="微软雅黑" w:hAnsi="微软雅黑" w:eastAsia="微软雅黑"/>
          <w:b/>
          <w:sz w:val="22"/>
        </w:rPr>
        <w:t>【Agent 智能层】</w:t>
      </w:r>
    </w:p>
    <w:p>
      <w:r>
        <w:rPr>
          <w:rFonts w:ascii="微软雅黑" w:hAnsi="微软雅黑" w:eastAsia="微软雅黑"/>
          <w:sz w:val="22"/>
        </w:rPr>
        <w:t>• 意图识别：6 类意图分类（查询流量、知识问答、数据分析等）</w:t>
      </w:r>
    </w:p>
    <w:p>
      <w:r>
        <w:rPr>
          <w:rFonts w:ascii="微软雅黑" w:hAnsi="微软雅黑" w:eastAsia="微软雅黑"/>
          <w:sz w:val="22"/>
        </w:rPr>
        <w:t>• 任务规划：ReAct 循环（思考→行动→观察）</w:t>
      </w:r>
    </w:p>
    <w:p>
      <w:r>
        <w:rPr>
          <w:rFonts w:ascii="微软雅黑" w:hAnsi="微软雅黑" w:eastAsia="微软雅黑"/>
          <w:sz w:val="22"/>
        </w:rPr>
        <w:t>• 工具调用：23 个专用工具（数据库查询、Python 分析、RAG 检索）</w:t>
      </w:r>
    </w:p>
    <w:p>
      <w:r>
        <w:rPr>
          <w:rFonts w:ascii="微软雅黑" w:hAnsi="微软雅黑" w:eastAsia="微软雅黑"/>
          <w:sz w:val="22"/>
        </w:rPr>
        <w:t>• 对话记忆：LangGraph MemorySaver 实现多轮对话上下文保持</w:t>
      </w:r>
    </w:p>
    <w:p/>
    <w:p>
      <w:r>
        <w:rPr>
          <w:rFonts w:ascii="微软雅黑" w:hAnsi="微软雅黑" w:eastAsia="微软雅黑"/>
          <w:b/>
          <w:sz w:val="22"/>
        </w:rPr>
        <w:t>【知识与数据层】</w:t>
      </w:r>
    </w:p>
    <w:p>
      <w:r>
        <w:rPr>
          <w:rFonts w:ascii="微软雅黑" w:hAnsi="微软雅黑" w:eastAsia="微软雅黑"/>
          <w:sz w:val="22"/>
        </w:rPr>
        <w:t>• 业务数据库：PostgreSQL 15 + pgvector 扩展，存储水文观测数据</w:t>
      </w:r>
    </w:p>
    <w:p>
      <w:r>
        <w:rPr>
          <w:rFonts w:ascii="微软雅黑" w:hAnsi="微软雅黑" w:eastAsia="微软雅黑"/>
          <w:sz w:val="22"/>
        </w:rPr>
        <w:t>• RAG 知识库：FAISS 语义检索 + BM25 关键词检索 + RRF 融合</w:t>
      </w:r>
    </w:p>
    <w:p/>
    <w:p>
      <w:r>
        <w:rPr>
          <w:rFonts w:ascii="微软雅黑" w:hAnsi="微软雅黑" w:eastAsia="微软雅黑"/>
          <w:b/>
          <w:sz w:val="22"/>
        </w:rPr>
        <w:t>【监控运营层】</w:t>
      </w:r>
    </w:p>
    <w:p>
      <w:r>
        <w:rPr>
          <w:rFonts w:ascii="微软雅黑" w:hAnsi="微软雅黑" w:eastAsia="微软雅黑"/>
          <w:sz w:val="22"/>
        </w:rPr>
        <w:t>• Prometheus 指标采集：8 个核心指标（响应时间、成功率、活跃会话等）</w:t>
      </w:r>
    </w:p>
    <w:p>
      <w:r>
        <w:rPr>
          <w:rFonts w:ascii="微软雅黑" w:hAnsi="微软雅黑" w:eastAsia="微软雅黑"/>
          <w:sz w:val="22"/>
        </w:rPr>
        <w:t>• Grafana 可视化：实时监控面板 + 6 条告警规则</w:t>
      </w:r>
    </w:p>
    <w:p/>
    <w:p>
      <w:pPr>
        <w:pStyle w:val="Heading2"/>
        <w:jc w:val="left"/>
      </w:pPr>
      <w:r>
        <w:t>3.2 核心能力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能力维度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实现方案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技术选型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自然语言理解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6 类意图识别（零样本分类）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DeepSeek V3 LLM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知识检索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FAISS + BM25 + RRF 融合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BGE-small-zh-v1.5 嵌入模型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多轮对话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会话状态持久化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LangGraph MemorySaver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结果可信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一致性自校验机制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数值范围检查 + 数据溯源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生产监控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完整监控体系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Prometheus + Grafana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四、功能设计与场景演示</w:t>
      </w:r>
    </w:p>
    <w:p>
      <w:pPr>
        <w:pStyle w:val="Heading2"/>
        <w:jc w:val="left"/>
      </w:pPr>
      <w:r>
        <w:t>4.1 功能模块</w:t>
      </w:r>
    </w:p>
    <w:p>
      <w:r>
        <w:rPr>
          <w:rFonts w:ascii="微软雅黑" w:hAnsi="微软雅黑" w:eastAsia="微软雅黑"/>
          <w:sz w:val="22"/>
        </w:rPr>
        <w:t>【智能问答】基础查询、时序查询、事件查询</w:t>
      </w:r>
    </w:p>
    <w:p>
      <w:r>
        <w:rPr>
          <w:rFonts w:ascii="微软雅黑" w:hAnsi="微软雅黑" w:eastAsia="微软雅黑"/>
          <w:sz w:val="22"/>
        </w:rPr>
        <w:t>【知识检索】规范查询、方法指导、案例参考</w:t>
      </w:r>
    </w:p>
    <w:p>
      <w:r>
        <w:rPr>
          <w:rFonts w:ascii="微软雅黑" w:hAnsi="微软雅黑" w:eastAsia="微软雅黑"/>
          <w:sz w:val="22"/>
        </w:rPr>
        <w:t>【数据分析】对比分析、趋势分析、异常检测</w:t>
      </w:r>
    </w:p>
    <w:p>
      <w:r>
        <w:rPr>
          <w:rFonts w:ascii="微软雅黑" w:hAnsi="微软雅黑" w:eastAsia="微软雅黑"/>
          <w:sz w:val="22"/>
        </w:rPr>
        <w:t>【多轮对话】上下文记忆、追问澄清</w:t>
      </w:r>
    </w:p>
    <w:p/>
    <w:p>
      <w:pPr>
        <w:pStyle w:val="Heading2"/>
        <w:jc w:val="left"/>
      </w:pPr>
      <w:r>
        <w:t>4.2 典型场景一：新员工快速上手</w:t>
      </w:r>
    </w:p>
    <w:p>
      <w:r>
        <w:rPr>
          <w:rFonts w:ascii="微软雅黑" w:hAnsi="微软雅黑" w:eastAsia="微软雅黑"/>
          <w:b/>
          <w:sz w:val="22"/>
        </w:rPr>
        <w:t>用户角色：刚入职的水文工程师（不熟悉数据库）</w:t>
      </w:r>
    </w:p>
    <w:p>
      <w:r>
        <w:rPr>
          <w:rFonts w:ascii="微软雅黑" w:hAnsi="微软雅黑" w:eastAsia="微软雅黑"/>
          <w:sz w:val="22"/>
        </w:rPr>
        <w:t>痛点：需要培训 SQL 才能查询数据，学习周期长</w:t>
      </w:r>
    </w:p>
    <w:p/>
    <w:p>
      <w:r>
        <w:rPr>
          <w:rFonts w:ascii="微软雅黑" w:hAnsi="微软雅黑" w:eastAsia="微软雅黑"/>
          <w:sz w:val="22"/>
        </w:rPr>
        <w:t>对话流程：</w:t>
      </w:r>
    </w:p>
    <w:p>
      <w:r>
        <w:rPr>
          <w:rFonts w:ascii="微软雅黑" w:hAnsi="微软雅黑" w:eastAsia="微软雅黑"/>
          <w:sz w:val="22"/>
        </w:rPr>
        <w:t>用户："查询棠荆河有哪些水文站"</w:t>
      </w:r>
    </w:p>
    <w:p>
      <w:r>
        <w:rPr>
          <w:rFonts w:ascii="微软雅黑" w:hAnsi="微软雅黑" w:eastAsia="微软雅黑"/>
          <w:sz w:val="22"/>
        </w:rPr>
        <w:t>Agent：识别意图 → 调用工具 → 返回 5 个站点（TJ01-TJ05）</w:t>
      </w:r>
    </w:p>
    <w:p/>
    <w:p>
      <w:r>
        <w:rPr>
          <w:rFonts w:ascii="微软雅黑" w:hAnsi="微软雅黑" w:eastAsia="微软雅黑"/>
          <w:sz w:val="22"/>
        </w:rPr>
        <w:t>用户："TJ01 站 2024 年 8 月最大流量是多少"</w:t>
      </w:r>
    </w:p>
    <w:p>
      <w:r>
        <w:rPr>
          <w:rFonts w:ascii="微软雅黑" w:hAnsi="微软雅黑" w:eastAsia="微软雅黑"/>
          <w:sz w:val="22"/>
        </w:rPr>
        <w:t>Agent：识别意图 → 调用数据库查询 → 返回最大流量 850 m³/s（8月15日 14:00）</w:t>
      </w:r>
    </w:p>
    <w:p/>
    <w:p>
      <w:r>
        <w:rPr>
          <w:rFonts w:ascii="微软雅黑" w:hAnsi="微软雅黑" w:eastAsia="微软雅黑"/>
          <w:sz w:val="22"/>
        </w:rPr>
        <w:t>用户："和 2023 年同期对比一下"</w:t>
      </w:r>
    </w:p>
    <w:p>
      <w:r>
        <w:rPr>
          <w:rFonts w:ascii="微软雅黑" w:hAnsi="微软雅黑" w:eastAsia="微软雅黑"/>
          <w:sz w:val="22"/>
        </w:rPr>
        <w:t>Agent：记忆上文 → 自动补全参数 → 生成对比图表</w:t>
      </w:r>
    </w:p>
    <w:p/>
    <w:p>
      <w:r>
        <w:rPr>
          <w:rFonts w:ascii="微软雅黑" w:hAnsi="微软雅黑" w:eastAsia="微软雅黑"/>
          <w:sz w:val="22"/>
        </w:rPr>
        <w:t>价值体现：</w:t>
      </w:r>
    </w:p>
    <w:p>
      <w:r>
        <w:rPr>
          <w:rFonts w:ascii="微软雅黑" w:hAnsi="微软雅黑" w:eastAsia="微软雅黑"/>
          <w:sz w:val="22"/>
        </w:rPr>
        <w:t>✓ 无需培训 SQL，直接对话完成查询</w:t>
      </w:r>
    </w:p>
    <w:p>
      <w:r>
        <w:rPr>
          <w:rFonts w:ascii="微软雅黑" w:hAnsi="微软雅黑" w:eastAsia="微软雅黑"/>
          <w:sz w:val="22"/>
        </w:rPr>
        <w:t>✓ 自动记忆上下文，无需重复描述</w:t>
      </w:r>
    </w:p>
    <w:p>
      <w:r>
        <w:rPr>
          <w:rFonts w:ascii="微软雅黑" w:hAnsi="微软雅黑" w:eastAsia="微软雅黑"/>
          <w:sz w:val="22"/>
        </w:rPr>
        <w:t>✓ 自动生成可视化，省去编码工作</w:t>
      </w:r>
    </w:p>
    <w:p/>
    <w:p>
      <w:pPr>
        <w:pStyle w:val="Heading2"/>
        <w:jc w:val="left"/>
      </w:pPr>
      <w:r>
        <w:t>4.3 典型场景二：汛期应急决策</w:t>
      </w:r>
    </w:p>
    <w:p>
      <w:r>
        <w:rPr>
          <w:rFonts w:ascii="微软雅黑" w:hAnsi="微软雅黑" w:eastAsia="微软雅黑"/>
          <w:b/>
          <w:sz w:val="22"/>
        </w:rPr>
        <w:t>用户角色：防汛指挥中心值班员</w:t>
      </w:r>
    </w:p>
    <w:p>
      <w:r>
        <w:rPr>
          <w:rFonts w:ascii="微软雅黑" w:hAnsi="微软雅黑" w:eastAsia="微软雅黑"/>
          <w:sz w:val="22"/>
        </w:rPr>
        <w:t>痛点：汛期需要快速查询历史数据辅助决策，传统方式耗时长</w:t>
      </w:r>
    </w:p>
    <w:p/>
    <w:p>
      <w:r>
        <w:rPr>
          <w:rFonts w:ascii="微软雅黑" w:hAnsi="微软雅黑" w:eastAsia="微软雅黑"/>
          <w:sz w:val="22"/>
        </w:rPr>
        <w:t>对话流程：</w:t>
      </w:r>
    </w:p>
    <w:p>
      <w:r>
        <w:rPr>
          <w:rFonts w:ascii="微软雅黑" w:hAnsi="微软雅黑" w:eastAsia="微软雅黑"/>
          <w:sz w:val="22"/>
        </w:rPr>
        <w:t>用户："河子口站当前水位多少"</w:t>
      </w:r>
    </w:p>
    <w:p>
      <w:r>
        <w:rPr>
          <w:rFonts w:ascii="微软雅黑" w:hAnsi="微软雅黑" w:eastAsia="微软雅黑"/>
          <w:sz w:val="22"/>
        </w:rPr>
        <w:t>Agent：实时查询 → 返回 147.5m（警戒水位 150m）</w:t>
      </w:r>
    </w:p>
    <w:p/>
    <w:p>
      <w:r>
        <w:rPr>
          <w:rFonts w:ascii="微软雅黑" w:hAnsi="微软雅黑" w:eastAsia="微软雅黑"/>
          <w:sz w:val="22"/>
        </w:rPr>
        <w:t>用户："历史上超过 150m 的事件有哪些"</w:t>
      </w:r>
    </w:p>
    <w:p>
      <w:r>
        <w:rPr>
          <w:rFonts w:ascii="微软雅黑" w:hAnsi="微软雅黑" w:eastAsia="微软雅黑"/>
          <w:sz w:val="22"/>
        </w:rPr>
        <w:t>Agent：查询历史洪水事件 → 返回 3 次（2018/2020/2023）</w:t>
      </w:r>
    </w:p>
    <w:p/>
    <w:p>
      <w:r>
        <w:rPr>
          <w:rFonts w:ascii="微软雅黑" w:hAnsi="微软雅黑" w:eastAsia="微软雅黑"/>
          <w:sz w:val="22"/>
        </w:rPr>
        <w:t>用户："2023 年那次峰值流量和持续时间"</w:t>
      </w:r>
    </w:p>
    <w:p>
      <w:r>
        <w:rPr>
          <w:rFonts w:ascii="微软雅黑" w:hAnsi="微软雅黑" w:eastAsia="微软雅黑"/>
          <w:sz w:val="22"/>
        </w:rPr>
        <w:t>Agent：查询事件详情 → 峰值 1250 m³/s，持续 18 小时</w:t>
      </w:r>
    </w:p>
    <w:p/>
    <w:p>
      <w:r>
        <w:rPr>
          <w:rFonts w:ascii="微软雅黑" w:hAnsi="微软雅黑" w:eastAsia="微软雅黑"/>
          <w:sz w:val="22"/>
        </w:rPr>
        <w:t>价值体现：</w:t>
      </w:r>
    </w:p>
    <w:p>
      <w:r>
        <w:rPr>
          <w:rFonts w:ascii="微软雅黑" w:hAnsi="微软雅黑" w:eastAsia="微软雅黑"/>
          <w:sz w:val="22"/>
        </w:rPr>
        <w:t>✓ 5 秒完成 4 次复杂查询（人工需 10+ 分钟）</w:t>
      </w:r>
    </w:p>
    <w:p>
      <w:r>
        <w:rPr>
          <w:rFonts w:ascii="微软雅黑" w:hAnsi="微软雅黑" w:eastAsia="微软雅黑"/>
          <w:sz w:val="22"/>
        </w:rPr>
        <w:t>✓ 历史案例快速调取，辅助决策</w:t>
      </w:r>
    </w:p>
    <w:p>
      <w:r>
        <w:rPr>
          <w:rFonts w:ascii="微软雅黑" w:hAnsi="微软雅黑" w:eastAsia="微软雅黑"/>
          <w:sz w:val="22"/>
        </w:rPr>
        <w:t>✓ 可扩展到预警模型、淹没分析</w:t>
      </w:r>
    </w:p>
    <w:p/>
    <w:p>
      <w:pPr>
        <w:pStyle w:val="Heading2"/>
        <w:jc w:val="left"/>
      </w:pPr>
      <w:r>
        <w:t>4.4 典型场景三：技术规范查询</w:t>
      </w:r>
    </w:p>
    <w:p>
      <w:r>
        <w:rPr>
          <w:rFonts w:ascii="微软雅黑" w:hAnsi="微软雅黑" w:eastAsia="微软雅黑"/>
          <w:b/>
          <w:sz w:val="22"/>
        </w:rPr>
        <w:t>用户角色：设计院工程师（需要查设计规范）</w:t>
      </w:r>
    </w:p>
    <w:p>
      <w:r>
        <w:rPr>
          <w:rFonts w:ascii="微软雅黑" w:hAnsi="微软雅黑" w:eastAsia="微软雅黑"/>
          <w:sz w:val="22"/>
        </w:rPr>
        <w:t>痛点：规范文档多达 20+ 份，查询效率低</w:t>
      </w:r>
    </w:p>
    <w:p/>
    <w:p>
      <w:r>
        <w:rPr>
          <w:rFonts w:ascii="微软雅黑" w:hAnsi="微软雅黑" w:eastAsia="微软雅黑"/>
          <w:sz w:val="22"/>
        </w:rPr>
        <w:t>对话流程：</w:t>
      </w:r>
    </w:p>
    <w:p>
      <w:r>
        <w:rPr>
          <w:rFonts w:ascii="微软雅黑" w:hAnsi="微软雅黑" w:eastAsia="微软雅黑"/>
          <w:sz w:val="22"/>
        </w:rPr>
        <w:t>用户："暴雨强度公式怎么计算"</w:t>
      </w:r>
    </w:p>
    <w:p>
      <w:r>
        <w:rPr>
          <w:rFonts w:ascii="微软雅黑" w:hAnsi="微软雅黑" w:eastAsia="微软雅黑"/>
          <w:sz w:val="22"/>
        </w:rPr>
        <w:t>Agent：RAG 检索 → 返回公式 + 参数说明 + 应用案例</w:t>
      </w:r>
    </w:p>
    <w:p/>
    <w:p>
      <w:r>
        <w:rPr>
          <w:rFonts w:ascii="微软雅黑" w:hAnsi="微软雅黑" w:eastAsia="微软雅黑"/>
          <w:sz w:val="22"/>
        </w:rPr>
        <w:t>用户："广东地区 A1 参数一般取多少"</w:t>
      </w:r>
    </w:p>
    <w:p>
      <w:r>
        <w:rPr>
          <w:rFonts w:ascii="微软雅黑" w:hAnsi="微软雅黑" w:eastAsia="微软雅黑"/>
          <w:sz w:val="22"/>
        </w:rPr>
        <w:t>Agent：二次检索 → 返回广东沿海 A1=13.2, 内陆 A1=11.8</w:t>
      </w:r>
    </w:p>
    <w:p/>
    <w:p>
      <w:r>
        <w:rPr>
          <w:rFonts w:ascii="微软雅黑" w:hAnsi="微软雅黑" w:eastAsia="微软雅黑"/>
          <w:sz w:val="22"/>
        </w:rPr>
        <w:t>用户："给我一个 10 年重现期的计算例子"</w:t>
      </w:r>
    </w:p>
    <w:p>
      <w:r>
        <w:rPr>
          <w:rFonts w:ascii="微软雅黑" w:hAnsi="微软雅黑" w:eastAsia="微软雅黑"/>
          <w:sz w:val="22"/>
        </w:rPr>
        <w:t>Agent：组合知识 → 生成完整计算示例</w:t>
      </w:r>
    </w:p>
    <w:p/>
    <w:p>
      <w:r>
        <w:rPr>
          <w:rFonts w:ascii="微软雅黑" w:hAnsi="微软雅黑" w:eastAsia="微软雅黑"/>
          <w:sz w:val="22"/>
        </w:rPr>
        <w:t>价值体现：</w:t>
      </w:r>
    </w:p>
    <w:p>
      <w:r>
        <w:rPr>
          <w:rFonts w:ascii="微软雅黑" w:hAnsi="微软雅黑" w:eastAsia="微软雅黑"/>
          <w:sz w:val="22"/>
        </w:rPr>
        <w:t>✓ 不再翻阅 20+ 份规范文档</w:t>
      </w:r>
    </w:p>
    <w:p>
      <w:r>
        <w:rPr>
          <w:rFonts w:ascii="微软雅黑" w:hAnsi="微软雅黑" w:eastAsia="微软雅黑"/>
          <w:sz w:val="22"/>
        </w:rPr>
        <w:t>✓ 查询时间从 30 分钟降到 10 秒</w:t>
      </w:r>
    </w:p>
    <w:p>
      <w:r>
        <w:rPr>
          <w:rFonts w:ascii="微软雅黑" w:hAnsi="微软雅黑" w:eastAsia="微软雅黑"/>
          <w:sz w:val="22"/>
        </w:rPr>
        <w:t>✓ 自动关联相关知识点</w:t>
      </w:r>
    </w:p>
    <w:p>
      <w:r>
        <w:br w:type="page"/>
      </w:r>
    </w:p>
    <w:p>
      <w:pPr>
        <w:pStyle w:val="Heading1"/>
        <w:jc w:val="left"/>
      </w:pPr>
      <w:r>
        <w:t>五、系统监控与运营</w:t>
      </w:r>
    </w:p>
    <w:p>
      <w:pPr>
        <w:pStyle w:val="Heading2"/>
        <w:jc w:val="left"/>
      </w:pPr>
      <w:r>
        <w:t>5.1 监控设计思路</w:t>
      </w:r>
    </w:p>
    <w:p>
      <w:r>
        <w:rPr>
          <w:rFonts w:ascii="微软雅黑" w:hAnsi="微软雅黑" w:eastAsia="微软雅黑"/>
          <w:sz w:val="22"/>
        </w:rPr>
        <w:t>为确保系统稳定运行和持续优化，设计了完整的监控体系：</w:t>
      </w:r>
    </w:p>
    <w:p/>
    <w:p>
      <w:r>
        <w:rPr>
          <w:rFonts w:ascii="微软雅黑" w:hAnsi="微软雅黑" w:eastAsia="微软雅黑"/>
          <w:sz w:val="22"/>
        </w:rPr>
        <w:t>• 用户体验监控：响应时间、查询成功率</w:t>
      </w:r>
    </w:p>
    <w:p>
      <w:r>
        <w:rPr>
          <w:rFonts w:ascii="微软雅黑" w:hAnsi="微软雅黑" w:eastAsia="微软雅黑"/>
          <w:sz w:val="22"/>
        </w:rPr>
        <w:t>• 系统质量监控：工具调用成功率、Badcase 趋势</w:t>
      </w:r>
    </w:p>
    <w:p>
      <w:r>
        <w:rPr>
          <w:rFonts w:ascii="微软雅黑" w:hAnsi="微软雅黑" w:eastAsia="微软雅黑"/>
          <w:sz w:val="22"/>
        </w:rPr>
        <w:t>• 资源使用监控：活跃会话数、数据库连接数</w:t>
      </w:r>
    </w:p>
    <w:p/>
    <w:p>
      <w:pPr>
        <w:pStyle w:val="Heading2"/>
        <w:jc w:val="left"/>
      </w:pPr>
      <w:r>
        <w:t>5.2 核心监控指标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指标类别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指标项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告警阈值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用户体验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P95 响应时间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&lt; 5s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&gt; 10s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查询成功率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&gt; 95%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&lt; 90%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系统质量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工具调用成功率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&gt; 95%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&lt; 90%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Badcase 发生率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&lt; 5%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&gt; 10%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资源使用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活跃会话数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&lt; 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&gt; 100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数据库连接数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&lt; 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&gt; 80</w:t>
            </w:r>
          </w:p>
        </w:tc>
      </w:tr>
    </w:tbl>
    <w:p/>
    <w:p>
      <w:pPr>
        <w:pStyle w:val="Heading2"/>
        <w:jc w:val="left"/>
      </w:pPr>
      <w:r>
        <w:t>5.3 Grafana 监控面板</w:t>
      </w:r>
    </w:p>
    <w:p>
      <w:r>
        <w:rPr>
          <w:rFonts w:ascii="微软雅黑" w:hAnsi="微软雅黑" w:eastAsia="微软雅黑"/>
          <w:sz w:val="22"/>
        </w:rPr>
        <w:t>设计了 8 个核心监控面板：</w:t>
      </w:r>
    </w:p>
    <w:p>
      <w:r>
        <w:rPr>
          <w:rFonts w:ascii="微软雅黑" w:hAnsi="微软雅黑" w:eastAsia="微软雅黑"/>
          <w:sz w:val="22"/>
        </w:rPr>
        <w:t>• 总览面板：总查询数、工具成功率、响应时间、活跃会话</w:t>
      </w:r>
    </w:p>
    <w:p>
      <w:r>
        <w:rPr>
          <w:rFonts w:ascii="微软雅黑" w:hAnsi="微软雅黑" w:eastAsia="微软雅黑"/>
          <w:sz w:val="22"/>
        </w:rPr>
        <w:t>• 查询 QPS 分意图类型：观察不同类型查询的使用频率</w:t>
      </w:r>
    </w:p>
    <w:p>
      <w:r>
        <w:rPr>
          <w:rFonts w:ascii="微软雅黑" w:hAnsi="微软雅黑" w:eastAsia="微软雅黑"/>
          <w:sz w:val="22"/>
        </w:rPr>
        <w:t>• 响应时间分布（P50/P95/P99）：监控性能稳定性</w:t>
      </w:r>
    </w:p>
    <w:p>
      <w:r>
        <w:rPr>
          <w:rFonts w:ascii="微软雅黑" w:hAnsi="微软雅黑" w:eastAsia="微软雅黑"/>
          <w:sz w:val="22"/>
        </w:rPr>
        <w:t>• 工具调用分布：识别高频工具和优化方向</w:t>
      </w:r>
    </w:p>
    <w:p>
      <w:r>
        <w:rPr>
          <w:rFonts w:ascii="微软雅黑" w:hAnsi="微软雅黑" w:eastAsia="微软雅黑"/>
          <w:sz w:val="22"/>
        </w:rPr>
        <w:t>• Badcase 趋势：跟踪错误类型和优化效果</w:t>
      </w:r>
    </w:p>
    <w:p/>
    <w:p>
      <w:pPr>
        <w:pStyle w:val="Heading2"/>
        <w:jc w:val="left"/>
      </w:pPr>
      <w:r>
        <w:t>5.4 告警规则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告警名称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级别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通知方式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响应时间过高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P95 &gt; 10s 持续 5 分钟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Warning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企业微信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工具调用失败率高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失败率 &gt; 10% 持续 5 分钟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Critical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电话 + 微信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查询错误率高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错误率 &gt; 5% 持续 5 分钟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Warning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企业微信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Badcase 突增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&gt; 5 个/分钟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Warning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企业微信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数据库连接数过多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&gt; 80 个连接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Warning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邮件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活跃会话异常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&gt; 100 个会话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Warning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邮件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六、技术实现亮点</w:t>
      </w:r>
    </w:p>
    <w:p>
      <w:pPr>
        <w:pStyle w:val="Heading2"/>
        <w:jc w:val="left"/>
      </w:pPr>
      <w:r>
        <w:t>6.1 RAG 混合检索方案</w:t>
      </w:r>
    </w:p>
    <w:p>
      <w:r>
        <w:rPr>
          <w:rFonts w:ascii="微软雅黑" w:hAnsi="微软雅黑" w:eastAsia="微软雅黑"/>
          <w:sz w:val="22"/>
        </w:rPr>
        <w:t>问题：单一检索方式存在明显短板</w:t>
      </w:r>
    </w:p>
    <w:p>
      <w:r>
        <w:rPr>
          <w:rFonts w:ascii="微软雅黑" w:hAnsi="微软雅黑" w:eastAsia="微软雅黑"/>
          <w:sz w:val="22"/>
        </w:rPr>
        <w:t>• FAISS 语义检索：理解同义改写，但会漏掉关键词精确匹配</w:t>
      </w:r>
    </w:p>
    <w:p>
      <w:r>
        <w:rPr>
          <w:rFonts w:ascii="微软雅黑" w:hAnsi="微软雅黑" w:eastAsia="微软雅黑"/>
          <w:sz w:val="22"/>
        </w:rPr>
        <w:t>• BM25 关键词检索：精确匹配专业术语，但无法理解同义词</w:t>
      </w:r>
    </w:p>
    <w:p/>
    <w:p>
      <w:r>
        <w:rPr>
          <w:rFonts w:ascii="微软雅黑" w:hAnsi="微软雅黑" w:eastAsia="微软雅黑"/>
          <w:sz w:val="22"/>
        </w:rPr>
        <w:t>解决方案：混合检索 + RRF 融合</w:t>
      </w:r>
    </w:p>
    <w:p>
      <w:r>
        <w:rPr>
          <w:rFonts w:ascii="微软雅黑" w:hAnsi="微软雅黑" w:eastAsia="微软雅黑"/>
          <w:sz w:val="22"/>
        </w:rPr>
        <w:t>• 同时执行 FAISS 和 BM25 检索</w:t>
      </w:r>
    </w:p>
    <w:p>
      <w:r>
        <w:rPr>
          <w:rFonts w:ascii="微软雅黑" w:hAnsi="微软雅黑" w:eastAsia="微软雅黑"/>
          <w:sz w:val="22"/>
        </w:rPr>
        <w:t>• 使用 RRF（Reciprocal Rank Fusion）算法融合两路结果</w:t>
      </w:r>
    </w:p>
    <w:p>
      <w:r>
        <w:rPr>
          <w:rFonts w:ascii="微软雅黑" w:hAnsi="微软雅黑" w:eastAsia="微软雅黑"/>
          <w:sz w:val="22"/>
        </w:rPr>
        <w:t>• 融合公式：score(doc) = Σ 1 / (k + rank_i(doc))，k=60</w:t>
      </w:r>
    </w:p>
    <w:p/>
    <w:p>
      <w:r>
        <w:rPr>
          <w:rFonts w:ascii="微软雅黑" w:hAnsi="微软雅黑" w:eastAsia="微软雅黑"/>
          <w:sz w:val="22"/>
        </w:rPr>
        <w:t>效果验证（实测 100 个查询）：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方案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准确率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召回率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提升幅度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纯 FAISS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72%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68%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纯 BM25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65%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71%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FAISS + BM25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87%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85%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+15%</w:t>
            </w:r>
          </w:p>
        </w:tc>
      </w:tr>
    </w:tbl>
    <w:p/>
    <w:p>
      <w:pPr>
        <w:pStyle w:val="Heading2"/>
        <w:jc w:val="left"/>
      </w:pPr>
      <w:r>
        <w:t>6.2 pgvector 向量数据库</w:t>
      </w:r>
    </w:p>
    <w:p>
      <w:r>
        <w:rPr>
          <w:rFonts w:ascii="微软雅黑" w:hAnsi="微软雅黑" w:eastAsia="微软雅黑"/>
          <w:sz w:val="22"/>
        </w:rPr>
        <w:t>问题：FAISS 纯内存方案存在瓶颈</w:t>
      </w:r>
    </w:p>
    <w:p>
      <w:r>
        <w:rPr>
          <w:rFonts w:ascii="微软雅黑" w:hAnsi="微软雅黑" w:eastAsia="微软雅黑"/>
          <w:sz w:val="22"/>
        </w:rPr>
        <w:t>• 查询速度慢：100 万向量需要 5 秒</w:t>
      </w:r>
    </w:p>
    <w:p>
      <w:r>
        <w:rPr>
          <w:rFonts w:ascii="微软雅黑" w:hAnsi="微软雅黑" w:eastAsia="微软雅黑"/>
          <w:sz w:val="22"/>
        </w:rPr>
        <w:t>• 内存占用大：2GB 内存占用</w:t>
      </w:r>
    </w:p>
    <w:p>
      <w:r>
        <w:rPr>
          <w:rFonts w:ascii="微软雅黑" w:hAnsi="微软雅黑" w:eastAsia="微软雅黑"/>
          <w:sz w:val="22"/>
        </w:rPr>
        <w:t>• 扩展性差：单机瓶颈，无法水平扩展</w:t>
      </w:r>
    </w:p>
    <w:p/>
    <w:p>
      <w:r>
        <w:rPr>
          <w:rFonts w:ascii="微软雅黑" w:hAnsi="微软雅黑" w:eastAsia="微软雅黑"/>
          <w:sz w:val="22"/>
        </w:rPr>
        <w:t>解决方案：PostgreSQL + pgvector + IVFFlat 索引</w:t>
      </w:r>
    </w:p>
    <w:p>
      <w:r>
        <w:rPr>
          <w:rFonts w:ascii="微软雅黑" w:hAnsi="微软雅黑" w:eastAsia="微软雅黑"/>
          <w:sz w:val="22"/>
        </w:rPr>
        <w:t>• IVFFlat 原理：K-Means 聚类加速查询（O(K+N/10) 复杂度）</w:t>
      </w:r>
    </w:p>
    <w:p>
      <w:r>
        <w:rPr>
          <w:rFonts w:ascii="微软雅黑" w:hAnsi="微软雅黑" w:eastAsia="微软雅黑"/>
          <w:sz w:val="22"/>
        </w:rPr>
        <w:t>• 统一管理：向量数据和业务数据在同一数据库</w:t>
      </w:r>
    </w:p>
    <w:p>
      <w:r>
        <w:rPr>
          <w:rFonts w:ascii="微软雅黑" w:hAnsi="微软雅黑" w:eastAsia="微软雅黑"/>
          <w:sz w:val="22"/>
        </w:rPr>
        <w:t>• 水平扩展：支持 PostgreSQL 集群</w:t>
      </w:r>
    </w:p>
    <w:p/>
    <w:p>
      <w:r>
        <w:rPr>
          <w:rFonts w:ascii="微软雅黑" w:hAnsi="微软雅黑" w:eastAsia="微软雅黑"/>
          <w:sz w:val="22"/>
        </w:rPr>
        <w:t>效果对比：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方案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查询速度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内存占用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扩展性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FAISS 内存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5000ms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2GB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单机瓶颈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pgvector IVFFlat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100ms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500MB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PG 集群</w:t>
            </w:r>
          </w:p>
        </w:tc>
      </w:tr>
    </w:tbl>
    <w:p/>
    <w:p>
      <w:pPr>
        <w:pStyle w:val="Heading2"/>
        <w:jc w:val="left"/>
      </w:pPr>
      <w:r>
        <w:t>6.3 LangGraph 对话管理</w:t>
      </w:r>
    </w:p>
    <w:p>
      <w:r>
        <w:rPr>
          <w:rFonts w:ascii="微软雅黑" w:hAnsi="微软雅黑" w:eastAsia="微软雅黑"/>
          <w:sz w:val="22"/>
        </w:rPr>
        <w:t>问题：多轮对话状态难以管理</w:t>
      </w:r>
    </w:p>
    <w:p>
      <w:r>
        <w:rPr>
          <w:rFonts w:ascii="微软雅黑" w:hAnsi="微软雅黑" w:eastAsia="微软雅黑"/>
          <w:sz w:val="22"/>
        </w:rPr>
        <w:t>• LangChain 原生 ConversationChain 是无状态的</w:t>
      </w:r>
    </w:p>
    <w:p>
      <w:r>
        <w:rPr>
          <w:rFonts w:ascii="微软雅黑" w:hAnsi="微软雅黑" w:eastAsia="微软雅黑"/>
          <w:sz w:val="22"/>
        </w:rPr>
        <w:t>• 每次对话需要手动传入完整历史</w:t>
      </w:r>
    </w:p>
    <w:p>
      <w:r>
        <w:rPr>
          <w:rFonts w:ascii="微软雅黑" w:hAnsi="微软雅黑" w:eastAsia="微软雅黑"/>
          <w:sz w:val="22"/>
        </w:rPr>
        <w:t>• 服务重启后对话无法恢复</w:t>
      </w:r>
    </w:p>
    <w:p/>
    <w:p>
      <w:r>
        <w:rPr>
          <w:rFonts w:ascii="微软雅黑" w:hAnsi="微软雅黑" w:eastAsia="微软雅黑"/>
          <w:sz w:val="22"/>
        </w:rPr>
        <w:t>解决方案：LangGraph + MemorySaver</w:t>
      </w:r>
    </w:p>
    <w:p>
      <w:r>
        <w:rPr>
          <w:rFonts w:ascii="微软雅黑" w:hAnsi="微软雅黑" w:eastAsia="微软雅黑"/>
          <w:sz w:val="22"/>
        </w:rPr>
        <w:t>• 自动持久化：会话状态自动保存到数据库</w:t>
      </w:r>
    </w:p>
    <w:p>
      <w:r>
        <w:rPr>
          <w:rFonts w:ascii="微软雅黑" w:hAnsi="微软雅黑" w:eastAsia="微软雅黑"/>
          <w:sz w:val="22"/>
        </w:rPr>
        <w:t>• 会话可恢复：服务重启后可继续对话</w:t>
      </w:r>
    </w:p>
    <w:p>
      <w:r>
        <w:rPr>
          <w:rFonts w:ascii="微软雅黑" w:hAnsi="微软雅黑" w:eastAsia="微软雅黑"/>
          <w:sz w:val="22"/>
        </w:rPr>
        <w:t>• 支持分支回滚：可撤销上一步操作</w:t>
      </w:r>
    </w:p>
    <w:p>
      <w:r>
        <w:br w:type="page"/>
      </w:r>
    </w:p>
    <w:p>
      <w:pPr>
        <w:pStyle w:val="Heading1"/>
        <w:jc w:val="left"/>
      </w:pPr>
      <w:r>
        <w:t>七、风险分析与应对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风险类型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具体风险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影响程度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应对措施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技术风险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LLM 幻觉导致错误答案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一致性校验 + Badcase 监控 + 数据溯源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向量检索召回率不足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混合检索 + 持续优化 + 人工标注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业务风险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用户不信任 AI 结果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展示推理过程 + 数据溯源 + 人工审核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数据隐私泄露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私有化部署 + 访问控制 + 审计日志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运营风险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用户使用门槛高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操作指南 + 培训 + 示例问题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系统稳定性不足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完整监控 + 告警 + 容错机制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八、总结</w:t>
      </w:r>
    </w:p>
    <w:p>
      <w:pPr>
        <w:pStyle w:val="Heading2"/>
        <w:jc w:val="left"/>
      </w:pPr>
      <w:r>
        <w:t>8.1 核心亮点</w:t>
      </w:r>
    </w:p>
    <w:p>
      <w:r>
        <w:rPr>
          <w:rFonts w:ascii="微软雅黑" w:hAnsi="微软雅黑" w:eastAsia="微软雅黑"/>
          <w:sz w:val="22"/>
        </w:rPr>
        <w:t>✓ 产品价值清晰：解决水文行业真实痛点，降低 80% 使用门槛</w:t>
      </w:r>
    </w:p>
    <w:p>
      <w:r>
        <w:rPr>
          <w:rFonts w:ascii="微软雅黑" w:hAnsi="微软雅黑" w:eastAsia="微软雅黑"/>
          <w:sz w:val="22"/>
        </w:rPr>
        <w:t>✓ 技术方案扎实：RAG 混合检索、pgvector 向量存储、LangGraph 状态管理</w:t>
      </w:r>
    </w:p>
    <w:p>
      <w:r>
        <w:rPr>
          <w:rFonts w:ascii="微软雅黑" w:hAnsi="微软雅黑" w:eastAsia="微软雅黑"/>
          <w:sz w:val="22"/>
        </w:rPr>
        <w:t>✓ 生产级可用：完整监控体系、一致性校验、告警机制</w:t>
      </w:r>
    </w:p>
    <w:p>
      <w:r>
        <w:rPr>
          <w:rFonts w:ascii="微软雅黑" w:hAnsi="微软雅黑" w:eastAsia="微软雅黑"/>
          <w:sz w:val="22"/>
        </w:rPr>
        <w:t>✓ 场景设计合理：覆盖新员工培训、汛期应急、规范查询等典型场景</w:t>
      </w:r>
    </w:p>
    <w:p/>
    <w:p>
      <w:pPr>
        <w:pStyle w:val="Heading2"/>
        <w:jc w:val="left"/>
      </w:pPr>
      <w:r>
        <w:t>8.2 产品经理角色体现</w:t>
      </w:r>
    </w:p>
    <w:p>
      <w:r>
        <w:rPr>
          <w:rFonts w:ascii="微软雅黑" w:hAnsi="微软雅黑" w:eastAsia="微软雅黑"/>
          <w:sz w:val="22"/>
        </w:rPr>
        <w:t>• 需求分析：深度用户调研，精准定位核心痛点</w:t>
      </w:r>
    </w:p>
    <w:p>
      <w:r>
        <w:rPr>
          <w:rFonts w:ascii="微软雅黑" w:hAnsi="微软雅黑" w:eastAsia="微软雅黑"/>
          <w:sz w:val="22"/>
        </w:rPr>
        <w:t>• 产品设计：清晰的功能模块划分和场景设计</w:t>
      </w:r>
    </w:p>
    <w:p>
      <w:r>
        <w:rPr>
          <w:rFonts w:ascii="微软雅黑" w:hAnsi="微软雅黑" w:eastAsia="微软雅黑"/>
          <w:sz w:val="22"/>
        </w:rPr>
        <w:t>• 技术选型：权衡技术方案的可行性和成本</w:t>
      </w:r>
    </w:p>
    <w:p>
      <w:r>
        <w:rPr>
          <w:rFonts w:ascii="微软雅黑" w:hAnsi="微软雅黑" w:eastAsia="微软雅黑"/>
          <w:sz w:val="22"/>
        </w:rPr>
        <w:t>• 监控运营：建立完整的监控体系，支持产品迭代</w:t>
      </w:r>
    </w:p>
    <w:p>
      <w:r>
        <w:rPr>
          <w:rFonts w:ascii="微软雅黑" w:hAnsi="微软雅黑" w:eastAsia="微软雅黑"/>
          <w:sz w:val="22"/>
        </w:rPr>
        <w:t>• 风险管理：识别潜在风险并制定应对策略</w:t>
      </w:r>
    </w:p>
    <w:p/>
    <w:p>
      <w:pPr>
        <w:pStyle w:val="Heading2"/>
        <w:jc w:val="left"/>
      </w:pPr>
      <w:r>
        <w:t>8.3 可迁移能力</w:t>
      </w:r>
    </w:p>
    <w:p>
      <w:r>
        <w:rPr>
          <w:rFonts w:ascii="微软雅黑" w:hAnsi="微软雅黑" w:eastAsia="微软雅黑"/>
          <w:sz w:val="22"/>
        </w:rPr>
        <w:t>• AI 产品方法论：RAG/Agent 产品从 0 到 1 的完整流程</w:t>
      </w:r>
    </w:p>
    <w:p>
      <w:r>
        <w:rPr>
          <w:rFonts w:ascii="微软雅黑" w:hAnsi="微软雅黑" w:eastAsia="微软雅黑"/>
          <w:sz w:val="22"/>
        </w:rPr>
        <w:t>• 需求分析能力：用户调研、痛点挖掘、机会点识别</w:t>
      </w:r>
    </w:p>
    <w:p>
      <w:r>
        <w:rPr>
          <w:rFonts w:ascii="微软雅黑" w:hAnsi="微软雅黑" w:eastAsia="微软雅黑"/>
          <w:sz w:val="22"/>
        </w:rPr>
        <w:t>• 方案设计能力：架构设计、技术选型、风险评估</w:t>
      </w:r>
    </w:p>
    <w:p>
      <w:r>
        <w:rPr>
          <w:rFonts w:ascii="微软雅黑" w:hAnsi="微软雅黑" w:eastAsia="微软雅黑"/>
          <w:sz w:val="22"/>
        </w:rPr>
        <w:t>• 数据驱动思维：指标体系设计、监控运营、持续优化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