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20175">
      <w:pPr>
        <w:pStyle w:val="31"/>
        <w:jc w:val="center"/>
      </w:pPr>
      <w:r>
        <w:t>流域水文智能 Agent</w:t>
      </w:r>
    </w:p>
    <w:p w14:paraId="4DA4804B">
      <w:pPr>
        <w:jc w:val="center"/>
        <w:rPr>
          <w:rFonts w:ascii="Times New Roman" w:hAnsi="Times New Roman" w:eastAsia="宋体"/>
          <w:sz w:val="36"/>
          <w:szCs w:val="44"/>
        </w:rPr>
      </w:pPr>
      <w:r>
        <w:rPr>
          <w:rFonts w:ascii="Times New Roman" w:hAnsi="Times New Roman" w:eastAsia="宋体"/>
          <w:color w:val="464646"/>
          <w:sz w:val="36"/>
          <w:szCs w:val="44"/>
        </w:rPr>
        <w:t>产品展示报告</w:t>
      </w:r>
    </w:p>
    <w:p w14:paraId="358E052F">
      <w:pPr>
        <w:jc w:val="center"/>
        <w:rPr>
          <w:rFonts w:ascii="Times New Roman" w:hAnsi="Times New Roman" w:eastAsia="宋体"/>
          <w:b/>
          <w:bCs/>
          <w:sz w:val="24"/>
          <w:szCs w:val="32"/>
        </w:rPr>
      </w:pPr>
      <w:r>
        <w:rPr>
          <w:rFonts w:ascii="Times New Roman" w:hAnsi="Times New Roman" w:eastAsia="宋体"/>
          <w:b/>
          <w:bCs/>
          <w:sz w:val="24"/>
          <w:szCs w:val="32"/>
        </w:rPr>
        <w:t>项目定位：To B 智能数据分析平台</w:t>
      </w:r>
      <w:r>
        <w:rPr>
          <w:rFonts w:ascii="Times New Roman" w:hAnsi="Times New Roman" w:eastAsia="宋体"/>
          <w:b/>
          <w:bCs/>
          <w:sz w:val="24"/>
          <w:szCs w:val="32"/>
        </w:rPr>
        <w:br w:type="textWrapping"/>
      </w:r>
      <w:r>
        <w:rPr>
          <w:rFonts w:ascii="Times New Roman" w:hAnsi="Times New Roman" w:eastAsia="宋体"/>
          <w:b/>
          <w:bCs/>
          <w:sz w:val="24"/>
          <w:szCs w:val="32"/>
        </w:rPr>
        <w:t>目标用户：水文行业从业者</w:t>
      </w:r>
    </w:p>
    <w:p w14:paraId="1051D3A1">
      <w:pPr>
        <w:jc w:val="center"/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t>（Demo入口：</w:t>
      </w: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fldChar w:fldCharType="begin"/>
      </w: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instrText xml:space="preserve"> HYPERLINK "https://water-agent-jsj-jak5x2whyfwewfjyf6znnt.streamlit.app/" </w:instrText>
      </w: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fldChar w:fldCharType="separate"/>
      </w:r>
      <w:r>
        <w:rPr>
          <w:rStyle w:val="134"/>
          <w:rFonts w:hint="eastAsia" w:ascii="Times New Roman" w:hAnsi="Times New Roman"/>
          <w:b/>
          <w:bCs/>
          <w:sz w:val="24"/>
          <w:szCs w:val="32"/>
          <w:lang w:val="en-US" w:eastAsia="zh-CN"/>
        </w:rPr>
        <w:t>https://water-agent-jsj-jak5x2whyfwewfjyf6znnt.streamlit.app/</w:t>
      </w: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fldChar w:fldCharType="end"/>
      </w: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t>）</w:t>
      </w:r>
    </w:p>
    <w:p w14:paraId="20340C92">
      <w:pPr>
        <w:jc w:val="center"/>
        <w:rPr>
          <w:rFonts w:hint="default" w:ascii="Times New Roman" w:hAnsi="Times New Roman"/>
          <w:b/>
          <w:bCs/>
          <w:sz w:val="24"/>
          <w:szCs w:val="32"/>
          <w:lang w:val="en-US" w:eastAsia="zh-CN"/>
        </w:rPr>
      </w:pPr>
    </w:p>
    <w:p w14:paraId="7F709691">
      <w:pPr>
        <w:jc w:val="center"/>
      </w:pPr>
      <w:r>
        <w:drawing>
          <wp:inline distT="0" distB="0" distL="114300" distR="114300">
            <wp:extent cx="5485130" cy="2790825"/>
            <wp:effectExtent l="0" t="0" r="1270" b="952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FBAF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Times New Roman" w:hAnsi="Times New Roman" w:eastAsia="宋体"/>
          <w:sz w:val="20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Agent产品首页概览图</w:t>
      </w:r>
      <w:r>
        <w:rPr>
          <w:rFonts w:ascii="Times New Roman" w:hAnsi="Times New Roman" w:eastAsia="宋体"/>
          <w:sz w:val="20"/>
        </w:rPr>
        <w:br w:type="page"/>
      </w:r>
    </w:p>
    <w:p w14:paraId="19AD735B">
      <w:pPr>
        <w:pStyle w:val="3"/>
        <w:jc w:val="left"/>
      </w:pPr>
      <w:r>
        <w:t>一、需求分析与痛点定位</w:t>
      </w:r>
    </w:p>
    <w:p w14:paraId="7A6596D4">
      <w:pPr>
        <w:pStyle w:val="4"/>
        <w:jc w:val="left"/>
      </w:pPr>
      <w:r>
        <w:t>1.1 用户调研背景</w:t>
      </w:r>
    </w:p>
    <w:p w14:paraId="7A317A97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在与广东省水文局、水利设计院等机构的深度调研中，通过用户访谈、工作流程观察、问卷调查等方式，识别了水文工作者在日常工作中的核心痛点。</w:t>
      </w:r>
    </w:p>
    <w:p w14:paraId="6EFFDC9E">
      <w:pPr>
        <w:pStyle w:val="4"/>
        <w:jc w:val="left"/>
      </w:pPr>
      <w:r>
        <w:t>1.2 核心痛点分析</w:t>
      </w:r>
    </w:p>
    <w:p w14:paraId="3EE9D8A5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痛点分析总结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F71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8616F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痛点</w:t>
            </w:r>
          </w:p>
        </w:tc>
        <w:tc>
          <w:tcPr>
            <w:tcW w:w="2160" w:type="dxa"/>
          </w:tcPr>
          <w:p w14:paraId="72137FD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现状描述</w:t>
            </w:r>
          </w:p>
        </w:tc>
        <w:tc>
          <w:tcPr>
            <w:tcW w:w="2160" w:type="dxa"/>
          </w:tcPr>
          <w:p w14:paraId="3060178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用户影响</w:t>
            </w:r>
          </w:p>
        </w:tc>
        <w:tc>
          <w:tcPr>
            <w:tcW w:w="2160" w:type="dxa"/>
          </w:tcPr>
          <w:p w14:paraId="5C87D934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频率</w:t>
            </w:r>
          </w:p>
        </w:tc>
      </w:tr>
      <w:tr w14:paraId="06D784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93C85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数据查询门槛高</w:t>
            </w:r>
          </w:p>
        </w:tc>
        <w:tc>
          <w:tcPr>
            <w:tcW w:w="2160" w:type="dxa"/>
          </w:tcPr>
          <w:p w14:paraId="4C68EC2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需要熟悉 SQL 和数据库结构</w:t>
            </w:r>
          </w:p>
        </w:tc>
        <w:tc>
          <w:tcPr>
            <w:tcW w:w="2160" w:type="dxa"/>
          </w:tcPr>
          <w:p w14:paraId="1B9D4C4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初级工程师查询效率低 50%</w:t>
            </w:r>
          </w:p>
        </w:tc>
        <w:tc>
          <w:tcPr>
            <w:tcW w:w="2160" w:type="dxa"/>
          </w:tcPr>
          <w:p w14:paraId="1A6D373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每日 10+ 次</w:t>
            </w:r>
          </w:p>
        </w:tc>
      </w:tr>
      <w:tr w14:paraId="172FB7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CF1BD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知识分散难查找</w:t>
            </w:r>
          </w:p>
        </w:tc>
        <w:tc>
          <w:tcPr>
            <w:tcW w:w="2160" w:type="dxa"/>
          </w:tcPr>
          <w:p w14:paraId="46E5A34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规范、手册散落在 20+ 份文档中</w:t>
            </w:r>
          </w:p>
        </w:tc>
        <w:tc>
          <w:tcPr>
            <w:tcW w:w="2160" w:type="dxa"/>
          </w:tcPr>
          <w:p w14:paraId="1BC5873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每次查询耗时 10-30 分钟</w:t>
            </w:r>
          </w:p>
        </w:tc>
        <w:tc>
          <w:tcPr>
            <w:tcW w:w="2160" w:type="dxa"/>
          </w:tcPr>
          <w:p w14:paraId="0E6DD64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每周 5-10 次</w:t>
            </w:r>
          </w:p>
        </w:tc>
      </w:tr>
      <w:tr w14:paraId="19B012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B6A30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分析工作重复</w:t>
            </w:r>
          </w:p>
        </w:tc>
        <w:tc>
          <w:tcPr>
            <w:tcW w:w="2160" w:type="dxa"/>
          </w:tcPr>
          <w:p w14:paraId="37AD0C0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每次对比分析都要写相同代码</w:t>
            </w:r>
          </w:p>
        </w:tc>
        <w:tc>
          <w:tcPr>
            <w:tcW w:w="2160" w:type="dxa"/>
          </w:tcPr>
          <w:p w14:paraId="14A159E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70% 时间花在重复劳动</w:t>
            </w:r>
          </w:p>
        </w:tc>
        <w:tc>
          <w:tcPr>
            <w:tcW w:w="2160" w:type="dxa"/>
          </w:tcPr>
          <w:p w14:paraId="1D4F981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每周 3-5 次</w:t>
            </w:r>
          </w:p>
        </w:tc>
      </w:tr>
    </w:tbl>
    <w:p w14:paraId="2960B886">
      <w:pPr>
        <w:rPr>
          <w:rFonts w:ascii="Times New Roman" w:hAnsi="Times New Roman" w:eastAsia="宋体"/>
          <w:sz w:val="20"/>
        </w:rPr>
      </w:pPr>
    </w:p>
    <w:p w14:paraId="7E20C4CE">
      <w:pPr>
        <w:pStyle w:val="4"/>
        <w:jc w:val="left"/>
      </w:pPr>
      <w:r>
        <w:t>1.3 机会点识别</w:t>
      </w:r>
    </w:p>
    <w:p w14:paraId="799BD68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通过分析发现，AI Agent 技术可以将自然语言转化为数据操作，从根本上降低使用门槛。基于此，我们定义了产品的切入点：</w:t>
      </w:r>
    </w:p>
    <w:p w14:paraId="65B355E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自然语言交互替代 SQL 查询，降低技术门槛</w:t>
      </w:r>
    </w:p>
    <w:p w14:paraId="1E2E3D79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知识库集中管理，实现秒级检索</w:t>
      </w:r>
    </w:p>
    <w:p w14:paraId="1449AAA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工具化常见分析任务，减少重复编码</w:t>
      </w:r>
    </w:p>
    <w:p w14:paraId="070D27E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br w:type="page"/>
      </w:r>
    </w:p>
    <w:p w14:paraId="63CEBD39">
      <w:pPr>
        <w:pStyle w:val="3"/>
        <w:jc w:val="left"/>
      </w:pPr>
      <w:r>
        <w:t>二、产品目标与价值主张</w:t>
      </w:r>
    </w:p>
    <w:p w14:paraId="4B6FEF31">
      <w:pPr>
        <w:pStyle w:val="4"/>
        <w:jc w:val="left"/>
        <w:rPr>
          <w:rFonts w:hint="default" w:eastAsia="宋体"/>
          <w:lang w:val="en-US" w:eastAsia="zh-CN"/>
        </w:rPr>
      </w:pPr>
      <w:r>
        <w:t>2.1 产品</w:t>
      </w:r>
      <w:r>
        <w:rPr>
          <w:rFonts w:hint="eastAsia"/>
          <w:lang w:val="en-US" w:eastAsia="zh-CN"/>
        </w:rPr>
        <w:t>目标</w:t>
      </w:r>
    </w:p>
    <w:p w14:paraId="21965E64">
      <w:pPr>
        <w:jc w:val="center"/>
        <w:rPr>
          <w:rFonts w:ascii="Times New Roman" w:hAnsi="Times New Roman" w:eastAsia="宋体"/>
          <w:sz w:val="24"/>
          <w:szCs w:val="32"/>
        </w:rPr>
      </w:pPr>
      <w:r>
        <w:rPr>
          <w:rFonts w:ascii="Times New Roman" w:hAnsi="Times New Roman" w:eastAsia="宋体"/>
          <w:b/>
          <w:sz w:val="24"/>
          <w:szCs w:val="32"/>
        </w:rPr>
        <w:t>让水文数据</w:t>
      </w:r>
      <w:r>
        <w:rPr>
          <w:rFonts w:hint="eastAsia" w:ascii="Times New Roman" w:hAnsi="Times New Roman"/>
          <w:b/>
          <w:sz w:val="24"/>
          <w:szCs w:val="32"/>
          <w:lang w:val="en-US" w:eastAsia="zh-CN"/>
        </w:rPr>
        <w:t>的查询分析</w:t>
      </w:r>
      <w:r>
        <w:rPr>
          <w:rFonts w:ascii="Times New Roman" w:hAnsi="Times New Roman" w:eastAsia="宋体"/>
          <w:b/>
          <w:sz w:val="24"/>
          <w:szCs w:val="32"/>
        </w:rPr>
        <w:t>像</w:t>
      </w:r>
      <w:r>
        <w:rPr>
          <w:rFonts w:hint="eastAsia" w:ascii="Times New Roman" w:hAnsi="Times New Roman"/>
          <w:b/>
          <w:sz w:val="24"/>
          <w:szCs w:val="32"/>
          <w:lang w:val="en-US" w:eastAsia="zh-CN"/>
        </w:rPr>
        <w:t>与人</w:t>
      </w:r>
      <w:r>
        <w:rPr>
          <w:rFonts w:ascii="Times New Roman" w:hAnsi="Times New Roman" w:eastAsia="宋体"/>
          <w:b/>
          <w:sz w:val="24"/>
          <w:szCs w:val="32"/>
        </w:rPr>
        <w:t>对话一样简单</w:t>
      </w:r>
    </w:p>
    <w:p w14:paraId="5796A583">
      <w:pPr>
        <w:pStyle w:val="4"/>
        <w:jc w:val="left"/>
      </w:pPr>
      <w:r>
        <w:t>2.2 核心价值</w:t>
      </w:r>
    </w:p>
    <w:p w14:paraId="128663C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产品核心价值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8BB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3D7AF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价值维度</w:t>
            </w:r>
          </w:p>
        </w:tc>
        <w:tc>
          <w:tcPr>
            <w:tcW w:w="2160" w:type="dxa"/>
          </w:tcPr>
          <w:p w14:paraId="4480262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传统方式</w:t>
            </w:r>
          </w:p>
        </w:tc>
        <w:tc>
          <w:tcPr>
            <w:tcW w:w="2160" w:type="dxa"/>
          </w:tcPr>
          <w:p w14:paraId="07A618F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使用 Agent 后</w:t>
            </w:r>
          </w:p>
        </w:tc>
        <w:tc>
          <w:tcPr>
            <w:tcW w:w="2160" w:type="dxa"/>
          </w:tcPr>
          <w:p w14:paraId="22FEE2F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提升幅度</w:t>
            </w:r>
          </w:p>
        </w:tc>
      </w:tr>
      <w:tr w14:paraId="5B6906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14D4A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查询效率</w:t>
            </w:r>
          </w:p>
        </w:tc>
        <w:tc>
          <w:tcPr>
            <w:tcW w:w="2160" w:type="dxa"/>
          </w:tcPr>
          <w:p w14:paraId="157EF18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写 SQL 10 分钟</w:t>
            </w:r>
          </w:p>
        </w:tc>
        <w:tc>
          <w:tcPr>
            <w:tcW w:w="2160" w:type="dxa"/>
          </w:tcPr>
          <w:p w14:paraId="2AA63CD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对话 5 秒</w:t>
            </w:r>
          </w:p>
        </w:tc>
        <w:tc>
          <w:tcPr>
            <w:tcW w:w="2160" w:type="dxa"/>
          </w:tcPr>
          <w:p w14:paraId="41A6346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120 倍</w:t>
            </w:r>
          </w:p>
        </w:tc>
      </w:tr>
      <w:tr w14:paraId="3E3129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60" w:type="dxa"/>
          </w:tcPr>
          <w:p w14:paraId="3A7B4D6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知识获取</w:t>
            </w:r>
          </w:p>
        </w:tc>
        <w:tc>
          <w:tcPr>
            <w:tcW w:w="2160" w:type="dxa"/>
          </w:tcPr>
          <w:p w14:paraId="63F50E5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翻阅文档 30 分钟</w:t>
            </w:r>
          </w:p>
        </w:tc>
        <w:tc>
          <w:tcPr>
            <w:tcW w:w="2160" w:type="dxa"/>
          </w:tcPr>
          <w:p w14:paraId="4751E51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智能检索 10 秒</w:t>
            </w:r>
          </w:p>
        </w:tc>
        <w:tc>
          <w:tcPr>
            <w:tcW w:w="2160" w:type="dxa"/>
          </w:tcPr>
          <w:p w14:paraId="132734F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180 倍</w:t>
            </w:r>
          </w:p>
        </w:tc>
      </w:tr>
      <w:tr w14:paraId="28D471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FFAB4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分析速度</w:t>
            </w:r>
          </w:p>
        </w:tc>
        <w:tc>
          <w:tcPr>
            <w:tcW w:w="2160" w:type="dxa"/>
          </w:tcPr>
          <w:p w14:paraId="3F10B69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手动编码 30 分钟</w:t>
            </w:r>
          </w:p>
        </w:tc>
        <w:tc>
          <w:tcPr>
            <w:tcW w:w="2160" w:type="dxa"/>
          </w:tcPr>
          <w:p w14:paraId="1A3A66E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自动生成 30 秒</w:t>
            </w:r>
          </w:p>
        </w:tc>
        <w:tc>
          <w:tcPr>
            <w:tcW w:w="2160" w:type="dxa"/>
          </w:tcPr>
          <w:p w14:paraId="3925F75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60 倍</w:t>
            </w:r>
          </w:p>
        </w:tc>
      </w:tr>
      <w:tr w14:paraId="2C2E5A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5B717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错误率</w:t>
            </w:r>
          </w:p>
        </w:tc>
        <w:tc>
          <w:tcPr>
            <w:tcW w:w="2160" w:type="dxa"/>
          </w:tcPr>
          <w:p w14:paraId="756553F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10% 人为错误</w:t>
            </w:r>
          </w:p>
        </w:tc>
        <w:tc>
          <w:tcPr>
            <w:tcW w:w="2160" w:type="dxa"/>
          </w:tcPr>
          <w:p w14:paraId="61C4F7C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1% AI 错误</w:t>
            </w:r>
          </w:p>
        </w:tc>
        <w:tc>
          <w:tcPr>
            <w:tcW w:w="2160" w:type="dxa"/>
          </w:tcPr>
          <w:p w14:paraId="7C0DA09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降低 90%</w:t>
            </w:r>
          </w:p>
        </w:tc>
      </w:tr>
    </w:tbl>
    <w:p w14:paraId="0C1EF050">
      <w:pPr>
        <w:rPr>
          <w:rFonts w:ascii="Times New Roman" w:hAnsi="Times New Roman" w:eastAsia="宋体"/>
          <w:sz w:val="20"/>
        </w:rPr>
      </w:pPr>
    </w:p>
    <w:p w14:paraId="61027A47">
      <w:pPr>
        <w:pStyle w:val="4"/>
        <w:jc w:val="left"/>
      </w:pPr>
      <w:r>
        <w:t>2.3 目标用户画像</w:t>
      </w:r>
    </w:p>
    <w:p w14:paraId="2ECCCB65">
      <w:pPr>
        <w:rPr>
          <w:rFonts w:hint="eastAsia" w:ascii="Times New Roman" w:hAnsi="Times New Roman" w:eastAsia="宋体"/>
          <w:b/>
          <w:sz w:val="20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0"/>
          <w:szCs w:val="24"/>
          <w:lang w:val="en-US" w:eastAsia="zh-CN"/>
        </w:rPr>
        <w:t>• 初级水利工程师</w:t>
      </w:r>
    </w:p>
    <w:p w14:paraId="1CF2D50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  场景：刚入职 1-2 年，不熟悉数据库，需要快速上手</w:t>
      </w:r>
    </w:p>
    <w:p w14:paraId="4ACE078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  价值：降低学习成本，提升工作效率</w:t>
      </w:r>
    </w:p>
    <w:p w14:paraId="07B93C51">
      <w:pPr>
        <w:rPr>
          <w:rFonts w:hint="eastAsia" w:ascii="Times New Roman" w:hAnsi="Times New Roman" w:eastAsia="宋体"/>
          <w:b/>
          <w:sz w:val="20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0"/>
          <w:szCs w:val="24"/>
          <w:lang w:val="en-US" w:eastAsia="zh-CN"/>
        </w:rPr>
        <w:t>• 防汛预报员</w:t>
      </w:r>
    </w:p>
    <w:p w14:paraId="6EA944C3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  场景：汛期值班，需要快速查询历史数据辅助决策</w:t>
      </w:r>
    </w:p>
    <w:p w14:paraId="30491D8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  价值：提升应急响应速度，减少失误</w:t>
      </w:r>
    </w:p>
    <w:p w14:paraId="54425D19">
      <w:pPr>
        <w:rPr>
          <w:rFonts w:hint="eastAsia" w:ascii="Times New Roman" w:hAnsi="Times New Roman" w:eastAsia="宋体"/>
          <w:b/>
          <w:sz w:val="20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sz w:val="20"/>
          <w:szCs w:val="24"/>
          <w:lang w:val="en-US" w:eastAsia="zh-CN"/>
        </w:rPr>
        <w:t>• 其他工程师</w:t>
      </w:r>
    </w:p>
    <w:p w14:paraId="5E0114B3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  场景：频繁查阅技术规范，需要精准定位参数</w:t>
      </w:r>
    </w:p>
    <w:p w14:paraId="35732CC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  价值：知识获取效率，提升设计质量</w:t>
      </w:r>
    </w:p>
    <w:p w14:paraId="285BD7A4">
      <w:pPr>
        <w:rPr>
          <w:rFonts w:ascii="Times New Roman" w:hAnsi="Times New Roman" w:eastAsia="宋体"/>
          <w:sz w:val="20"/>
        </w:rPr>
      </w:pPr>
    </w:p>
    <w:p w14:paraId="0E29B3CF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br w:type="page"/>
      </w:r>
    </w:p>
    <w:p w14:paraId="1113A561">
      <w:pPr>
        <w:pStyle w:val="3"/>
        <w:jc w:val="left"/>
      </w:pPr>
      <w:r>
        <w:t>三、方案设计</w:t>
      </w:r>
    </w:p>
    <w:p w14:paraId="5E81FEF0">
      <w:pPr>
        <w:pStyle w:val="4"/>
        <w:jc w:val="left"/>
      </w:pPr>
      <w:r>
        <w:t>3.1 整体架构</w:t>
      </w:r>
    </w:p>
    <w:p w14:paraId="4F591BD0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采用分层架构设计，确保系统的可维护性和可扩展性：</w:t>
      </w:r>
    </w:p>
    <w:p w14:paraId="1B8397DC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【用户交互层】</w:t>
      </w:r>
    </w:p>
    <w:p w14:paraId="52BFDA6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Streamlit Web UI - 提供直观的对话界面，支持文本输入、图表展示、文件下载</w:t>
      </w:r>
    </w:p>
    <w:p w14:paraId="186329B3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【Agent 智能层】</w:t>
      </w:r>
    </w:p>
    <w:p w14:paraId="68A8AC5B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意图识别：6 类意图分类（查询流量、知识问答、数据分析等）</w:t>
      </w:r>
    </w:p>
    <w:p w14:paraId="7BB959AC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任务规划：ReAct 循环（思考→行动→观察</w:t>
      </w:r>
      <w:r>
        <w:rPr>
          <w:rFonts w:hint="eastAsia" w:ascii="Times New Roman" w:hAnsi="Times New Roman"/>
          <w:sz w:val="20"/>
          <w:lang w:val="en-US" w:eastAsia="zh-CN"/>
        </w:rPr>
        <w:t>:Thought--Action--Observation</w:t>
      </w:r>
      <w:r>
        <w:rPr>
          <w:rFonts w:ascii="Times New Roman" w:hAnsi="Times New Roman" w:eastAsia="宋体"/>
          <w:sz w:val="20"/>
        </w:rPr>
        <w:t>）</w:t>
      </w:r>
    </w:p>
    <w:p w14:paraId="28F11F1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工具调用：</w:t>
      </w:r>
      <w:r>
        <w:rPr>
          <w:rFonts w:hint="eastAsia" w:ascii="Times New Roman" w:hAnsi="Times New Roman"/>
          <w:sz w:val="20"/>
          <w:lang w:val="en-US" w:eastAsia="zh-CN"/>
        </w:rPr>
        <w:t>12</w:t>
      </w:r>
      <w:r>
        <w:rPr>
          <w:rFonts w:ascii="Times New Roman" w:hAnsi="Times New Roman" w:eastAsia="宋体"/>
          <w:sz w:val="20"/>
        </w:rPr>
        <w:t>个专用工具（数据库查询、Python 分析、RAG 检索）</w:t>
      </w:r>
    </w:p>
    <w:p w14:paraId="2771323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对话记忆：LangGraph MemorySaver 实现多轮对话上下文保持</w:t>
      </w:r>
    </w:p>
    <w:p w14:paraId="0F3A66D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【知识与数据层】</w:t>
      </w:r>
    </w:p>
    <w:p w14:paraId="3751648E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业务数据库：PostgreSQL 15 + pgvector 扩展，存储水文观测数据</w:t>
      </w:r>
    </w:p>
    <w:p w14:paraId="5968AAB8">
      <w:pPr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</w:rPr>
        <w:t>• RAG 知识库：FAISS 语义检索 + BM25 关键词检索 + RRF 融合</w:t>
      </w:r>
    </w:p>
    <w:p w14:paraId="2582B8E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【监控运营层】</w:t>
      </w:r>
    </w:p>
    <w:p w14:paraId="5EDABE0C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Prometheus 指标采集：8 个核心指标（响应时间、成功率、活跃会话等）</w:t>
      </w:r>
    </w:p>
    <w:p w14:paraId="235CE83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Grafana 可视化：实时监控面板 + 6 条告警规则</w:t>
      </w:r>
    </w:p>
    <w:p w14:paraId="7C874292">
      <w:pPr>
        <w:rPr>
          <w:rFonts w:ascii="Times New Roman" w:hAnsi="Times New Roman" w:eastAsia="宋体"/>
          <w:sz w:val="20"/>
        </w:rPr>
      </w:pPr>
    </w:p>
    <w:p w14:paraId="7BF1D1DB">
      <w:pPr>
        <w:pStyle w:val="4"/>
        <w:jc w:val="left"/>
      </w:pPr>
      <w:r>
        <w:t>3.2 核心能力</w:t>
      </w:r>
    </w:p>
    <w:p w14:paraId="579D914B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Agent核心能力及技术栈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62F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25D48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能力维度</w:t>
            </w:r>
          </w:p>
        </w:tc>
        <w:tc>
          <w:tcPr>
            <w:tcW w:w="2880" w:type="dxa"/>
          </w:tcPr>
          <w:p w14:paraId="3CFD780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实现方案</w:t>
            </w:r>
          </w:p>
        </w:tc>
        <w:tc>
          <w:tcPr>
            <w:tcW w:w="2880" w:type="dxa"/>
          </w:tcPr>
          <w:p w14:paraId="3B17E4D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技术选型</w:t>
            </w:r>
          </w:p>
        </w:tc>
      </w:tr>
      <w:tr w14:paraId="73F620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2AAF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自然语言理解</w:t>
            </w:r>
          </w:p>
        </w:tc>
        <w:tc>
          <w:tcPr>
            <w:tcW w:w="2880" w:type="dxa"/>
          </w:tcPr>
          <w:p w14:paraId="71E44F2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6 类意图识别（零样本分类）</w:t>
            </w:r>
          </w:p>
        </w:tc>
        <w:tc>
          <w:tcPr>
            <w:tcW w:w="2880" w:type="dxa"/>
          </w:tcPr>
          <w:p w14:paraId="7242B05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DeepSeek V3 LLM</w:t>
            </w:r>
          </w:p>
        </w:tc>
      </w:tr>
      <w:tr w14:paraId="3C4EA1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B6421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知识检索</w:t>
            </w:r>
          </w:p>
        </w:tc>
        <w:tc>
          <w:tcPr>
            <w:tcW w:w="2880" w:type="dxa"/>
          </w:tcPr>
          <w:p w14:paraId="484C322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FAISS + BM25 + RRF 融合</w:t>
            </w:r>
          </w:p>
        </w:tc>
        <w:tc>
          <w:tcPr>
            <w:tcW w:w="2880" w:type="dxa"/>
          </w:tcPr>
          <w:p w14:paraId="699FF50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BGE-small-zh-v1.5 嵌入模型</w:t>
            </w:r>
          </w:p>
        </w:tc>
      </w:tr>
      <w:tr w14:paraId="53389B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4F63F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多轮对话</w:t>
            </w:r>
          </w:p>
        </w:tc>
        <w:tc>
          <w:tcPr>
            <w:tcW w:w="2880" w:type="dxa"/>
          </w:tcPr>
          <w:p w14:paraId="4D03909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会话状态持久化</w:t>
            </w:r>
          </w:p>
        </w:tc>
        <w:tc>
          <w:tcPr>
            <w:tcW w:w="2880" w:type="dxa"/>
          </w:tcPr>
          <w:p w14:paraId="70CB743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LangGraph MemorySaver</w:t>
            </w:r>
          </w:p>
        </w:tc>
      </w:tr>
      <w:tr w14:paraId="63287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BF055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结果可信</w:t>
            </w:r>
          </w:p>
        </w:tc>
        <w:tc>
          <w:tcPr>
            <w:tcW w:w="2880" w:type="dxa"/>
          </w:tcPr>
          <w:p w14:paraId="5B0AEDD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一致性自校验机制</w:t>
            </w:r>
          </w:p>
        </w:tc>
        <w:tc>
          <w:tcPr>
            <w:tcW w:w="2880" w:type="dxa"/>
          </w:tcPr>
          <w:p w14:paraId="430BB1E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数值范围检查 + 数据溯源</w:t>
            </w:r>
          </w:p>
        </w:tc>
      </w:tr>
      <w:tr w14:paraId="546542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A230F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生产监控</w:t>
            </w:r>
          </w:p>
        </w:tc>
        <w:tc>
          <w:tcPr>
            <w:tcW w:w="2880" w:type="dxa"/>
          </w:tcPr>
          <w:p w14:paraId="62B9F66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完整监控体系</w:t>
            </w:r>
          </w:p>
        </w:tc>
        <w:tc>
          <w:tcPr>
            <w:tcW w:w="2880" w:type="dxa"/>
          </w:tcPr>
          <w:p w14:paraId="587AE55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Prometheus + Grafana</w:t>
            </w:r>
          </w:p>
        </w:tc>
      </w:tr>
    </w:tbl>
    <w:p w14:paraId="5C69056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br w:type="page"/>
      </w:r>
    </w:p>
    <w:p w14:paraId="72D9B400">
      <w:pPr>
        <w:pStyle w:val="3"/>
        <w:jc w:val="left"/>
      </w:pPr>
      <w:r>
        <w:t>四、功能设计与场景演示</w:t>
      </w:r>
    </w:p>
    <w:p w14:paraId="2AABA273">
      <w:pPr>
        <w:pStyle w:val="4"/>
        <w:jc w:val="left"/>
      </w:pPr>
      <w:r>
        <w:t>功能模块</w:t>
      </w:r>
    </w:p>
    <w:p w14:paraId="578B8EDD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sz w:val="20"/>
        </w:rPr>
        <w:t>【</w:t>
      </w:r>
      <w:r>
        <w:rPr>
          <w:rFonts w:hint="eastAsia" w:ascii="Times New Roman" w:hAnsi="Times New Roman"/>
          <w:sz w:val="20"/>
          <w:lang w:val="en-US" w:eastAsia="zh-CN"/>
        </w:rPr>
        <w:t>流域总览</w:t>
      </w:r>
      <w:r>
        <w:rPr>
          <w:rFonts w:ascii="Times New Roman" w:hAnsi="Times New Roman" w:eastAsia="宋体"/>
          <w:sz w:val="20"/>
        </w:rPr>
        <w:t>】</w:t>
      </w:r>
      <w:r>
        <w:rPr>
          <w:rFonts w:hint="eastAsia" w:ascii="Times New Roman" w:hAnsi="Times New Roman"/>
          <w:sz w:val="20"/>
          <w:lang w:val="en-US" w:eastAsia="zh-CN"/>
        </w:rPr>
        <w:t>卫星地图展示流域情况</w:t>
      </w:r>
    </w:p>
    <w:p w14:paraId="00440C5E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【智能问答】基础查询、时序查询、事件查询</w:t>
      </w:r>
    </w:p>
    <w:p w14:paraId="54BF7752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【知识检索】规范查询、方法指导、案例参考</w:t>
      </w:r>
    </w:p>
    <w:p w14:paraId="66F3B57F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【数据分析】对比分析、趋势分析、异常检测</w:t>
      </w:r>
    </w:p>
    <w:p w14:paraId="50C243F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【多轮对话】上下文记忆、追问澄清</w:t>
      </w:r>
    </w:p>
    <w:p w14:paraId="234D7413">
      <w:pPr>
        <w:pStyle w:val="4"/>
        <w:bidi w:val="0"/>
        <w:rPr>
          <w:rFonts w:hint="eastAsia"/>
          <w:lang w:val="en-US" w:eastAsia="zh-CN"/>
        </w:rPr>
      </w:pPr>
      <w:r>
        <w:t xml:space="preserve">4.1 </w:t>
      </w:r>
      <w:r>
        <w:rPr>
          <w:rFonts w:hint="eastAsia"/>
          <w:lang w:val="en-US" w:eastAsia="zh-CN"/>
        </w:rPr>
        <w:t>卫星地图流域总览</w:t>
      </w:r>
    </w:p>
    <w:p w14:paraId="3243C1CD">
      <w:r>
        <w:drawing>
          <wp:inline distT="0" distB="0" distL="114300" distR="114300">
            <wp:extent cx="5472430" cy="2993390"/>
            <wp:effectExtent l="0" t="0" r="13970" b="165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5411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卫星地图流域总览图示</w:t>
      </w:r>
    </w:p>
    <w:p w14:paraId="62200630">
      <w:pPr>
        <w:pStyle w:val="4"/>
        <w:jc w:val="left"/>
      </w:pPr>
      <w:r>
        <w:t>4.2 典型场景一：新员工快速上手</w:t>
      </w:r>
    </w:p>
    <w:p w14:paraId="5E720EFB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用户角色：刚入职的水文工程师（不熟悉数据库）</w:t>
      </w:r>
    </w:p>
    <w:p w14:paraId="4C9AFC37">
      <w:pPr>
        <w:rPr>
          <w:rFonts w:ascii="Times New Roman" w:hAnsi="Times New Roman" w:eastAsia="宋体"/>
          <w:b/>
          <w:bCs/>
          <w:sz w:val="20"/>
        </w:rPr>
      </w:pPr>
      <w:r>
        <w:rPr>
          <w:rFonts w:ascii="Times New Roman" w:hAnsi="Times New Roman" w:eastAsia="宋体"/>
          <w:b/>
          <w:bCs/>
          <w:sz w:val="20"/>
        </w:rPr>
        <w:t>痛点：需要培训</w:t>
      </w:r>
      <w:r>
        <w:rPr>
          <w:rFonts w:hint="eastAsia" w:ascii="Times New Roman" w:hAnsi="Times New Roman"/>
          <w:b/>
          <w:bCs/>
          <w:sz w:val="20"/>
          <w:lang w:val="en-US" w:eastAsia="zh-CN"/>
        </w:rPr>
        <w:t>数据库应用以及</w:t>
      </w:r>
      <w:r>
        <w:rPr>
          <w:rFonts w:ascii="Times New Roman" w:hAnsi="Times New Roman" w:eastAsia="宋体"/>
          <w:b/>
          <w:bCs/>
          <w:sz w:val="20"/>
        </w:rPr>
        <w:t>才能查询数据，</w:t>
      </w:r>
      <w:r>
        <w:rPr>
          <w:rFonts w:hint="eastAsia" w:ascii="Times New Roman" w:hAnsi="Times New Roman"/>
          <w:b/>
          <w:bCs/>
          <w:sz w:val="20"/>
          <w:lang w:val="en-US" w:eastAsia="zh-CN"/>
        </w:rPr>
        <w:t>初期要熟悉项目中数据库，</w:t>
      </w:r>
      <w:r>
        <w:rPr>
          <w:rFonts w:ascii="Times New Roman" w:hAnsi="Times New Roman" w:eastAsia="宋体"/>
          <w:b/>
          <w:bCs/>
          <w:sz w:val="20"/>
        </w:rPr>
        <w:t>学习周期长</w:t>
      </w:r>
    </w:p>
    <w:p w14:paraId="600D952A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对话流程：</w:t>
      </w:r>
    </w:p>
    <w:p w14:paraId="73C6AB0F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用户："查询棠荆河有哪些水文站"</w:t>
      </w:r>
    </w:p>
    <w:p w14:paraId="60552C1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Agent：识别意图 → 调用工具 → 返回站点</w:t>
      </w:r>
    </w:p>
    <w:p w14:paraId="5C11CE72">
      <w:r>
        <w:drawing>
          <wp:inline distT="0" distB="0" distL="114300" distR="114300">
            <wp:extent cx="3062605" cy="2950845"/>
            <wp:effectExtent l="0" t="0" r="444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0EE1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智能对话示意图1</w:t>
      </w:r>
    </w:p>
    <w:p w14:paraId="79E75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宋体"/>
          <w:sz w:val="20"/>
          <w:lang w:val="en-US" w:eastAsia="zh-CN"/>
        </w:rPr>
      </w:pPr>
      <w:r>
        <w:rPr>
          <w:rFonts w:ascii="Times New Roman" w:hAnsi="Times New Roman" w:eastAsia="宋体"/>
          <w:sz w:val="20"/>
        </w:rPr>
        <w:t>用户："</w:t>
      </w:r>
      <w:r>
        <w:rPr>
          <w:rFonts w:hint="eastAsia" w:ascii="Times New Roman" w:hAnsi="Times New Roman"/>
          <w:sz w:val="20"/>
          <w:lang w:val="en-US" w:eastAsia="zh-CN"/>
        </w:rPr>
        <w:t>查询棠荆流域历史事件1的最大流量。</w:t>
      </w:r>
      <w:r>
        <w:rPr>
          <w:rFonts w:ascii="Times New Roman" w:hAnsi="Times New Roman" w:eastAsia="宋体"/>
          <w:sz w:val="20"/>
        </w:rPr>
        <w:t>"</w:t>
      </w:r>
      <w:r>
        <w:rPr>
          <w:rFonts w:hint="eastAsia" w:ascii="Times New Roman" w:hAnsi="Times New Roman"/>
          <w:sz w:val="20"/>
          <w:lang w:val="en-US" w:eastAsia="zh-CN"/>
        </w:rPr>
        <w:t xml:space="preserve"> "再查询一下事件2的最大流量"</w:t>
      </w:r>
    </w:p>
    <w:p w14:paraId="5BF4C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宋体"/>
          <w:sz w:val="20"/>
          <w:lang w:val="en-US" w:eastAsia="zh-CN"/>
        </w:rPr>
      </w:pPr>
      <w:r>
        <w:rPr>
          <w:rFonts w:ascii="Times New Roman" w:hAnsi="Times New Roman" w:eastAsia="宋体"/>
          <w:sz w:val="20"/>
        </w:rPr>
        <w:t>Agent：识别意图 → 调用数据库查询 → 返回最大流量</w:t>
      </w:r>
      <w:r>
        <w:rPr>
          <w:rFonts w:ascii="Times New Roman" w:hAnsi="Times New Roman" w:eastAsia="宋体"/>
          <w:sz w:val="20"/>
        </w:rPr>
        <w:t xml:space="preserve"> →</w:t>
      </w:r>
      <w:r>
        <w:rPr>
          <w:rFonts w:hint="eastAsia" w:ascii="Times New Roman" w:hAnsi="Times New Roman"/>
          <w:sz w:val="20"/>
          <w:lang w:val="en-US" w:eastAsia="zh-CN"/>
        </w:rPr>
        <w:t xml:space="preserve"> 记忆上下文</w:t>
      </w:r>
      <w:r>
        <w:rPr>
          <w:rFonts w:ascii="Times New Roman" w:hAnsi="Times New Roman" w:eastAsia="宋体"/>
          <w:sz w:val="20"/>
        </w:rPr>
        <w:t xml:space="preserve"> →</w:t>
      </w:r>
      <w:r>
        <w:rPr>
          <w:rFonts w:hint="eastAsia" w:ascii="Times New Roman" w:hAnsi="Times New Roman"/>
          <w:sz w:val="20"/>
          <w:lang w:val="en-US" w:eastAsia="zh-CN"/>
        </w:rPr>
        <w:t xml:space="preserve"> 继续查询 </w:t>
      </w:r>
      <w:r>
        <w:rPr>
          <w:rFonts w:ascii="Times New Roman" w:hAnsi="Times New Roman" w:eastAsia="宋体"/>
          <w:sz w:val="20"/>
        </w:rPr>
        <w:t>→返回最大流量</w:t>
      </w:r>
    </w:p>
    <w:p w14:paraId="08ACB61A">
      <w:r>
        <w:drawing>
          <wp:inline distT="0" distB="0" distL="114300" distR="114300">
            <wp:extent cx="2789555" cy="4123690"/>
            <wp:effectExtent l="0" t="0" r="1079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D0AC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智能对话示意图2</w:t>
      </w:r>
    </w:p>
    <w:p w14:paraId="53EA4F8B">
      <w:pPr>
        <w:rPr>
          <w:rFonts w:ascii="Times New Roman" w:hAnsi="Times New Roman" w:eastAsia="宋体"/>
          <w:sz w:val="20"/>
        </w:rPr>
      </w:pPr>
    </w:p>
    <w:p w14:paraId="3010959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价值体现：</w:t>
      </w:r>
    </w:p>
    <w:p w14:paraId="0D74145C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无需</w:t>
      </w:r>
      <w:r>
        <w:rPr>
          <w:rFonts w:hint="eastAsia" w:ascii="Times New Roman" w:hAnsi="Times New Roman"/>
          <w:sz w:val="20"/>
          <w:lang w:val="en-US" w:eastAsia="zh-CN"/>
        </w:rPr>
        <w:t>完全熟悉项目数据库</w:t>
      </w:r>
      <w:r>
        <w:rPr>
          <w:rFonts w:ascii="Times New Roman" w:hAnsi="Times New Roman" w:eastAsia="宋体"/>
          <w:sz w:val="20"/>
        </w:rPr>
        <w:t>，直接对话完成查询</w:t>
      </w:r>
    </w:p>
    <w:p w14:paraId="286819C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自动记忆上下文，无需重复描述</w:t>
      </w:r>
    </w:p>
    <w:p w14:paraId="251BEE0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自动生成可视化，省去编码工作</w:t>
      </w:r>
    </w:p>
    <w:p w14:paraId="572A1632">
      <w:pPr>
        <w:rPr>
          <w:rFonts w:ascii="Times New Roman" w:hAnsi="Times New Roman" w:eastAsia="宋体"/>
          <w:sz w:val="20"/>
        </w:rPr>
      </w:pPr>
    </w:p>
    <w:p w14:paraId="7E772380">
      <w:pPr>
        <w:pStyle w:val="4"/>
        <w:jc w:val="left"/>
      </w:pPr>
      <w:r>
        <w:t>4.3 典型场景二：汛期应急决策</w:t>
      </w:r>
    </w:p>
    <w:p w14:paraId="3A1E02A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用户角色：防汛指挥中心值班员</w:t>
      </w:r>
    </w:p>
    <w:p w14:paraId="53D8C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痛点：汛期需要快速查询历史数据辅助决策，传统方式耗时长</w:t>
      </w:r>
    </w:p>
    <w:p w14:paraId="638EC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对话流程：</w:t>
      </w:r>
    </w:p>
    <w:p w14:paraId="7B50E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ascii="Times New Roman" w:hAnsi="Times New Roman" w:eastAsia="宋体"/>
          <w:sz w:val="20"/>
        </w:rPr>
        <w:t>用户："</w:t>
      </w:r>
      <w:r>
        <w:rPr>
          <w:rFonts w:hint="eastAsia" w:ascii="Times New Roman" w:hAnsi="Times New Roman"/>
          <w:sz w:val="20"/>
          <w:lang w:val="en-US" w:eastAsia="zh-CN"/>
        </w:rPr>
        <w:t>布吉河</w:t>
      </w:r>
      <w:r>
        <w:rPr>
          <w:rFonts w:ascii="Times New Roman" w:hAnsi="Times New Roman" w:eastAsia="宋体"/>
          <w:sz w:val="20"/>
        </w:rPr>
        <w:t>站当前</w:t>
      </w:r>
      <w:r>
        <w:rPr>
          <w:rFonts w:hint="eastAsia" w:ascii="Times New Roman" w:hAnsi="Times New Roman"/>
          <w:sz w:val="20"/>
          <w:lang w:val="en-US" w:eastAsia="zh-CN"/>
        </w:rPr>
        <w:t>流量</w:t>
      </w:r>
      <w:r>
        <w:rPr>
          <w:rFonts w:ascii="Times New Roman" w:hAnsi="Times New Roman" w:eastAsia="宋体"/>
          <w:sz w:val="20"/>
        </w:rPr>
        <w:t>多少"</w:t>
      </w:r>
      <w:r>
        <w:rPr>
          <w:rFonts w:hint="eastAsia" w:ascii="Times New Roman" w:hAnsi="Times New Roman"/>
          <w:sz w:val="20"/>
          <w:lang w:eastAsia="zh-CN"/>
        </w:rPr>
        <w:t>（</w:t>
      </w:r>
      <w:r>
        <w:rPr>
          <w:rFonts w:hint="eastAsia" w:ascii="Times New Roman" w:hAnsi="Times New Roman"/>
          <w:sz w:val="20"/>
          <w:lang w:val="en-US" w:eastAsia="zh-CN"/>
        </w:rPr>
        <w:t>2022080405事件为例</w:t>
      </w:r>
      <w:r>
        <w:rPr>
          <w:rFonts w:hint="eastAsia" w:ascii="Times New Roman" w:hAnsi="Times New Roman"/>
          <w:sz w:val="20"/>
          <w:lang w:eastAsia="zh-CN"/>
        </w:rPr>
        <w:t>）</w:t>
      </w:r>
    </w:p>
    <w:p w14:paraId="31126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Agent：实时查询 → 返回 </w:t>
      </w:r>
    </w:p>
    <w:p w14:paraId="6BB4B801">
      <w:r>
        <w:drawing>
          <wp:inline distT="0" distB="0" distL="114300" distR="114300">
            <wp:extent cx="3719830" cy="2883535"/>
            <wp:effectExtent l="0" t="0" r="139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72E1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智能对话示意图3</w:t>
      </w:r>
    </w:p>
    <w:p w14:paraId="28F714C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 xml:space="preserve">用户："历史上超过 </w:t>
      </w:r>
      <w:r>
        <w:rPr>
          <w:rFonts w:hint="eastAsia" w:ascii="Times New Roman" w:hAnsi="Times New Roman"/>
          <w:sz w:val="20"/>
          <w:lang w:val="en-US" w:eastAsia="zh-CN"/>
        </w:rPr>
        <w:t>80m³/s</w:t>
      </w:r>
      <w:r>
        <w:rPr>
          <w:rFonts w:ascii="Times New Roman" w:hAnsi="Times New Roman" w:eastAsia="宋体"/>
          <w:sz w:val="20"/>
        </w:rPr>
        <w:t>的事件有哪些"</w:t>
      </w:r>
    </w:p>
    <w:p w14:paraId="3FF7FB7A">
      <w:pPr>
        <w:rPr>
          <w:rFonts w:hint="eastAsia" w:ascii="Times New Roman" w:hAnsi="Times New Roman" w:eastAsia="宋体"/>
          <w:sz w:val="20"/>
          <w:lang w:val="en-US" w:eastAsia="zh-CN"/>
        </w:rPr>
      </w:pPr>
      <w:r>
        <w:rPr>
          <w:rFonts w:ascii="Times New Roman" w:hAnsi="Times New Roman" w:eastAsia="宋体"/>
          <w:sz w:val="20"/>
        </w:rPr>
        <w:t>Agent：查询历史洪水事件 → 返回</w:t>
      </w:r>
      <w:r>
        <w:rPr>
          <w:rFonts w:hint="eastAsia" w:ascii="Times New Roman" w:hAnsi="Times New Roman"/>
          <w:sz w:val="20"/>
          <w:lang w:val="en-US" w:eastAsia="zh-CN"/>
        </w:rPr>
        <w:t>结果</w:t>
      </w:r>
    </w:p>
    <w:p w14:paraId="699B7659">
      <w:r>
        <w:drawing>
          <wp:inline distT="0" distB="0" distL="114300" distR="114300">
            <wp:extent cx="3238500" cy="317436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D5098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智能对话示意图4</w:t>
      </w:r>
    </w:p>
    <w:p w14:paraId="7809A0B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价值体现：</w:t>
      </w:r>
    </w:p>
    <w:p w14:paraId="004DA5C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5 秒完成 4 次复杂查询（人工需 10+ 分钟）</w:t>
      </w:r>
    </w:p>
    <w:p w14:paraId="1C62D2E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历史案例快速调取，辅助决策</w:t>
      </w:r>
    </w:p>
    <w:p w14:paraId="1FA4F49A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可扩展到预警模型、淹没分析</w:t>
      </w:r>
    </w:p>
    <w:p w14:paraId="133D4E74">
      <w:pPr>
        <w:rPr>
          <w:rFonts w:ascii="Times New Roman" w:hAnsi="Times New Roman" w:eastAsia="宋体"/>
          <w:sz w:val="20"/>
        </w:rPr>
      </w:pPr>
    </w:p>
    <w:p w14:paraId="136BCA4F">
      <w:pPr>
        <w:pStyle w:val="4"/>
        <w:jc w:val="left"/>
      </w:pPr>
      <w:r>
        <w:t>4.4 典型场景三：技术规范查询</w:t>
      </w:r>
    </w:p>
    <w:p w14:paraId="796408BC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b/>
          <w:sz w:val="20"/>
        </w:rPr>
        <w:t>用户角色：设计院工程师（需要查设计规范）</w:t>
      </w:r>
    </w:p>
    <w:p w14:paraId="6F47551F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痛点：规范文档多达 20+ 份，查询效率低</w:t>
      </w:r>
    </w:p>
    <w:p w14:paraId="40E0C9CF">
      <w:pPr>
        <w:rPr>
          <w:rFonts w:ascii="Times New Roman" w:hAnsi="Times New Roman" w:eastAsia="宋体"/>
          <w:sz w:val="20"/>
        </w:rPr>
      </w:pPr>
    </w:p>
    <w:p w14:paraId="5A76AE4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对话流程：</w:t>
      </w:r>
    </w:p>
    <w:p w14:paraId="0F178C5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用户："暴雨强度公式怎么计算"</w:t>
      </w:r>
    </w:p>
    <w:p w14:paraId="68E2525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Agent：RAG 检索 → 返回公式 + 参数说明 + 应用案例</w:t>
      </w:r>
    </w:p>
    <w:p w14:paraId="50EDE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drawing>
          <wp:inline distT="0" distB="0" distL="114300" distR="114300">
            <wp:extent cx="3169920" cy="4024630"/>
            <wp:effectExtent l="0" t="0" r="1143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4308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技术规范查询图示1</w:t>
      </w:r>
    </w:p>
    <w:p w14:paraId="296C34CB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用户："广东地区 A1 参数一般取多少"</w:t>
      </w:r>
    </w:p>
    <w:p w14:paraId="7CB1C1F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Agent：二次检索 → 返回广东沿海 A1=13.2, 内陆 A1=11.8</w:t>
      </w:r>
    </w:p>
    <w:p w14:paraId="0F04CC7C">
      <w:r>
        <w:drawing>
          <wp:inline distT="0" distB="0" distL="114300" distR="114300">
            <wp:extent cx="3481705" cy="2780665"/>
            <wp:effectExtent l="0" t="0" r="444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BBB87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技术规范查询图示2</w:t>
      </w:r>
    </w:p>
    <w:p w14:paraId="15A98C00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价值体现：</w:t>
      </w:r>
    </w:p>
    <w:p w14:paraId="0D851E9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不再翻阅 20+ 份规范文档</w:t>
      </w:r>
    </w:p>
    <w:p w14:paraId="0D94996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查询时间从 30 分钟降到 10 秒</w:t>
      </w:r>
    </w:p>
    <w:p w14:paraId="2FF4BB52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✓ 自动关联相关知识点</w:t>
      </w:r>
    </w:p>
    <w:p w14:paraId="40A62A1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br w:type="page"/>
      </w:r>
    </w:p>
    <w:p w14:paraId="407FDA79">
      <w:pPr>
        <w:pStyle w:val="3"/>
        <w:jc w:val="left"/>
      </w:pPr>
      <w:r>
        <w:t>五、系统监控与运营</w:t>
      </w:r>
    </w:p>
    <w:p w14:paraId="5843DF7A">
      <w:pPr>
        <w:pStyle w:val="4"/>
        <w:jc w:val="left"/>
      </w:pPr>
      <w:r>
        <w:t>5.1 监控设计思路</w:t>
      </w:r>
    </w:p>
    <w:p w14:paraId="2B6D71B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为确保系统稳定运行和持续优化，设计了完整的监控体系：</w:t>
      </w:r>
    </w:p>
    <w:p w14:paraId="7103DDA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用户体验监控：响应时间、查询成功率</w:t>
      </w:r>
    </w:p>
    <w:p w14:paraId="62804E9E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系统质量监控：工具调用成功率、Badcase 趋势</w:t>
      </w:r>
    </w:p>
    <w:p w14:paraId="6FE818B2">
      <w:r>
        <w:rPr>
          <w:rFonts w:ascii="Times New Roman" w:hAnsi="Times New Roman" w:eastAsia="宋体"/>
          <w:sz w:val="20"/>
        </w:rPr>
        <w:t>• 资源使用监控：活跃会话数、数</w:t>
      </w:r>
      <w:r>
        <w:rPr>
          <w:rFonts w:ascii="Times New Roman" w:hAnsi="Times New Roman" w:eastAsia="宋体"/>
          <w:sz w:val="20"/>
        </w:rPr>
        <w:t>据库连接数</w:t>
      </w:r>
      <w:r>
        <w:drawing>
          <wp:inline distT="0" distB="0" distL="114300" distR="114300">
            <wp:extent cx="5470525" cy="2785110"/>
            <wp:effectExtent l="0" t="0" r="15875" b="1524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F1FE">
      <w:pPr>
        <w:pStyle w:val="15"/>
        <w:jc w:val="center"/>
        <w:rPr>
          <w:rFonts w:hint="default" w:ascii="Times New Roman" w:hAnsi="Times New Roman" w:eastAsia="宋体"/>
          <w:sz w:val="20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 xml:space="preserve"> 系统监控界面图（拉取Promethus exporter）</w:t>
      </w:r>
    </w:p>
    <w:p w14:paraId="0972044F">
      <w:pPr>
        <w:pStyle w:val="4"/>
        <w:jc w:val="left"/>
      </w:pPr>
      <w:r>
        <w:t>5.2 核心监控指标</w:t>
      </w:r>
    </w:p>
    <w:p w14:paraId="1380DA31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产品核心监控指标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CA86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CEF38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指标类别</w:t>
            </w:r>
          </w:p>
        </w:tc>
        <w:tc>
          <w:tcPr>
            <w:tcW w:w="2160" w:type="dxa"/>
          </w:tcPr>
          <w:p w14:paraId="6ECB554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指标项</w:t>
            </w:r>
          </w:p>
        </w:tc>
        <w:tc>
          <w:tcPr>
            <w:tcW w:w="2160" w:type="dxa"/>
          </w:tcPr>
          <w:p w14:paraId="739426C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目标值</w:t>
            </w:r>
          </w:p>
        </w:tc>
        <w:tc>
          <w:tcPr>
            <w:tcW w:w="2160" w:type="dxa"/>
          </w:tcPr>
          <w:p w14:paraId="2FAF835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告警阈值</w:t>
            </w:r>
          </w:p>
        </w:tc>
      </w:tr>
      <w:tr w14:paraId="4EBE13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8DDA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用户体验</w:t>
            </w:r>
          </w:p>
        </w:tc>
        <w:tc>
          <w:tcPr>
            <w:tcW w:w="2160" w:type="dxa"/>
          </w:tcPr>
          <w:p w14:paraId="626FF18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P95 响应时间</w:t>
            </w:r>
          </w:p>
        </w:tc>
        <w:tc>
          <w:tcPr>
            <w:tcW w:w="2160" w:type="dxa"/>
          </w:tcPr>
          <w:p w14:paraId="1C6CAC7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5s</w:t>
            </w:r>
          </w:p>
        </w:tc>
        <w:tc>
          <w:tcPr>
            <w:tcW w:w="2160" w:type="dxa"/>
          </w:tcPr>
          <w:p w14:paraId="24A638A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&gt; 10s</w:t>
            </w:r>
          </w:p>
        </w:tc>
      </w:tr>
      <w:tr w14:paraId="110211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6E6E78">
            <w:pPr>
              <w:spacing w:after="0" w:line="240" w:lineRule="auto"/>
            </w:pPr>
          </w:p>
        </w:tc>
        <w:tc>
          <w:tcPr>
            <w:tcW w:w="2160" w:type="dxa"/>
          </w:tcPr>
          <w:p w14:paraId="676F9F8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查询成功率</w:t>
            </w:r>
          </w:p>
        </w:tc>
        <w:tc>
          <w:tcPr>
            <w:tcW w:w="2160" w:type="dxa"/>
          </w:tcPr>
          <w:p w14:paraId="4A8433C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&gt; 95%</w:t>
            </w:r>
          </w:p>
        </w:tc>
        <w:tc>
          <w:tcPr>
            <w:tcW w:w="2160" w:type="dxa"/>
          </w:tcPr>
          <w:p w14:paraId="39938B4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90%</w:t>
            </w:r>
          </w:p>
        </w:tc>
      </w:tr>
      <w:tr w14:paraId="0E7EE2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DD051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系统质量</w:t>
            </w:r>
          </w:p>
        </w:tc>
        <w:tc>
          <w:tcPr>
            <w:tcW w:w="2160" w:type="dxa"/>
          </w:tcPr>
          <w:p w14:paraId="264BCEB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工具调用成功率</w:t>
            </w:r>
          </w:p>
        </w:tc>
        <w:tc>
          <w:tcPr>
            <w:tcW w:w="2160" w:type="dxa"/>
          </w:tcPr>
          <w:p w14:paraId="5130309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&gt; 95%</w:t>
            </w:r>
          </w:p>
        </w:tc>
        <w:tc>
          <w:tcPr>
            <w:tcW w:w="2160" w:type="dxa"/>
          </w:tcPr>
          <w:p w14:paraId="35C22A4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90%</w:t>
            </w:r>
          </w:p>
        </w:tc>
      </w:tr>
      <w:tr w14:paraId="269DB2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FCAD49">
            <w:pPr>
              <w:spacing w:after="0" w:line="240" w:lineRule="auto"/>
            </w:pPr>
          </w:p>
        </w:tc>
        <w:tc>
          <w:tcPr>
            <w:tcW w:w="2160" w:type="dxa"/>
          </w:tcPr>
          <w:p w14:paraId="10A836D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Badcase 发生率</w:t>
            </w:r>
          </w:p>
        </w:tc>
        <w:tc>
          <w:tcPr>
            <w:tcW w:w="2160" w:type="dxa"/>
          </w:tcPr>
          <w:p w14:paraId="0EEE7A7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5%</w:t>
            </w:r>
          </w:p>
        </w:tc>
        <w:tc>
          <w:tcPr>
            <w:tcW w:w="2160" w:type="dxa"/>
          </w:tcPr>
          <w:p w14:paraId="6004E22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&gt; 10%</w:t>
            </w:r>
          </w:p>
        </w:tc>
      </w:tr>
      <w:tr w14:paraId="6183B4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0FD0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资源使用</w:t>
            </w:r>
          </w:p>
        </w:tc>
        <w:tc>
          <w:tcPr>
            <w:tcW w:w="2160" w:type="dxa"/>
          </w:tcPr>
          <w:p w14:paraId="2EBBF60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活跃会话数</w:t>
            </w:r>
          </w:p>
        </w:tc>
        <w:tc>
          <w:tcPr>
            <w:tcW w:w="2160" w:type="dxa"/>
          </w:tcPr>
          <w:p w14:paraId="376B2F4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50</w:t>
            </w:r>
          </w:p>
        </w:tc>
        <w:tc>
          <w:tcPr>
            <w:tcW w:w="2160" w:type="dxa"/>
          </w:tcPr>
          <w:p w14:paraId="6F43F70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&gt; 100</w:t>
            </w:r>
          </w:p>
        </w:tc>
      </w:tr>
      <w:tr w14:paraId="0F6F62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310E29">
            <w:pPr>
              <w:spacing w:after="0" w:line="240" w:lineRule="auto"/>
            </w:pPr>
          </w:p>
        </w:tc>
        <w:tc>
          <w:tcPr>
            <w:tcW w:w="2160" w:type="dxa"/>
          </w:tcPr>
          <w:p w14:paraId="3BD27AE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数据库连接数</w:t>
            </w:r>
          </w:p>
        </w:tc>
        <w:tc>
          <w:tcPr>
            <w:tcW w:w="2160" w:type="dxa"/>
          </w:tcPr>
          <w:p w14:paraId="476546B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&lt; 50</w:t>
            </w:r>
          </w:p>
        </w:tc>
        <w:tc>
          <w:tcPr>
            <w:tcW w:w="2160" w:type="dxa"/>
          </w:tcPr>
          <w:p w14:paraId="5EE523F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&gt; 80</w:t>
            </w:r>
          </w:p>
        </w:tc>
      </w:tr>
    </w:tbl>
    <w:p w14:paraId="211140C5">
      <w:pPr>
        <w:rPr>
          <w:rFonts w:ascii="Times New Roman" w:hAnsi="Times New Roman" w:eastAsia="宋体"/>
          <w:sz w:val="20"/>
        </w:rPr>
      </w:pPr>
    </w:p>
    <w:p w14:paraId="4F37CEE0">
      <w:pPr>
        <w:pStyle w:val="4"/>
        <w:jc w:val="left"/>
      </w:pPr>
      <w:r>
        <w:t>5.3 Grafana 监控面板</w:t>
      </w:r>
    </w:p>
    <w:p w14:paraId="23477C5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设计了 8 个核心监控面板：</w:t>
      </w:r>
    </w:p>
    <w:p w14:paraId="68BBD263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总览面板：总查询数、工具成功率、响应时间、活跃会话</w:t>
      </w:r>
    </w:p>
    <w:p w14:paraId="33F250B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查询 QPS 分意图类型：观察不同类型查询的使用频率</w:t>
      </w:r>
    </w:p>
    <w:p w14:paraId="7CCF674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响应时间分布（P50/P95/P99）：监控性能稳定性</w:t>
      </w:r>
    </w:p>
    <w:p w14:paraId="39F55F44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工具调用分布：识别高频工具和优化方向</w:t>
      </w:r>
    </w:p>
    <w:p w14:paraId="7DB344A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Badcase 趋势：跟踪错误类型和优化效果</w:t>
      </w:r>
    </w:p>
    <w:p w14:paraId="4DDF64A2">
      <w:pPr>
        <w:rPr>
          <w:rFonts w:ascii="Times New Roman" w:hAnsi="Times New Roman" w:eastAsia="宋体"/>
          <w:sz w:val="20"/>
        </w:rPr>
      </w:pPr>
    </w:p>
    <w:p w14:paraId="726D6277">
      <w:pPr>
        <w:pStyle w:val="4"/>
        <w:jc w:val="left"/>
      </w:pPr>
      <w:r>
        <w:t>5.4 告警规则</w:t>
      </w:r>
    </w:p>
    <w:p w14:paraId="01EF7C52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 xml:space="preserve"> 系统监控指标警告规则</w:t>
      </w:r>
    </w:p>
    <w:tbl>
      <w:tblPr>
        <w:tblStyle w:val="49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9"/>
        <w:gridCol w:w="4080"/>
        <w:gridCol w:w="1531"/>
      </w:tblGrid>
      <w:tr w14:paraId="0FD300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588D555C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b/>
                <w:sz w:val="20"/>
              </w:rPr>
              <w:t>告警名称</w:t>
            </w:r>
          </w:p>
        </w:tc>
        <w:tc>
          <w:tcPr>
            <w:tcW w:w="4080" w:type="dxa"/>
          </w:tcPr>
          <w:p w14:paraId="6ECE683D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b/>
                <w:sz w:val="20"/>
              </w:rPr>
              <w:t>触发条件</w:t>
            </w:r>
          </w:p>
        </w:tc>
        <w:tc>
          <w:tcPr>
            <w:tcW w:w="1531" w:type="dxa"/>
          </w:tcPr>
          <w:p w14:paraId="63E7F3B5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b/>
                <w:sz w:val="20"/>
              </w:rPr>
              <w:t>级别</w:t>
            </w:r>
          </w:p>
        </w:tc>
      </w:tr>
      <w:tr w14:paraId="1C1623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710D561F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响应时间过高</w:t>
            </w:r>
          </w:p>
        </w:tc>
        <w:tc>
          <w:tcPr>
            <w:tcW w:w="4080" w:type="dxa"/>
          </w:tcPr>
          <w:p w14:paraId="77320D33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P95 &gt; 10s 持续 5 分钟</w:t>
            </w:r>
          </w:p>
        </w:tc>
        <w:tc>
          <w:tcPr>
            <w:tcW w:w="1531" w:type="dxa"/>
          </w:tcPr>
          <w:p w14:paraId="5AFAB0CB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Warning</w:t>
            </w:r>
          </w:p>
        </w:tc>
      </w:tr>
      <w:tr w14:paraId="5A2A92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113E4318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工具调用失败率高</w:t>
            </w:r>
          </w:p>
        </w:tc>
        <w:tc>
          <w:tcPr>
            <w:tcW w:w="4080" w:type="dxa"/>
          </w:tcPr>
          <w:p w14:paraId="0B0ECCD0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失败率 &gt; 10% 持续 5 分钟</w:t>
            </w:r>
          </w:p>
        </w:tc>
        <w:tc>
          <w:tcPr>
            <w:tcW w:w="1531" w:type="dxa"/>
          </w:tcPr>
          <w:p w14:paraId="0A64FEA8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Critical</w:t>
            </w:r>
          </w:p>
        </w:tc>
      </w:tr>
      <w:tr w14:paraId="0BFF7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2906A813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查询错误率高</w:t>
            </w:r>
          </w:p>
        </w:tc>
        <w:tc>
          <w:tcPr>
            <w:tcW w:w="4080" w:type="dxa"/>
          </w:tcPr>
          <w:p w14:paraId="4DAC8CB6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错误率 &gt; 5% 持续 5 分钟</w:t>
            </w:r>
          </w:p>
        </w:tc>
        <w:tc>
          <w:tcPr>
            <w:tcW w:w="1531" w:type="dxa"/>
          </w:tcPr>
          <w:p w14:paraId="005B85B5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Warning</w:t>
            </w:r>
          </w:p>
        </w:tc>
      </w:tr>
      <w:tr w14:paraId="758FB1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6CC38F69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Badcase 突增</w:t>
            </w:r>
          </w:p>
        </w:tc>
        <w:tc>
          <w:tcPr>
            <w:tcW w:w="4080" w:type="dxa"/>
          </w:tcPr>
          <w:p w14:paraId="426319A5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&gt; 5 个/分钟</w:t>
            </w:r>
          </w:p>
        </w:tc>
        <w:tc>
          <w:tcPr>
            <w:tcW w:w="1531" w:type="dxa"/>
          </w:tcPr>
          <w:p w14:paraId="7C229444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Warning</w:t>
            </w:r>
          </w:p>
        </w:tc>
      </w:tr>
      <w:tr w14:paraId="2E7E9F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49474CFA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数据库连接数过多</w:t>
            </w:r>
          </w:p>
        </w:tc>
        <w:tc>
          <w:tcPr>
            <w:tcW w:w="4080" w:type="dxa"/>
          </w:tcPr>
          <w:p w14:paraId="7898D106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&gt; 80 个连接</w:t>
            </w:r>
          </w:p>
        </w:tc>
        <w:tc>
          <w:tcPr>
            <w:tcW w:w="1531" w:type="dxa"/>
          </w:tcPr>
          <w:p w14:paraId="22D9E2CB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Warning</w:t>
            </w:r>
          </w:p>
        </w:tc>
      </w:tr>
      <w:tr w14:paraId="7BD620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6E606AF3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活跃会话异常</w:t>
            </w:r>
          </w:p>
        </w:tc>
        <w:tc>
          <w:tcPr>
            <w:tcW w:w="4080" w:type="dxa"/>
          </w:tcPr>
          <w:p w14:paraId="454BACA7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&gt; 100 个会话</w:t>
            </w:r>
          </w:p>
        </w:tc>
        <w:tc>
          <w:tcPr>
            <w:tcW w:w="1531" w:type="dxa"/>
          </w:tcPr>
          <w:p w14:paraId="398CE908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rFonts w:ascii="Times New Roman" w:hAnsi="Times New Roman" w:eastAsia="宋体"/>
                <w:sz w:val="20"/>
              </w:rPr>
              <w:t>Warning</w:t>
            </w:r>
          </w:p>
        </w:tc>
      </w:tr>
    </w:tbl>
    <w:p w14:paraId="76C41EF7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br w:type="page"/>
      </w:r>
    </w:p>
    <w:p w14:paraId="210CEC00">
      <w:pPr>
        <w:pStyle w:val="3"/>
        <w:jc w:val="left"/>
      </w:pPr>
      <w:r>
        <w:t>六、技术实现亮点</w:t>
      </w:r>
    </w:p>
    <w:p w14:paraId="273F9EFA">
      <w:pPr>
        <w:pStyle w:val="4"/>
        <w:jc w:val="left"/>
      </w:pPr>
      <w:r>
        <w:t>6.1 RAG 混合检索方案</w:t>
      </w:r>
    </w:p>
    <w:p w14:paraId="12A0875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问题：单一检索方式存在明显短板</w:t>
      </w:r>
    </w:p>
    <w:p w14:paraId="2AA16089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FAISS 语义检索：理解同义改写，但会漏掉关键词精确匹配</w:t>
      </w:r>
    </w:p>
    <w:p w14:paraId="0573E20E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BM25 关键词检索：精确匹配专业术语，但无法理解同义词</w:t>
      </w:r>
    </w:p>
    <w:p w14:paraId="63057A5B">
      <w:pPr>
        <w:rPr>
          <w:rFonts w:ascii="Times New Roman" w:hAnsi="Times New Roman" w:eastAsia="宋体"/>
          <w:sz w:val="20"/>
        </w:rPr>
      </w:pPr>
    </w:p>
    <w:p w14:paraId="3F45BFA7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解决方案：混合检索 + RRF 融合</w:t>
      </w:r>
    </w:p>
    <w:p w14:paraId="510EEF47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同时执行 FAISS 和 BM25 检索</w:t>
      </w:r>
    </w:p>
    <w:p w14:paraId="5F5C9A9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使用 RRF（Reciprocal Rank Fusion）算法融合两路结果</w:t>
      </w:r>
    </w:p>
    <w:p w14:paraId="2C441E5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融合公式：score(doc) = Σ 1 / (k + rank_i(doc))，k=60</w:t>
      </w:r>
    </w:p>
    <w:p w14:paraId="5885C85B">
      <w:pPr>
        <w:rPr>
          <w:rFonts w:ascii="Times New Roman" w:hAnsi="Times New Roman" w:eastAsia="宋体"/>
          <w:sz w:val="20"/>
        </w:rPr>
      </w:pPr>
    </w:p>
    <w:p w14:paraId="3E476A4A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效果验证（实测 100 个查询）：</w:t>
      </w:r>
    </w:p>
    <w:p w14:paraId="4BD45D44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ascii="Times New Roman" w:hAnsi="Times New Roman" w:eastAsia="宋体"/>
          <w:sz w:val="20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 xml:space="preserve"> RAG测试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19407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88DE9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w="2160" w:type="dxa"/>
          </w:tcPr>
          <w:p w14:paraId="50A673A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准确率</w:t>
            </w:r>
          </w:p>
        </w:tc>
        <w:tc>
          <w:tcPr>
            <w:tcW w:w="2160" w:type="dxa"/>
          </w:tcPr>
          <w:p w14:paraId="72578C95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召回率</w:t>
            </w:r>
          </w:p>
        </w:tc>
        <w:tc>
          <w:tcPr>
            <w:tcW w:w="2160" w:type="dxa"/>
          </w:tcPr>
          <w:p w14:paraId="04F69DA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提升幅度</w:t>
            </w:r>
          </w:p>
        </w:tc>
      </w:tr>
      <w:tr w14:paraId="155C90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0885F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纯 FAISS</w:t>
            </w:r>
          </w:p>
        </w:tc>
        <w:tc>
          <w:tcPr>
            <w:tcW w:w="2160" w:type="dxa"/>
          </w:tcPr>
          <w:p w14:paraId="7D12C26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72%</w:t>
            </w:r>
          </w:p>
        </w:tc>
        <w:tc>
          <w:tcPr>
            <w:tcW w:w="2160" w:type="dxa"/>
          </w:tcPr>
          <w:p w14:paraId="6EB298D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68%</w:t>
            </w:r>
          </w:p>
        </w:tc>
        <w:tc>
          <w:tcPr>
            <w:tcW w:w="2160" w:type="dxa"/>
          </w:tcPr>
          <w:p w14:paraId="62BAE0E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-</w:t>
            </w:r>
          </w:p>
        </w:tc>
      </w:tr>
      <w:tr w14:paraId="03369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88EAB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纯 BM25</w:t>
            </w:r>
          </w:p>
        </w:tc>
        <w:tc>
          <w:tcPr>
            <w:tcW w:w="2160" w:type="dxa"/>
          </w:tcPr>
          <w:p w14:paraId="2F23533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65%</w:t>
            </w:r>
          </w:p>
        </w:tc>
        <w:tc>
          <w:tcPr>
            <w:tcW w:w="2160" w:type="dxa"/>
          </w:tcPr>
          <w:p w14:paraId="40F68AE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71%</w:t>
            </w:r>
          </w:p>
        </w:tc>
        <w:tc>
          <w:tcPr>
            <w:tcW w:w="2160" w:type="dxa"/>
          </w:tcPr>
          <w:p w14:paraId="3546232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-</w:t>
            </w:r>
          </w:p>
        </w:tc>
      </w:tr>
      <w:tr w14:paraId="5D4A3D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F4B30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FAISS + BM25</w:t>
            </w:r>
          </w:p>
        </w:tc>
        <w:tc>
          <w:tcPr>
            <w:tcW w:w="2160" w:type="dxa"/>
          </w:tcPr>
          <w:p w14:paraId="3B1B216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87%</w:t>
            </w:r>
          </w:p>
        </w:tc>
        <w:tc>
          <w:tcPr>
            <w:tcW w:w="2160" w:type="dxa"/>
          </w:tcPr>
          <w:p w14:paraId="4A10347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85%</w:t>
            </w:r>
          </w:p>
        </w:tc>
        <w:tc>
          <w:tcPr>
            <w:tcW w:w="2160" w:type="dxa"/>
          </w:tcPr>
          <w:p w14:paraId="10708FA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+15%</w:t>
            </w:r>
          </w:p>
        </w:tc>
      </w:tr>
    </w:tbl>
    <w:p w14:paraId="4111D767">
      <w:pPr>
        <w:rPr>
          <w:rFonts w:ascii="Times New Roman" w:hAnsi="Times New Roman" w:eastAsia="宋体"/>
          <w:sz w:val="20"/>
        </w:rPr>
      </w:pPr>
    </w:p>
    <w:p w14:paraId="44919BCA">
      <w:pPr>
        <w:pStyle w:val="4"/>
        <w:jc w:val="left"/>
      </w:pPr>
      <w:r>
        <w:t>6.2 pgvector 向量数据库</w:t>
      </w:r>
    </w:p>
    <w:p w14:paraId="2E5638C7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PostgreSQL + pgvector + IVFFlat 索引</w:t>
      </w:r>
    </w:p>
    <w:p w14:paraId="3A095646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IVFFlat 原理：K-Means 聚类加速查询（O(K+N/10) 复杂度）</w:t>
      </w:r>
    </w:p>
    <w:p w14:paraId="09B04A91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统一管理：向量数据和业务数据在同一数据库</w:t>
      </w:r>
    </w:p>
    <w:p w14:paraId="2C8E09A7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水平扩展：支持 PostgreSQL 集群</w:t>
      </w:r>
    </w:p>
    <w:p w14:paraId="5B90A6FC">
      <w:pPr>
        <w:rPr>
          <w:rFonts w:ascii="Times New Roman" w:hAnsi="Times New Roman" w:eastAsia="宋体"/>
          <w:sz w:val="20"/>
        </w:rPr>
      </w:pPr>
    </w:p>
    <w:p w14:paraId="2BD887A5">
      <w:pPr>
        <w:rPr>
          <w:rFonts w:ascii="Times New Roman" w:hAnsi="Times New Roman" w:eastAsia="宋体"/>
          <w:sz w:val="20"/>
        </w:rPr>
      </w:pPr>
    </w:p>
    <w:p w14:paraId="0F3D09EF">
      <w:pPr>
        <w:rPr>
          <w:rFonts w:ascii="Times New Roman" w:hAnsi="Times New Roman" w:eastAsia="宋体"/>
          <w:sz w:val="20"/>
        </w:rPr>
      </w:pPr>
    </w:p>
    <w:p w14:paraId="6DBAC641">
      <w:pPr>
        <w:rPr>
          <w:rFonts w:ascii="Times New Roman" w:hAnsi="Times New Roman" w:eastAsia="宋体"/>
          <w:sz w:val="20"/>
        </w:rPr>
      </w:pPr>
    </w:p>
    <w:p w14:paraId="0ED3DBB8">
      <w:pPr>
        <w:rPr>
          <w:rFonts w:ascii="Times New Roman" w:hAnsi="Times New Roman" w:eastAsia="宋体"/>
          <w:sz w:val="20"/>
        </w:rPr>
      </w:pPr>
    </w:p>
    <w:p w14:paraId="51539C83">
      <w:pPr>
        <w:pStyle w:val="3"/>
        <w:numPr>
          <w:ilvl w:val="0"/>
          <w:numId w:val="7"/>
        </w:numPr>
        <w:jc w:val="left"/>
      </w:pPr>
      <w:r>
        <w:t>风险分析与应对</w:t>
      </w:r>
    </w:p>
    <w:p w14:paraId="011FDC67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 xml:space="preserve"> 产品风险分析与控制方法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35B4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DF454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风险类型</w:t>
            </w:r>
          </w:p>
        </w:tc>
        <w:tc>
          <w:tcPr>
            <w:tcW w:w="2160" w:type="dxa"/>
          </w:tcPr>
          <w:p w14:paraId="493843F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具体风险</w:t>
            </w:r>
          </w:p>
        </w:tc>
        <w:tc>
          <w:tcPr>
            <w:tcW w:w="2160" w:type="dxa"/>
          </w:tcPr>
          <w:p w14:paraId="0738F1A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影响程度</w:t>
            </w:r>
          </w:p>
        </w:tc>
        <w:tc>
          <w:tcPr>
            <w:tcW w:w="2160" w:type="dxa"/>
          </w:tcPr>
          <w:p w14:paraId="432929F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应对措施</w:t>
            </w:r>
          </w:p>
        </w:tc>
      </w:tr>
      <w:tr w14:paraId="4B99B5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92C52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技术风险</w:t>
            </w:r>
          </w:p>
        </w:tc>
        <w:tc>
          <w:tcPr>
            <w:tcW w:w="2160" w:type="dxa"/>
          </w:tcPr>
          <w:p w14:paraId="0878EA4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LLM 幻觉导致错误答案</w:t>
            </w:r>
          </w:p>
        </w:tc>
        <w:tc>
          <w:tcPr>
            <w:tcW w:w="2160" w:type="dxa"/>
          </w:tcPr>
          <w:p w14:paraId="0B1769F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w="2160" w:type="dxa"/>
          </w:tcPr>
          <w:p w14:paraId="418992C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一致性校验 + Badcase 监控 + 数据溯源</w:t>
            </w:r>
          </w:p>
        </w:tc>
      </w:tr>
      <w:tr w14:paraId="26D63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160" w:type="dxa"/>
          </w:tcPr>
          <w:p w14:paraId="7C8BDECF">
            <w:pPr>
              <w:spacing w:after="0" w:line="240" w:lineRule="auto"/>
            </w:pPr>
          </w:p>
        </w:tc>
        <w:tc>
          <w:tcPr>
            <w:tcW w:w="2160" w:type="dxa"/>
          </w:tcPr>
          <w:p w14:paraId="199B529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向量检索召回率不足</w:t>
            </w:r>
          </w:p>
        </w:tc>
        <w:tc>
          <w:tcPr>
            <w:tcW w:w="2160" w:type="dxa"/>
          </w:tcPr>
          <w:p w14:paraId="3AABF4B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w="2160" w:type="dxa"/>
          </w:tcPr>
          <w:p w14:paraId="7945325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混合检索 + 持续优化 + 人工标注</w:t>
            </w:r>
          </w:p>
        </w:tc>
      </w:tr>
      <w:tr w14:paraId="7730C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53509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业务风险</w:t>
            </w:r>
          </w:p>
        </w:tc>
        <w:tc>
          <w:tcPr>
            <w:tcW w:w="2160" w:type="dxa"/>
          </w:tcPr>
          <w:p w14:paraId="30D816D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用户不信任 AI 结果</w:t>
            </w:r>
          </w:p>
        </w:tc>
        <w:tc>
          <w:tcPr>
            <w:tcW w:w="2160" w:type="dxa"/>
          </w:tcPr>
          <w:p w14:paraId="51251BA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w="2160" w:type="dxa"/>
          </w:tcPr>
          <w:p w14:paraId="21E4062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展示推理过程 + 数据溯源 + 人工审核</w:t>
            </w:r>
          </w:p>
        </w:tc>
      </w:tr>
      <w:tr w14:paraId="752DC3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46D3E4">
            <w:pPr>
              <w:spacing w:after="0" w:line="240" w:lineRule="auto"/>
            </w:pPr>
          </w:p>
        </w:tc>
        <w:tc>
          <w:tcPr>
            <w:tcW w:w="2160" w:type="dxa"/>
          </w:tcPr>
          <w:p w14:paraId="44B20A4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数据隐私泄露</w:t>
            </w:r>
          </w:p>
        </w:tc>
        <w:tc>
          <w:tcPr>
            <w:tcW w:w="2160" w:type="dxa"/>
          </w:tcPr>
          <w:p w14:paraId="2651909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高</w:t>
            </w:r>
          </w:p>
        </w:tc>
        <w:tc>
          <w:tcPr>
            <w:tcW w:w="2160" w:type="dxa"/>
          </w:tcPr>
          <w:p w14:paraId="2E08827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0"/>
              </w:rPr>
              <w:t xml:space="preserve">私有化部署 + </w:t>
            </w:r>
            <w:r>
              <w:rPr>
                <w:rFonts w:hint="eastAsia" w:ascii="Times New Roman" w:hAnsi="Times New Roman"/>
                <w:sz w:val="20"/>
                <w:lang w:val="en-US" w:eastAsia="zh-CN"/>
              </w:rPr>
              <w:t>密码保护</w:t>
            </w:r>
          </w:p>
        </w:tc>
      </w:tr>
      <w:tr w14:paraId="2E02A9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14A0D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运营风险</w:t>
            </w:r>
          </w:p>
        </w:tc>
        <w:tc>
          <w:tcPr>
            <w:tcW w:w="2160" w:type="dxa"/>
          </w:tcPr>
          <w:p w14:paraId="07F2243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用户使用门槛高</w:t>
            </w:r>
          </w:p>
        </w:tc>
        <w:tc>
          <w:tcPr>
            <w:tcW w:w="2160" w:type="dxa"/>
          </w:tcPr>
          <w:p w14:paraId="5F59105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w="2160" w:type="dxa"/>
          </w:tcPr>
          <w:p w14:paraId="695D486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操作指南 + 培训 + 示例问题</w:t>
            </w:r>
          </w:p>
        </w:tc>
      </w:tr>
      <w:tr w14:paraId="5C8992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8E9C64">
            <w:pPr>
              <w:spacing w:after="0" w:line="240" w:lineRule="auto"/>
            </w:pPr>
          </w:p>
        </w:tc>
        <w:tc>
          <w:tcPr>
            <w:tcW w:w="2160" w:type="dxa"/>
          </w:tcPr>
          <w:p w14:paraId="75943AC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系统稳定性不足</w:t>
            </w:r>
          </w:p>
        </w:tc>
        <w:tc>
          <w:tcPr>
            <w:tcW w:w="2160" w:type="dxa"/>
          </w:tcPr>
          <w:p w14:paraId="2C14ED3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中</w:t>
            </w:r>
          </w:p>
        </w:tc>
        <w:tc>
          <w:tcPr>
            <w:tcW w:w="2160" w:type="dxa"/>
          </w:tcPr>
          <w:p w14:paraId="5E51269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0"/>
              </w:rPr>
              <w:t>完整监控 + 告警 + 容错机制</w:t>
            </w:r>
          </w:p>
        </w:tc>
      </w:tr>
    </w:tbl>
    <w:p w14:paraId="66626FF4">
      <w:pPr>
        <w:pStyle w:val="3"/>
        <w:bidi w:val="0"/>
      </w:pPr>
      <w:r>
        <w:t>八、总结</w:t>
      </w:r>
    </w:p>
    <w:p w14:paraId="3A15E967">
      <w:pPr>
        <w:pStyle w:val="4"/>
        <w:jc w:val="left"/>
        <w:rPr>
          <w:rFonts w:hint="eastAsia" w:eastAsia="宋体"/>
          <w:lang w:val="en-US" w:eastAsia="zh-CN"/>
        </w:rPr>
      </w:pPr>
      <w:r>
        <w:t>8.</w:t>
      </w:r>
      <w:r>
        <w:rPr>
          <w:rFonts w:hint="eastAsia"/>
          <w:lang w:val="en-US" w:eastAsia="zh-CN"/>
        </w:rPr>
        <w:t>1</w:t>
      </w:r>
      <w:r>
        <w:t xml:space="preserve"> 产品</w:t>
      </w:r>
      <w:r>
        <w:rPr>
          <w:rFonts w:hint="eastAsia"/>
          <w:lang w:val="en-US" w:eastAsia="zh-CN"/>
        </w:rPr>
        <w:t>设计流程</w:t>
      </w:r>
    </w:p>
    <w:p w14:paraId="4FE07558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需求分析：深度用户调研，精准定位核心痛点</w:t>
      </w:r>
    </w:p>
    <w:p w14:paraId="32925F7E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产品设计：清晰的功能模块划分和场景设计</w:t>
      </w:r>
    </w:p>
    <w:p w14:paraId="4EF7799C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技术选型：权衡技术方案的可行性和成本</w:t>
      </w:r>
    </w:p>
    <w:p w14:paraId="150B35FF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监控运营：建立完整的监控体系，支持产品迭代</w:t>
      </w:r>
    </w:p>
    <w:p w14:paraId="6F372970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风险管理：识别潜在风险并制定应对策略</w:t>
      </w:r>
    </w:p>
    <w:p w14:paraId="61CC43AA">
      <w:pPr>
        <w:pStyle w:val="4"/>
        <w:jc w:val="left"/>
      </w:pPr>
      <w:r>
        <w:t>8.</w:t>
      </w:r>
      <w:r>
        <w:rPr>
          <w:rFonts w:hint="eastAsia"/>
          <w:lang w:val="en-US" w:eastAsia="zh-CN"/>
        </w:rPr>
        <w:t>2</w:t>
      </w:r>
      <w:r>
        <w:t xml:space="preserve"> 可迁移能力</w:t>
      </w:r>
    </w:p>
    <w:p w14:paraId="40FEA23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AI 产品方法论：</w:t>
      </w:r>
      <w:r>
        <w:rPr>
          <w:rFonts w:hint="eastAsia" w:ascii="Times New Roman" w:hAnsi="Times New Roman"/>
          <w:sz w:val="20"/>
          <w:lang w:val="en-US" w:eastAsia="zh-CN"/>
        </w:rPr>
        <w:t xml:space="preserve">ReAct </w:t>
      </w:r>
      <w:r>
        <w:rPr>
          <w:rFonts w:ascii="Times New Roman" w:hAnsi="Times New Roman" w:eastAsia="宋体"/>
          <w:sz w:val="20"/>
        </w:rPr>
        <w:t>Agent 产品从 0 到 1 的完整流程</w:t>
      </w:r>
    </w:p>
    <w:p w14:paraId="402D8D93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需求分析能力：用户调研、</w:t>
      </w:r>
      <w:bookmarkStart w:id="0" w:name="_GoBack"/>
      <w:bookmarkEnd w:id="0"/>
      <w:r>
        <w:rPr>
          <w:rFonts w:ascii="Times New Roman" w:hAnsi="Times New Roman" w:eastAsia="宋体"/>
          <w:sz w:val="20"/>
        </w:rPr>
        <w:t>痛点挖掘、机会点识别</w:t>
      </w:r>
    </w:p>
    <w:p w14:paraId="55CDCE55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方案设计能力：架构设计、技术选型、风险评估</w:t>
      </w:r>
    </w:p>
    <w:p w14:paraId="73BD163D">
      <w:pPr>
        <w:rPr>
          <w:rFonts w:ascii="Times New Roman" w:hAnsi="Times New Roman" w:eastAsia="宋体"/>
          <w:sz w:val="20"/>
        </w:rPr>
      </w:pPr>
      <w:r>
        <w:rPr>
          <w:rFonts w:ascii="Times New Roman" w:hAnsi="Times New Roman" w:eastAsia="宋体"/>
          <w:sz w:val="20"/>
        </w:rPr>
        <w:t>• 数据驱动思维：指标体系设计、监控运营、持续优化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+中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哦那个提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哦那个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哦那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哦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08FE8"/>
    <w:multiLevelType w:val="singleLevel"/>
    <w:tmpl w:val="82D08FE8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612090"/>
    <w:rsid w:val="6FED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Cs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eastAsia="宋体" w:asciiTheme="majorAscii" w:hAnsiTheme="majorAscii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41">
    <w:name w:val="Heading 2 Char"/>
    <w:basedOn w:val="132"/>
    <w:link w:val="4"/>
    <w:qFormat/>
    <w:uiPriority w:val="9"/>
    <w:rPr>
      <w:rFonts w:eastAsia="宋体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929</Words>
  <Characters>1098</Characters>
  <Lines>0</Lines>
  <Paragraphs>0</Paragraphs>
  <TotalTime>74</TotalTime>
  <ScaleCrop>false</ScaleCrop>
  <LinksUpToDate>false</LinksUpToDate>
  <CharactersWithSpaces>1211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冯定根</cp:lastModifiedBy>
  <dcterms:modified xsi:type="dcterms:W3CDTF">2026-09-24T15:25:46Z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eyJoZGlkIjoiMzUzYTJmNmZlMGY3ZjQzNWUxYjFiYjFmMGViYTcxOWUiLCJ1c2VySWQiOiIxNjY3Mzc3Mjc3In0=</vt:lpwstr>
  </property>
  <property fmtid="{D5CDD505-2E9C-101B-9397-08002B2CF9AE}" pid="3" name="KSOProductBuildVer">
    <vt:lpwstr>2052-12.1.0.28043</vt:lpwstr>
  </property>
  <property fmtid="{D5CDD505-2E9C-101B-9397-08002B2CF9AE}" pid="4" name="ICV">
    <vt:lpwstr>56622837C4C043E59F801B963E35F08E_12</vt:lpwstr>
  </property>
</Properties>
</file>