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B38" w:rsidRPr="00A1795B" w:rsidRDefault="000E2B38" w:rsidP="002637A3">
      <w:pPr>
        <w:jc w:val="center"/>
        <w:rPr>
          <w:rFonts w:asciiTheme="majorHAnsi" w:hAnsiTheme="majorHAnsi" w:cstheme="majorHAnsi"/>
          <w:b/>
          <w:sz w:val="18"/>
          <w:szCs w:val="18"/>
        </w:rPr>
      </w:pPr>
      <w:r w:rsidRPr="00A1795B">
        <w:rPr>
          <w:rFonts w:asciiTheme="majorHAnsi" w:hAnsiTheme="majorHAnsi" w:cstheme="majorHAnsi"/>
          <w:b/>
          <w:sz w:val="18"/>
          <w:szCs w:val="18"/>
        </w:rPr>
        <w:t>Terms &amp; Conditions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Thank you for using </w:t>
      </w:r>
      <w:proofErr w:type="spellStart"/>
      <w:r w:rsidRPr="00CC5BA3">
        <w:rPr>
          <w:rFonts w:asciiTheme="majorHAnsi" w:hAnsiTheme="majorHAnsi" w:cstheme="majorHAnsi"/>
          <w:b/>
          <w:sz w:val="18"/>
          <w:szCs w:val="18"/>
        </w:rPr>
        <w:t>Kifiya’s</w:t>
      </w:r>
      <w:proofErr w:type="spellEnd"/>
      <w:r w:rsidRPr="00CC5BA3">
        <w:rPr>
          <w:rFonts w:asciiTheme="majorHAnsi" w:hAnsiTheme="majorHAnsi" w:cstheme="majorHAnsi"/>
          <w:b/>
          <w:sz w:val="18"/>
          <w:szCs w:val="18"/>
        </w:rPr>
        <w:t xml:space="preserve"> Device Financing Application (Mobile Application and/or Website)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 xml:space="preserve"> (collectively, the “Platform”).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By accessing and using any part of our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>, yo</w:t>
      </w:r>
      <w:r w:rsidR="00F37B17" w:rsidRPr="00CC5BA3">
        <w:rPr>
          <w:rFonts w:asciiTheme="majorHAnsi" w:hAnsiTheme="majorHAnsi" w:cstheme="majorHAnsi"/>
          <w:b/>
          <w:sz w:val="18"/>
          <w:szCs w:val="18"/>
        </w:rPr>
        <w:t>u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are deemed to have accepted and agreed to be legally bound by </w:t>
      </w:r>
      <w:r w:rsidR="0098570A" w:rsidRPr="00CC5BA3">
        <w:rPr>
          <w:rFonts w:asciiTheme="majorHAnsi" w:hAnsiTheme="majorHAnsi" w:cstheme="majorHAnsi"/>
          <w:b/>
          <w:sz w:val="18"/>
          <w:szCs w:val="18"/>
        </w:rPr>
        <w:t>Our</w:t>
      </w:r>
      <w:r w:rsidR="00F37B17" w:rsidRPr="00CC5BA3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Pr="00CC5BA3">
        <w:rPr>
          <w:rFonts w:asciiTheme="majorHAnsi" w:hAnsiTheme="majorHAnsi" w:cstheme="majorHAnsi"/>
          <w:b/>
          <w:sz w:val="18"/>
          <w:szCs w:val="18"/>
        </w:rPr>
        <w:t>Terms &amp; Conditions of use.</w:t>
      </w:r>
    </w:p>
    <w:p w:rsidR="00F52261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Please read these Terms &amp; Conditions carefully before proceeding to access or use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>.</w:t>
      </w:r>
    </w:p>
    <w:p w:rsidR="000E2B38" w:rsidRPr="00CC5BA3" w:rsidRDefault="000E2B38" w:rsidP="00F5226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General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These Terms &amp; Conditions may be amended in whole or in part from time to time without prior notice. All updates will be published on this page, and your continued use of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after such updates shall constitute your irrevocable acceptance of the revised Terms &amp; Conditions.</w:t>
      </w:r>
    </w:p>
    <w:p w:rsidR="00F37B17" w:rsidRPr="00CC5BA3" w:rsidRDefault="00F37B17" w:rsidP="00F37B17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 Definitions</w:t>
      </w:r>
    </w:p>
    <w:p w:rsidR="00417DC2" w:rsidRPr="00417DC2" w:rsidRDefault="00417DC2" w:rsidP="00417D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sz w:val="18"/>
          <w:szCs w:val="18"/>
        </w:rPr>
      </w:pPr>
      <w:r w:rsidRPr="00417DC2">
        <w:rPr>
          <w:rFonts w:asciiTheme="majorHAnsi" w:hAnsiTheme="majorHAnsi" w:cstheme="majorHAnsi"/>
          <w:b/>
          <w:sz w:val="18"/>
          <w:szCs w:val="18"/>
        </w:rPr>
        <w:t>“Agreement” refers to these Terms along with any financing contract signed by the Customer with a financial institution.</w:t>
      </w:r>
    </w:p>
    <w:p w:rsidR="00F37B17" w:rsidRPr="00CC5BA3" w:rsidRDefault="00F37B17" w:rsidP="00F37B1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“Company or We or Our” refers to Kifiya Financial Technology, the provider of the device financing services.</w:t>
      </w:r>
    </w:p>
    <w:p w:rsidR="00F37B17" w:rsidRPr="00CC5BA3" w:rsidRDefault="00F37B17" w:rsidP="00F37B1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“Customer” refers to the individual or entity applying for or using the financing services.</w:t>
      </w:r>
    </w:p>
    <w:p w:rsidR="00F37B17" w:rsidRPr="00CC5BA3" w:rsidRDefault="00F37B17" w:rsidP="00F37B1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“Device” means the electronic equipment provided under the financing agreement to the Customers.</w:t>
      </w:r>
    </w:p>
    <w:p w:rsidR="00417DC2" w:rsidRPr="00CC5BA3" w:rsidRDefault="00417DC2" w:rsidP="00F37B1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  <w:sz w:val="18"/>
          <w:szCs w:val="18"/>
        </w:rPr>
        <w:t>“Financial Institution” refers to Financial institutions providing the financing for devices purchase.</w:t>
      </w:r>
    </w:p>
    <w:p w:rsidR="00F37B17" w:rsidRPr="00CC5BA3" w:rsidRDefault="00F37B17" w:rsidP="00F37B1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“You” refers the merchant who is in the retail business of devices eligible to device financing. </w:t>
      </w:r>
    </w:p>
    <w:p w:rsidR="00F37B17" w:rsidRPr="00CC5BA3" w:rsidRDefault="00F37B17" w:rsidP="00F37B17">
      <w:pPr>
        <w:pStyle w:val="ListParagraph"/>
        <w:ind w:left="630"/>
        <w:jc w:val="both"/>
        <w:rPr>
          <w:rFonts w:asciiTheme="majorHAnsi" w:hAnsiTheme="majorHAnsi" w:cstheme="majorHAnsi"/>
          <w:b/>
          <w:sz w:val="18"/>
          <w:szCs w:val="18"/>
        </w:rPr>
      </w:pPr>
    </w:p>
    <w:p w:rsidR="000E2B38" w:rsidRPr="00CC5BA3" w:rsidRDefault="000E2B38" w:rsidP="00F5226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 Registration on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</w:p>
    <w:p w:rsidR="00F52261" w:rsidRPr="00CC5BA3" w:rsidRDefault="000E2B38" w:rsidP="00F5226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You must complete registration by submitting your KYC/B details and a One</w:t>
      </w:r>
      <w:bookmarkStart w:id="0" w:name="_GoBack"/>
      <w:bookmarkEnd w:id="0"/>
      <w:r w:rsidRPr="00CC5BA3">
        <w:rPr>
          <w:rFonts w:asciiTheme="majorHAnsi" w:hAnsiTheme="majorHAnsi" w:cstheme="majorHAnsi"/>
          <w:b/>
          <w:sz w:val="18"/>
          <w:szCs w:val="18"/>
        </w:rPr>
        <w:t>-Time Password (OTP).</w:t>
      </w:r>
    </w:p>
    <w:p w:rsidR="00F52261" w:rsidRPr="00CC5BA3" w:rsidRDefault="000E2B38" w:rsidP="00F5226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You are required to provide business information, including:</w:t>
      </w:r>
    </w:p>
    <w:p w:rsidR="00F52261" w:rsidRPr="00CC5BA3" w:rsidRDefault="000E2B38" w:rsidP="00F52261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Business Registration Certificate</w:t>
      </w:r>
    </w:p>
    <w:p w:rsidR="00F52261" w:rsidRPr="00CC5BA3" w:rsidRDefault="000E2B38" w:rsidP="00F52261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Tax Identification Number (TIN)</w:t>
      </w:r>
    </w:p>
    <w:p w:rsidR="00F52261" w:rsidRPr="00CC5BA3" w:rsidRDefault="000E2B38" w:rsidP="00F52261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Valid identification (e.g., national ID or passport)</w:t>
      </w:r>
    </w:p>
    <w:p w:rsidR="00F52261" w:rsidRPr="00CC5BA3" w:rsidRDefault="000E2B38" w:rsidP="00F52261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Contact details (</w:t>
      </w:r>
      <w:r w:rsidR="00F52261" w:rsidRPr="00CC5BA3">
        <w:rPr>
          <w:rFonts w:asciiTheme="majorHAnsi" w:hAnsiTheme="majorHAnsi" w:cstheme="majorHAnsi"/>
          <w:b/>
          <w:sz w:val="18"/>
          <w:szCs w:val="18"/>
        </w:rPr>
        <w:t>such as</w:t>
      </w:r>
      <w:r w:rsidRPr="00CC5BA3">
        <w:rPr>
          <w:rFonts w:asciiTheme="majorHAnsi" w:hAnsiTheme="majorHAnsi" w:cstheme="majorHAnsi"/>
          <w:b/>
          <w:sz w:val="18"/>
          <w:szCs w:val="18"/>
        </w:rPr>
        <w:t>, phone number, email, address)</w:t>
      </w:r>
    </w:p>
    <w:p w:rsidR="00F52261" w:rsidRPr="00CC5BA3" w:rsidRDefault="000E2B38" w:rsidP="00F52261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Bank account number</w:t>
      </w:r>
    </w:p>
    <w:p w:rsidR="000E2B38" w:rsidRPr="00CC5BA3" w:rsidRDefault="000E2B38" w:rsidP="00F52261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Login is conducted using your Merchant ID and password.</w:t>
      </w:r>
    </w:p>
    <w:p w:rsidR="00F52261" w:rsidRPr="00CC5BA3" w:rsidRDefault="000E2B38" w:rsidP="00F5226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Kifiya reserves the right to verify all registration applications.</w:t>
      </w:r>
    </w:p>
    <w:p w:rsidR="000E2B38" w:rsidRPr="00CC5BA3" w:rsidRDefault="000E2B38" w:rsidP="00F5226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proofErr w:type="spellStart"/>
      <w:r w:rsidRPr="00CC5BA3">
        <w:rPr>
          <w:rFonts w:asciiTheme="majorHAnsi" w:hAnsiTheme="majorHAnsi" w:cstheme="majorHAnsi"/>
          <w:b/>
          <w:sz w:val="18"/>
          <w:szCs w:val="18"/>
        </w:rPr>
        <w:t>Kifiya’s</w:t>
      </w:r>
      <w:proofErr w:type="spellEnd"/>
      <w:r w:rsidRPr="00CC5BA3">
        <w:rPr>
          <w:rFonts w:asciiTheme="majorHAnsi" w:hAnsiTheme="majorHAnsi" w:cstheme="majorHAnsi"/>
          <w:b/>
          <w:sz w:val="18"/>
          <w:szCs w:val="18"/>
        </w:rPr>
        <w:t xml:space="preserve"> sales representatives may assist in registering you on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>, and you consent to providing them with the required information.</w:t>
      </w:r>
    </w:p>
    <w:p w:rsidR="000E2B38" w:rsidRPr="00CC5BA3" w:rsidRDefault="00A24623" w:rsidP="00F5226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Device </w:t>
      </w:r>
      <w:r w:rsidR="000E2B38" w:rsidRPr="00CC5BA3">
        <w:rPr>
          <w:rFonts w:asciiTheme="majorHAnsi" w:hAnsiTheme="majorHAnsi" w:cstheme="majorHAnsi"/>
          <w:b/>
          <w:sz w:val="18"/>
          <w:szCs w:val="18"/>
        </w:rPr>
        <w:t>Listing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You </w:t>
      </w:r>
      <w:r w:rsidR="00F52261" w:rsidRPr="00CC5BA3">
        <w:rPr>
          <w:rFonts w:asciiTheme="majorHAnsi" w:hAnsiTheme="majorHAnsi" w:cstheme="majorHAnsi"/>
          <w:b/>
          <w:sz w:val="18"/>
          <w:szCs w:val="18"/>
        </w:rPr>
        <w:t>must list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devices available for financing on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>, including:</w:t>
      </w:r>
    </w:p>
    <w:p w:rsidR="000E2B38" w:rsidRPr="00CC5BA3" w:rsidRDefault="000E2B38" w:rsidP="00F5226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Device </w:t>
      </w:r>
      <w:r w:rsidR="002637A3" w:rsidRPr="00CC5BA3">
        <w:rPr>
          <w:rFonts w:asciiTheme="majorHAnsi" w:hAnsiTheme="majorHAnsi" w:cstheme="majorHAnsi"/>
          <w:b/>
          <w:sz w:val="18"/>
          <w:szCs w:val="18"/>
        </w:rPr>
        <w:t>n</w:t>
      </w:r>
      <w:r w:rsidRPr="00CC5BA3">
        <w:rPr>
          <w:rFonts w:asciiTheme="majorHAnsi" w:hAnsiTheme="majorHAnsi" w:cstheme="majorHAnsi"/>
          <w:b/>
          <w:sz w:val="18"/>
          <w:szCs w:val="18"/>
        </w:rPr>
        <w:t>ame</w:t>
      </w:r>
    </w:p>
    <w:p w:rsidR="000E2B38" w:rsidRPr="00CC5BA3" w:rsidRDefault="0098570A" w:rsidP="00F5226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Device s</w:t>
      </w:r>
      <w:r w:rsidR="000E2B38" w:rsidRPr="00CC5BA3">
        <w:rPr>
          <w:rFonts w:asciiTheme="majorHAnsi" w:hAnsiTheme="majorHAnsi" w:cstheme="majorHAnsi"/>
          <w:b/>
          <w:sz w:val="18"/>
          <w:szCs w:val="18"/>
        </w:rPr>
        <w:t>pecifications (</w:t>
      </w:r>
      <w:r w:rsidR="00F52261" w:rsidRPr="00CC5BA3">
        <w:rPr>
          <w:rFonts w:asciiTheme="majorHAnsi" w:hAnsiTheme="majorHAnsi" w:cstheme="majorHAnsi"/>
          <w:b/>
          <w:sz w:val="18"/>
          <w:szCs w:val="18"/>
        </w:rPr>
        <w:t>such as</w:t>
      </w:r>
      <w:r w:rsidR="000E2B38" w:rsidRPr="00CC5BA3">
        <w:rPr>
          <w:rFonts w:asciiTheme="majorHAnsi" w:hAnsiTheme="majorHAnsi" w:cstheme="majorHAnsi"/>
          <w:b/>
          <w:sz w:val="18"/>
          <w:szCs w:val="18"/>
        </w:rPr>
        <w:t>, memory, screen size, model)</w:t>
      </w:r>
    </w:p>
    <w:p w:rsidR="000E2B38" w:rsidRPr="00CC5BA3" w:rsidRDefault="000E2B38" w:rsidP="00F5226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Price Details</w:t>
      </w:r>
    </w:p>
    <w:p w:rsidR="000E2B38" w:rsidRPr="00CC5BA3" w:rsidRDefault="000E2B38" w:rsidP="00F5226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Financing Application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You </w:t>
      </w:r>
      <w:r w:rsidR="00F52261" w:rsidRPr="00CC5BA3">
        <w:rPr>
          <w:rFonts w:asciiTheme="majorHAnsi" w:hAnsiTheme="majorHAnsi" w:cstheme="majorHAnsi"/>
          <w:b/>
          <w:sz w:val="18"/>
          <w:szCs w:val="18"/>
        </w:rPr>
        <w:t xml:space="preserve">must 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submit customer financing applications through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on their behalf. Required customer data </w:t>
      </w:r>
      <w:r w:rsidR="00F52261" w:rsidRPr="00CC5BA3">
        <w:rPr>
          <w:rFonts w:asciiTheme="majorHAnsi" w:hAnsiTheme="majorHAnsi" w:cstheme="majorHAnsi"/>
          <w:b/>
          <w:sz w:val="18"/>
          <w:szCs w:val="18"/>
        </w:rPr>
        <w:t xml:space="preserve">for application </w:t>
      </w:r>
      <w:r w:rsidRPr="00CC5BA3">
        <w:rPr>
          <w:rFonts w:asciiTheme="majorHAnsi" w:hAnsiTheme="majorHAnsi" w:cstheme="majorHAnsi"/>
          <w:b/>
          <w:sz w:val="18"/>
          <w:szCs w:val="18"/>
        </w:rPr>
        <w:t>includes:</w:t>
      </w:r>
    </w:p>
    <w:p w:rsidR="00F52261" w:rsidRPr="00CC5BA3" w:rsidRDefault="000E2B38" w:rsidP="00F5226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Identification (</w:t>
      </w:r>
      <w:r w:rsidR="002637A3" w:rsidRPr="00CC5BA3">
        <w:rPr>
          <w:rFonts w:asciiTheme="majorHAnsi" w:hAnsiTheme="majorHAnsi" w:cstheme="majorHAnsi"/>
          <w:b/>
          <w:sz w:val="18"/>
          <w:szCs w:val="18"/>
        </w:rPr>
        <w:t>N</w:t>
      </w:r>
      <w:r w:rsidRPr="00CC5BA3">
        <w:rPr>
          <w:rFonts w:asciiTheme="majorHAnsi" w:hAnsiTheme="majorHAnsi" w:cstheme="majorHAnsi"/>
          <w:b/>
          <w:sz w:val="18"/>
          <w:szCs w:val="18"/>
        </w:rPr>
        <w:t>ational ID or passport)</w:t>
      </w:r>
      <w:r w:rsidR="002637A3" w:rsidRPr="00CC5BA3">
        <w:rPr>
          <w:rFonts w:asciiTheme="majorHAnsi" w:hAnsiTheme="majorHAnsi" w:cstheme="majorHAnsi"/>
          <w:b/>
          <w:sz w:val="18"/>
          <w:szCs w:val="18"/>
        </w:rPr>
        <w:t>;</w:t>
      </w:r>
    </w:p>
    <w:p w:rsidR="00F52261" w:rsidRPr="00CC5BA3" w:rsidRDefault="00F52261" w:rsidP="00F5226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I</w:t>
      </w:r>
      <w:r w:rsidR="000E2B38" w:rsidRPr="00CC5BA3">
        <w:rPr>
          <w:rFonts w:asciiTheme="majorHAnsi" w:hAnsiTheme="majorHAnsi" w:cstheme="majorHAnsi"/>
          <w:b/>
          <w:sz w:val="18"/>
          <w:szCs w:val="18"/>
        </w:rPr>
        <w:t>ncome</w:t>
      </w:r>
      <w:r w:rsidR="002637A3" w:rsidRPr="00CC5BA3">
        <w:rPr>
          <w:rFonts w:asciiTheme="majorHAnsi" w:hAnsiTheme="majorHAnsi" w:cstheme="majorHAnsi"/>
          <w:b/>
          <w:sz w:val="18"/>
          <w:szCs w:val="18"/>
        </w:rPr>
        <w:t>;</w:t>
      </w:r>
    </w:p>
    <w:p w:rsidR="000E2B38" w:rsidRPr="00CC5BA3" w:rsidRDefault="000E2B38" w:rsidP="00F5226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Address</w:t>
      </w:r>
    </w:p>
    <w:p w:rsidR="00F37B17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You must inform customers of their approved financing limits and eligible devices.</w:t>
      </w:r>
    </w:p>
    <w:p w:rsidR="00F52261" w:rsidRPr="00CC5BA3" w:rsidRDefault="00A96754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You must ensure the </w:t>
      </w:r>
      <w:r w:rsidR="00F37B17" w:rsidRPr="00CC5BA3">
        <w:rPr>
          <w:rFonts w:asciiTheme="majorHAnsi" w:hAnsiTheme="majorHAnsi" w:cstheme="majorHAnsi"/>
          <w:b/>
          <w:sz w:val="18"/>
          <w:szCs w:val="18"/>
        </w:rPr>
        <w:t>availability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of devices</w:t>
      </w:r>
      <w:r w:rsidR="00F37B17" w:rsidRPr="00CC5BA3">
        <w:rPr>
          <w:rFonts w:asciiTheme="majorHAnsi" w:hAnsiTheme="majorHAnsi" w:cstheme="majorHAnsi"/>
          <w:b/>
          <w:sz w:val="18"/>
          <w:szCs w:val="18"/>
        </w:rPr>
        <w:t xml:space="preserve"> selected by the customers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before </w:t>
      </w:r>
      <w:r w:rsidR="00F37B17" w:rsidRPr="00CC5BA3">
        <w:rPr>
          <w:rFonts w:asciiTheme="majorHAnsi" w:hAnsiTheme="majorHAnsi" w:cstheme="majorHAnsi"/>
          <w:b/>
          <w:sz w:val="18"/>
          <w:szCs w:val="18"/>
        </w:rPr>
        <w:t xml:space="preserve">submitting the financing application on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their behalf</w:t>
      </w:r>
      <w:r w:rsidR="00F37B17" w:rsidRPr="00CC5BA3">
        <w:rPr>
          <w:rFonts w:asciiTheme="majorHAnsi" w:hAnsiTheme="majorHAnsi" w:cstheme="majorHAnsi"/>
          <w:b/>
          <w:sz w:val="18"/>
          <w:szCs w:val="18"/>
        </w:rPr>
        <w:t>.</w:t>
      </w:r>
    </w:p>
    <w:p w:rsidR="00F52261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You are required to enter the customer’s down payment amount into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>. This down payment is considered part of the customer's self-financing.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You must present available installment options to the customer and record their choice.</w:t>
      </w:r>
    </w:p>
    <w:p w:rsidR="00313352" w:rsidRPr="00CC5BA3" w:rsidRDefault="00313352" w:rsidP="00313352">
      <w:pPr>
        <w:jc w:val="both"/>
        <w:rPr>
          <w:rFonts w:asciiTheme="majorHAnsi" w:hAnsiTheme="majorHAnsi" w:cstheme="majorHAnsi"/>
          <w:b/>
          <w:color w:val="FF0000"/>
          <w:sz w:val="18"/>
          <w:szCs w:val="18"/>
        </w:rPr>
      </w:pPr>
      <w:r w:rsidRPr="00CC5BA3">
        <w:rPr>
          <w:rFonts w:asciiTheme="majorHAnsi" w:hAnsiTheme="majorHAnsi" w:cstheme="majorHAnsi"/>
          <w:b/>
          <w:color w:val="FF0000"/>
          <w:sz w:val="18"/>
          <w:szCs w:val="18"/>
        </w:rPr>
        <w:lastRenderedPageBreak/>
        <w:t>You must respect the right of the customer to withdraw from the transaction, before finally placing any order.</w:t>
      </w:r>
    </w:p>
    <w:p w:rsidR="000E2B38" w:rsidRPr="00CC5BA3" w:rsidRDefault="000E2B38" w:rsidP="00F5226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Device Registration</w:t>
      </w:r>
    </w:p>
    <w:p w:rsidR="00F37B17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You must scan the device’s serial number </w:t>
      </w:r>
      <w:r w:rsidR="0098570A" w:rsidRPr="00CC5BA3">
        <w:rPr>
          <w:rFonts w:asciiTheme="majorHAnsi" w:hAnsiTheme="majorHAnsi" w:cstheme="majorHAnsi"/>
          <w:b/>
          <w:sz w:val="18"/>
          <w:szCs w:val="18"/>
        </w:rPr>
        <w:t xml:space="preserve">that is selected by the customers for financing </w:t>
      </w:r>
      <w:r w:rsidRPr="00CC5BA3">
        <w:rPr>
          <w:rFonts w:asciiTheme="majorHAnsi" w:hAnsiTheme="majorHAnsi" w:cstheme="majorHAnsi"/>
          <w:b/>
          <w:sz w:val="18"/>
          <w:szCs w:val="18"/>
        </w:rPr>
        <w:t>using the app’s barcode/</w:t>
      </w:r>
      <w:proofErr w:type="spellStart"/>
      <w:r w:rsidRPr="00CC5BA3">
        <w:rPr>
          <w:rFonts w:asciiTheme="majorHAnsi" w:hAnsiTheme="majorHAnsi" w:cstheme="majorHAnsi"/>
          <w:b/>
          <w:sz w:val="18"/>
          <w:szCs w:val="18"/>
        </w:rPr>
        <w:t>QR</w:t>
      </w:r>
      <w:proofErr w:type="spellEnd"/>
      <w:r w:rsidRPr="00CC5BA3">
        <w:rPr>
          <w:rFonts w:asciiTheme="majorHAnsi" w:hAnsiTheme="majorHAnsi" w:cstheme="majorHAnsi"/>
          <w:b/>
          <w:sz w:val="18"/>
          <w:szCs w:val="18"/>
        </w:rPr>
        <w:t xml:space="preserve"> code scanner or enter it manually into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>.</w:t>
      </w:r>
    </w:p>
    <w:p w:rsidR="000E2B38" w:rsidRPr="00CC5BA3" w:rsidRDefault="000E2B38" w:rsidP="00F5226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Loan Contract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You are responsible for explaining the customer's loan contract, including details such as:</w:t>
      </w:r>
    </w:p>
    <w:p w:rsidR="00F52261" w:rsidRPr="00CC5BA3" w:rsidRDefault="000E2B38" w:rsidP="00F52261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Device</w:t>
      </w:r>
      <w:r w:rsidR="002637A3" w:rsidRPr="00CC5BA3">
        <w:rPr>
          <w:rFonts w:asciiTheme="majorHAnsi" w:hAnsiTheme="majorHAnsi" w:cstheme="majorHAnsi"/>
          <w:b/>
          <w:sz w:val="18"/>
          <w:szCs w:val="18"/>
        </w:rPr>
        <w:t xml:space="preserve"> type</w:t>
      </w:r>
      <w:r w:rsidR="0098570A" w:rsidRPr="00CC5BA3">
        <w:rPr>
          <w:rFonts w:asciiTheme="majorHAnsi" w:hAnsiTheme="majorHAnsi" w:cstheme="majorHAnsi"/>
          <w:b/>
          <w:sz w:val="18"/>
          <w:szCs w:val="18"/>
        </w:rPr>
        <w:t>, quality</w:t>
      </w:r>
      <w:r w:rsidR="002637A3" w:rsidRPr="00CC5BA3">
        <w:rPr>
          <w:rFonts w:asciiTheme="majorHAnsi" w:hAnsiTheme="majorHAnsi" w:cstheme="majorHAnsi"/>
          <w:b/>
          <w:sz w:val="18"/>
          <w:szCs w:val="18"/>
        </w:rPr>
        <w:t xml:space="preserve"> and </w:t>
      </w:r>
      <w:r w:rsidRPr="00CC5BA3">
        <w:rPr>
          <w:rFonts w:asciiTheme="majorHAnsi" w:hAnsiTheme="majorHAnsi" w:cstheme="majorHAnsi"/>
          <w:b/>
          <w:sz w:val="18"/>
          <w:szCs w:val="18"/>
        </w:rPr>
        <w:t>price</w:t>
      </w:r>
      <w:r w:rsidR="0098570A" w:rsidRPr="00CC5BA3">
        <w:rPr>
          <w:rFonts w:asciiTheme="majorHAnsi" w:hAnsiTheme="majorHAnsi" w:cstheme="majorHAnsi"/>
          <w:b/>
          <w:sz w:val="18"/>
          <w:szCs w:val="18"/>
        </w:rPr>
        <w:t>;</w:t>
      </w:r>
    </w:p>
    <w:p w:rsidR="00F52261" w:rsidRPr="00CC5BA3" w:rsidRDefault="000E2B38" w:rsidP="00F52261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Down payment amount</w:t>
      </w:r>
      <w:r w:rsidR="0098570A" w:rsidRPr="00CC5BA3">
        <w:rPr>
          <w:rFonts w:asciiTheme="majorHAnsi" w:hAnsiTheme="majorHAnsi" w:cstheme="majorHAnsi"/>
          <w:b/>
          <w:sz w:val="18"/>
          <w:szCs w:val="18"/>
        </w:rPr>
        <w:t>;</w:t>
      </w:r>
    </w:p>
    <w:p w:rsidR="00F52261" w:rsidRPr="00CC5BA3" w:rsidRDefault="000E2B38" w:rsidP="00F52261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Loan amount</w:t>
      </w:r>
      <w:r w:rsidR="0098570A" w:rsidRPr="00CC5BA3">
        <w:rPr>
          <w:rFonts w:asciiTheme="majorHAnsi" w:hAnsiTheme="majorHAnsi" w:cstheme="majorHAnsi"/>
          <w:b/>
          <w:sz w:val="18"/>
          <w:szCs w:val="18"/>
        </w:rPr>
        <w:t>;</w:t>
      </w:r>
    </w:p>
    <w:p w:rsidR="0098570A" w:rsidRPr="00CC5BA3" w:rsidRDefault="0098570A" w:rsidP="00F52261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Loan tenure;</w:t>
      </w:r>
    </w:p>
    <w:p w:rsidR="0098570A" w:rsidRPr="00CC5BA3" w:rsidRDefault="0098570A" w:rsidP="00F52261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Interest rates; </w:t>
      </w:r>
    </w:p>
    <w:p w:rsidR="000E2B38" w:rsidRPr="00CC5BA3" w:rsidRDefault="000E2B38" w:rsidP="00F52261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Installment terms (monthly payments etc.)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The customer's OTP must be entered into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to confirm their agreement and consent.</w:t>
      </w:r>
    </w:p>
    <w:p w:rsidR="000E2B38" w:rsidRPr="00CC5BA3" w:rsidRDefault="000E2B38" w:rsidP="00F5226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 Device Cost Payment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You will receive the financed amount (device cost minus customer down payment), disbursed to your registered bank account.</w:t>
      </w:r>
    </w:p>
    <w:p w:rsidR="00A96754" w:rsidRPr="00CC5BA3" w:rsidRDefault="00A96754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You must deliver the device to the customer immediately upon receiving the full price of the device.</w:t>
      </w:r>
    </w:p>
    <w:p w:rsidR="000E2B38" w:rsidRPr="00CC5BA3" w:rsidRDefault="000E2B38" w:rsidP="00F5226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Delivery Confirmation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You must upload proof of delivery of the financed</w:t>
      </w:r>
      <w:r w:rsidR="00A96754" w:rsidRPr="00CC5BA3">
        <w:rPr>
          <w:rFonts w:asciiTheme="majorHAnsi" w:hAnsiTheme="majorHAnsi" w:cstheme="majorHAnsi"/>
          <w:b/>
          <w:sz w:val="18"/>
          <w:szCs w:val="18"/>
        </w:rPr>
        <w:t xml:space="preserve"> and sold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device to the customer within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>.</w:t>
      </w:r>
    </w:p>
    <w:p w:rsidR="004B70F6" w:rsidRPr="00CC5BA3" w:rsidRDefault="004B70F6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You must provide receipts to the customer as required by the relevant law.</w:t>
      </w:r>
    </w:p>
    <w:p w:rsidR="00F03B74" w:rsidRPr="00CC5BA3" w:rsidRDefault="00F03B74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Risk of loss, theft, or damage to the device only passes to the Customer upon delivery.</w:t>
      </w:r>
    </w:p>
    <w:p w:rsidR="000E2B38" w:rsidRPr="00CC5BA3" w:rsidRDefault="000E2B38" w:rsidP="00F5226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Data Protection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You are strictly prohibited from retaining, storing, or disclosing customer data beyond what is required for the transaction.</w:t>
      </w:r>
    </w:p>
    <w:p w:rsidR="000E2B38" w:rsidRPr="00CC5BA3" w:rsidRDefault="000E2B38" w:rsidP="00F5226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Fraud or Deception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You are expected to act in accordance with consumer rights and regulations. Any fraudulent activity will lead to blacklisting and liability for damages.</w:t>
      </w:r>
    </w:p>
    <w:p w:rsidR="0098570A" w:rsidRPr="00CC5BA3" w:rsidRDefault="0098570A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You must respect the rights of consumers as described in relevant laws. </w:t>
      </w:r>
    </w:p>
    <w:p w:rsidR="00791DBC" w:rsidRPr="00CC5BA3" w:rsidRDefault="00791DBC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You must not provide false information to the customer about the quality, price and nature of the device.</w:t>
      </w:r>
    </w:p>
    <w:p w:rsidR="00791DBC" w:rsidRPr="00CC5BA3" w:rsidRDefault="00791DBC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You must not sale devices above the price registered in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>.</w:t>
      </w:r>
    </w:p>
    <w:p w:rsidR="000E2B38" w:rsidRPr="00CC5BA3" w:rsidRDefault="000E2B38" w:rsidP="00F5226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Warranty</w:t>
      </w:r>
      <w:r w:rsidR="00791DBC" w:rsidRPr="00CC5BA3">
        <w:rPr>
          <w:rFonts w:asciiTheme="majorHAnsi" w:hAnsiTheme="majorHAnsi" w:cstheme="majorHAnsi"/>
          <w:b/>
          <w:sz w:val="18"/>
          <w:szCs w:val="18"/>
        </w:rPr>
        <w:t xml:space="preserve"> and Replacement 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You must provide a valid warranty for each device sold and replace any malfunctioning device accordingly.</w:t>
      </w:r>
    </w:p>
    <w:p w:rsidR="004B70F6" w:rsidRPr="00CC5BA3" w:rsidRDefault="004B70F6" w:rsidP="00F52261">
      <w:pPr>
        <w:jc w:val="both"/>
        <w:rPr>
          <w:rFonts w:asciiTheme="majorHAnsi" w:hAnsiTheme="majorHAnsi" w:cstheme="majorHAnsi"/>
          <w:b/>
          <w:color w:val="FF0000"/>
          <w:sz w:val="18"/>
          <w:szCs w:val="18"/>
        </w:rPr>
      </w:pPr>
      <w:r w:rsidRPr="00CC5BA3">
        <w:rPr>
          <w:rFonts w:asciiTheme="majorHAnsi" w:hAnsiTheme="majorHAnsi" w:cstheme="majorHAnsi"/>
          <w:b/>
          <w:color w:val="FF0000"/>
          <w:sz w:val="18"/>
          <w:szCs w:val="18"/>
        </w:rPr>
        <w:t xml:space="preserve">You must replace or refund the price of defective </w:t>
      </w:r>
      <w:r w:rsidR="00791DBC" w:rsidRPr="00CC5BA3">
        <w:rPr>
          <w:rFonts w:asciiTheme="majorHAnsi" w:hAnsiTheme="majorHAnsi" w:cstheme="majorHAnsi"/>
          <w:b/>
          <w:color w:val="FF0000"/>
          <w:sz w:val="18"/>
          <w:szCs w:val="18"/>
        </w:rPr>
        <w:t xml:space="preserve">devices sold to the customer if the customer request </w:t>
      </w:r>
      <w:r w:rsidR="00A24623" w:rsidRPr="00CC5BA3">
        <w:rPr>
          <w:rFonts w:asciiTheme="majorHAnsi" w:hAnsiTheme="majorHAnsi" w:cstheme="majorHAnsi"/>
          <w:b/>
          <w:color w:val="FF0000"/>
          <w:sz w:val="18"/>
          <w:szCs w:val="18"/>
        </w:rPr>
        <w:t xml:space="preserve">such </w:t>
      </w:r>
      <w:r w:rsidR="00791DBC" w:rsidRPr="00CC5BA3">
        <w:rPr>
          <w:rFonts w:asciiTheme="majorHAnsi" w:hAnsiTheme="majorHAnsi" w:cstheme="majorHAnsi"/>
          <w:b/>
          <w:color w:val="FF0000"/>
          <w:sz w:val="18"/>
          <w:szCs w:val="18"/>
        </w:rPr>
        <w:t xml:space="preserve">replacement or refund within 15 days of purchase. </w:t>
      </w:r>
    </w:p>
    <w:p w:rsidR="000E2B38" w:rsidRPr="00CC5BA3" w:rsidRDefault="000E2B38" w:rsidP="00F5226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Proprietary Rights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This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is owned and operated by Kifiya Financial Technology Private Limited Company ("Kifiya").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All intellectual property rights—including logos, information, source code, databases, design, and software—are the property of Kifiya and protected by law.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No part of this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 xml:space="preserve">platform </w:t>
      </w:r>
      <w:r w:rsidRPr="00CC5BA3">
        <w:rPr>
          <w:rFonts w:asciiTheme="majorHAnsi" w:hAnsiTheme="majorHAnsi" w:cstheme="majorHAnsi"/>
          <w:b/>
          <w:sz w:val="18"/>
          <w:szCs w:val="18"/>
        </w:rPr>
        <w:t>may be copied, modified, republished, uploaded, posted, transmitted, or distributed in any way without prior written permission from Kifiya.</w:t>
      </w:r>
    </w:p>
    <w:p w:rsidR="000E2B38" w:rsidRPr="00CC5BA3" w:rsidRDefault="000E2B38" w:rsidP="00F5226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 Information Contained on the Application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While Kifiya strives to ensure that the information provided on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is accurate and current, it makes no warranties regarding</w:t>
      </w:r>
      <w:r w:rsidR="00F52261" w:rsidRPr="00CC5BA3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Pr="00CC5BA3">
        <w:rPr>
          <w:rFonts w:asciiTheme="majorHAnsi" w:hAnsiTheme="majorHAnsi" w:cstheme="majorHAnsi"/>
          <w:b/>
          <w:sz w:val="18"/>
          <w:szCs w:val="18"/>
        </w:rPr>
        <w:t>Quality, completeness, or reliability of the content</w:t>
      </w:r>
      <w:r w:rsidR="00F52261" w:rsidRPr="00CC5BA3">
        <w:rPr>
          <w:rFonts w:asciiTheme="majorHAnsi" w:hAnsiTheme="majorHAnsi" w:cstheme="majorHAnsi"/>
          <w:b/>
          <w:sz w:val="18"/>
          <w:szCs w:val="18"/>
        </w:rPr>
        <w:t xml:space="preserve"> or a</w:t>
      </w:r>
      <w:r w:rsidRPr="00CC5BA3">
        <w:rPr>
          <w:rFonts w:asciiTheme="majorHAnsi" w:hAnsiTheme="majorHAnsi" w:cstheme="majorHAnsi"/>
          <w:b/>
          <w:sz w:val="18"/>
          <w:szCs w:val="18"/>
        </w:rPr>
        <w:t>ny errors or omissions</w:t>
      </w:r>
      <w:r w:rsidR="002637A3" w:rsidRPr="00CC5BA3">
        <w:rPr>
          <w:rFonts w:asciiTheme="majorHAnsi" w:hAnsiTheme="majorHAnsi" w:cstheme="majorHAnsi"/>
          <w:b/>
          <w:sz w:val="18"/>
          <w:szCs w:val="18"/>
        </w:rPr>
        <w:t xml:space="preserve"> and u</w:t>
      </w:r>
      <w:r w:rsidRPr="00CC5BA3">
        <w:rPr>
          <w:rFonts w:asciiTheme="majorHAnsi" w:hAnsiTheme="majorHAnsi" w:cstheme="majorHAnsi"/>
          <w:b/>
          <w:sz w:val="18"/>
          <w:szCs w:val="18"/>
        </w:rPr>
        <w:t>se of such content is at your own risk.</w:t>
      </w:r>
    </w:p>
    <w:p w:rsidR="000E2B38" w:rsidRPr="00CC5BA3" w:rsidRDefault="000E2B38" w:rsidP="002637A3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Disclaimer of Warranties and Liability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and its contents are provided “as is” and “as available” without any warranties, express or implied, including (but not limited to) implied warranties of merchantability, fitness for a particular purpose, and non-infringement.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Kifiya shall not be liable for any loss or damage arising from:</w:t>
      </w:r>
    </w:p>
    <w:p w:rsidR="002637A3" w:rsidRPr="00CC5BA3" w:rsidRDefault="000E2B38" w:rsidP="00F5226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Inaccessibility of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platform;</w:t>
      </w:r>
    </w:p>
    <w:p w:rsidR="002637A3" w:rsidRPr="00CC5BA3" w:rsidRDefault="000E2B38" w:rsidP="00F5226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Errors, interruptions, or defects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;</w:t>
      </w:r>
    </w:p>
    <w:p w:rsidR="000E2B38" w:rsidRPr="00CC5BA3" w:rsidRDefault="000E2B38" w:rsidP="00F5226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Viruses or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system failures;</w:t>
      </w:r>
    </w:p>
    <w:p w:rsidR="004B70F6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 xml:space="preserve">platform </w:t>
      </w:r>
      <w:r w:rsidRPr="00CC5BA3">
        <w:rPr>
          <w:rFonts w:asciiTheme="majorHAnsi" w:hAnsiTheme="majorHAnsi" w:cstheme="majorHAnsi"/>
          <w:b/>
          <w:sz w:val="18"/>
          <w:szCs w:val="18"/>
        </w:rPr>
        <w:t>may include links to third-party websites. Kifiya is not responsible for the content, privacy practices, or policies of these external sites.</w:t>
      </w:r>
    </w:p>
    <w:p w:rsidR="000E2B38" w:rsidRPr="00CC5BA3" w:rsidRDefault="000E2B38" w:rsidP="002637A3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 Username and Password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If you register on the </w:t>
      </w:r>
      <w:r w:rsidR="00A24623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>, you are responsible for safeguarding your login credentials.</w:t>
      </w:r>
    </w:p>
    <w:p w:rsidR="002637A3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Kifiya will not be liable for any loss or damage resulting from your failure to protect your login information.</w:t>
      </w:r>
    </w:p>
    <w:p w:rsidR="000E2B38" w:rsidRPr="00CC5BA3" w:rsidRDefault="000E2B38" w:rsidP="002637A3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 Termination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Kifiya reserves the right to suspend or terminate your access to the </w:t>
      </w:r>
      <w:r w:rsidR="00F03B74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>, in whole or in part, at any time without prior notice or explanation.</w:t>
      </w:r>
    </w:p>
    <w:p w:rsidR="000E2B38" w:rsidRPr="00CC5BA3" w:rsidRDefault="000E2B38" w:rsidP="002637A3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 Governing Law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These Terms &amp; Conditions are governed by the laws of the Federal Democratic Republic of Ethiopia, without regard to conflict of law principles.</w:t>
      </w:r>
    </w:p>
    <w:p w:rsidR="000E2B38" w:rsidRPr="00CC5BA3" w:rsidRDefault="000E2B38" w:rsidP="002637A3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Right of Access</w:t>
      </w:r>
      <w:r w:rsidR="004B70F6" w:rsidRPr="00CC5BA3">
        <w:rPr>
          <w:rFonts w:asciiTheme="majorHAnsi" w:hAnsiTheme="majorHAnsi" w:cstheme="majorHAnsi"/>
          <w:b/>
          <w:sz w:val="18"/>
          <w:szCs w:val="18"/>
        </w:rPr>
        <w:t xml:space="preserve"> to the </w:t>
      </w:r>
      <w:r w:rsidR="00F03B74" w:rsidRPr="00CC5BA3">
        <w:rPr>
          <w:rFonts w:asciiTheme="majorHAnsi" w:hAnsiTheme="majorHAnsi" w:cstheme="majorHAnsi"/>
          <w:b/>
          <w:sz w:val="18"/>
          <w:szCs w:val="18"/>
        </w:rPr>
        <w:t>platform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Kifiya reserves the right to:</w:t>
      </w:r>
    </w:p>
    <w:p w:rsidR="002637A3" w:rsidRPr="00CC5BA3" w:rsidRDefault="000E2B38" w:rsidP="00F52261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Update or modify the </w:t>
      </w:r>
      <w:r w:rsidR="00F03B74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at any time</w:t>
      </w:r>
      <w:r w:rsidR="004B70F6" w:rsidRPr="00CC5BA3">
        <w:rPr>
          <w:rFonts w:asciiTheme="majorHAnsi" w:hAnsiTheme="majorHAnsi" w:cstheme="majorHAnsi"/>
          <w:b/>
          <w:sz w:val="18"/>
          <w:szCs w:val="18"/>
        </w:rPr>
        <w:t>;</w:t>
      </w:r>
    </w:p>
    <w:p w:rsidR="002637A3" w:rsidRPr="00CC5BA3" w:rsidRDefault="000E2B38" w:rsidP="002637A3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Deny or restrict access to the </w:t>
      </w:r>
      <w:r w:rsidR="00F03B74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without assigning any reason</w:t>
      </w:r>
    </w:p>
    <w:p w:rsidR="002637A3" w:rsidRPr="00CC5BA3" w:rsidRDefault="002637A3" w:rsidP="002637A3">
      <w:pPr>
        <w:pStyle w:val="ListParagraph"/>
        <w:jc w:val="both"/>
        <w:rPr>
          <w:rFonts w:asciiTheme="majorHAnsi" w:hAnsiTheme="majorHAnsi" w:cstheme="majorHAnsi"/>
          <w:b/>
          <w:sz w:val="18"/>
          <w:szCs w:val="18"/>
        </w:rPr>
      </w:pPr>
    </w:p>
    <w:p w:rsidR="002637A3" w:rsidRPr="00CC5BA3" w:rsidRDefault="000E2B38" w:rsidP="002637A3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98570A" w:rsidRPr="00CC5BA3">
        <w:rPr>
          <w:rFonts w:asciiTheme="majorHAnsi" w:hAnsiTheme="majorHAnsi" w:cstheme="majorHAnsi"/>
          <w:b/>
          <w:sz w:val="18"/>
          <w:szCs w:val="18"/>
        </w:rPr>
        <w:t>Further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Obligations</w:t>
      </w:r>
    </w:p>
    <w:p w:rsidR="000E2B38" w:rsidRPr="00CC5BA3" w:rsidRDefault="000E2B38" w:rsidP="00F52261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By using the </w:t>
      </w:r>
      <w:r w:rsidR="00F03B74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Pr="00CC5BA3">
        <w:rPr>
          <w:rFonts w:asciiTheme="majorHAnsi" w:hAnsiTheme="majorHAnsi" w:cstheme="majorHAnsi"/>
          <w:b/>
          <w:sz w:val="18"/>
          <w:szCs w:val="18"/>
        </w:rPr>
        <w:t>, you agree to:</w:t>
      </w:r>
    </w:p>
    <w:p w:rsidR="002637A3" w:rsidRPr="00CC5BA3" w:rsidRDefault="000E2B38" w:rsidP="00F52261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 xml:space="preserve">Follow all instructions provided through the </w:t>
      </w:r>
      <w:r w:rsidR="00F03B74" w:rsidRPr="00CC5BA3">
        <w:rPr>
          <w:rFonts w:asciiTheme="majorHAnsi" w:hAnsiTheme="majorHAnsi" w:cstheme="majorHAnsi"/>
          <w:b/>
          <w:sz w:val="18"/>
          <w:szCs w:val="18"/>
        </w:rPr>
        <w:t>platform</w:t>
      </w:r>
      <w:r w:rsidR="004B70F6" w:rsidRPr="00CC5BA3">
        <w:rPr>
          <w:rFonts w:asciiTheme="majorHAnsi" w:hAnsiTheme="majorHAnsi" w:cstheme="majorHAnsi"/>
          <w:b/>
          <w:sz w:val="18"/>
          <w:szCs w:val="18"/>
        </w:rPr>
        <w:t>;</w:t>
      </w:r>
    </w:p>
    <w:p w:rsidR="002637A3" w:rsidRPr="00CC5BA3" w:rsidRDefault="000E2B38" w:rsidP="00F52261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Provide accurate, current, and complete information</w:t>
      </w:r>
      <w:r w:rsidR="004B70F6" w:rsidRPr="00CC5BA3">
        <w:rPr>
          <w:rFonts w:asciiTheme="majorHAnsi" w:hAnsiTheme="majorHAnsi" w:cstheme="majorHAnsi"/>
          <w:b/>
          <w:sz w:val="18"/>
          <w:szCs w:val="18"/>
        </w:rPr>
        <w:t>;</w:t>
      </w:r>
    </w:p>
    <w:p w:rsidR="002637A3" w:rsidRPr="00CC5BA3" w:rsidRDefault="000E2B38" w:rsidP="00F52261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Refrain from speculative, false, or fraudulent transactions</w:t>
      </w:r>
      <w:r w:rsidR="004B70F6" w:rsidRPr="00CC5BA3">
        <w:rPr>
          <w:rFonts w:asciiTheme="majorHAnsi" w:hAnsiTheme="majorHAnsi" w:cstheme="majorHAnsi"/>
          <w:b/>
          <w:sz w:val="18"/>
          <w:szCs w:val="18"/>
        </w:rPr>
        <w:t>;</w:t>
      </w:r>
    </w:p>
    <w:p w:rsidR="00A96754" w:rsidRPr="00CC5BA3" w:rsidRDefault="000E2B38" w:rsidP="0098570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Indemnify Kifiya from any claims, losses, damages, or liabilities arising from your use of the application, including claims of third-party rights infringement or breaches of these Terms &amp; Conditions</w:t>
      </w:r>
      <w:r w:rsidR="00F03B74" w:rsidRPr="00CC5BA3">
        <w:rPr>
          <w:rFonts w:asciiTheme="majorHAnsi" w:hAnsiTheme="majorHAnsi" w:cstheme="majorHAnsi"/>
          <w:b/>
          <w:sz w:val="18"/>
          <w:szCs w:val="18"/>
        </w:rPr>
        <w:t>.</w:t>
      </w:r>
    </w:p>
    <w:p w:rsidR="0098570A" w:rsidRPr="00CC5BA3" w:rsidRDefault="00A96754" w:rsidP="0098570A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="Segoe UI Symbol" w:hAnsi="Segoe UI Symbol" w:cs="Segoe UI Symbol"/>
          <w:b/>
          <w:sz w:val="18"/>
          <w:szCs w:val="18"/>
        </w:rPr>
        <w:t>☐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I agree to the terms and conditions</w:t>
      </w:r>
    </w:p>
    <w:p w:rsidR="0098570A" w:rsidRPr="00CC5BA3" w:rsidRDefault="0098570A" w:rsidP="0098570A">
      <w:pPr>
        <w:jc w:val="both"/>
        <w:rPr>
          <w:rFonts w:asciiTheme="majorHAnsi" w:hAnsiTheme="majorHAnsi" w:cstheme="majorHAnsi"/>
          <w:b/>
          <w:sz w:val="18"/>
          <w:szCs w:val="18"/>
        </w:rPr>
      </w:pPr>
    </w:p>
    <w:p w:rsidR="0098570A" w:rsidRPr="00CC5BA3" w:rsidRDefault="004B70F6" w:rsidP="0098570A">
      <w:pPr>
        <w:jc w:val="both"/>
        <w:rPr>
          <w:rFonts w:asciiTheme="majorHAnsi" w:hAnsiTheme="majorHAnsi" w:cstheme="majorHAnsi"/>
          <w:b/>
          <w:sz w:val="18"/>
          <w:szCs w:val="18"/>
        </w:rPr>
      </w:pPr>
      <w:r w:rsidRPr="00CC5BA3">
        <w:rPr>
          <w:rFonts w:asciiTheme="majorHAnsi" w:hAnsiTheme="majorHAnsi" w:cstheme="majorHAnsi"/>
          <w:b/>
          <w:sz w:val="18"/>
          <w:szCs w:val="18"/>
        </w:rPr>
        <w:t>Kifiya Financial Technology PLC</w:t>
      </w:r>
      <w:r w:rsidR="00313352" w:rsidRPr="00CC5BA3">
        <w:rPr>
          <w:rFonts w:asciiTheme="majorHAnsi" w:hAnsiTheme="majorHAnsi" w:cstheme="majorHAnsi"/>
          <w:b/>
          <w:sz w:val="18"/>
          <w:szCs w:val="18"/>
        </w:rPr>
        <w:t>;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Addis Ababa, Kirkos sub city, Woreda 07</w:t>
      </w:r>
      <w:r w:rsidR="00313352" w:rsidRPr="00CC5BA3">
        <w:rPr>
          <w:rFonts w:asciiTheme="majorHAnsi" w:hAnsiTheme="majorHAnsi" w:cstheme="majorHAnsi"/>
          <w:b/>
          <w:sz w:val="18"/>
          <w:szCs w:val="18"/>
        </w:rPr>
        <w:t>;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TIN 0016273235</w:t>
      </w:r>
      <w:r w:rsidR="00313352" w:rsidRPr="00CC5BA3">
        <w:rPr>
          <w:rFonts w:asciiTheme="majorHAnsi" w:hAnsiTheme="majorHAnsi" w:cstheme="majorHAnsi"/>
          <w:b/>
          <w:sz w:val="18"/>
          <w:szCs w:val="18"/>
        </w:rPr>
        <w:t>;</w:t>
      </w:r>
      <w:r w:rsidRPr="00CC5BA3">
        <w:rPr>
          <w:rFonts w:asciiTheme="majorHAnsi" w:hAnsiTheme="majorHAnsi" w:cstheme="majorHAnsi"/>
          <w:b/>
          <w:sz w:val="18"/>
          <w:szCs w:val="18"/>
        </w:rPr>
        <w:t xml:space="preserve"> Principal Registration No. MT/AA/2/0010108/2004</w:t>
      </w:r>
      <w:r w:rsidR="00253A01" w:rsidRPr="00CC5BA3">
        <w:rPr>
          <w:rFonts w:asciiTheme="majorHAnsi" w:hAnsiTheme="majorHAnsi" w:cstheme="majorHAnsi"/>
          <w:b/>
          <w:sz w:val="18"/>
          <w:szCs w:val="18"/>
        </w:rPr>
        <w:t>;</w:t>
      </w:r>
      <w:r w:rsidR="00313352" w:rsidRPr="00CC5BA3">
        <w:rPr>
          <w:rFonts w:asciiTheme="majorHAnsi" w:hAnsiTheme="majorHAnsi" w:cstheme="majorHAnsi"/>
          <w:b/>
          <w:sz w:val="18"/>
          <w:szCs w:val="18"/>
        </w:rPr>
        <w:t xml:space="preserve"> Business license No. KK/AA/14/706/749095/2010; </w:t>
      </w:r>
      <w:proofErr w:type="spellStart"/>
      <w:r w:rsidR="00313352" w:rsidRPr="00CC5BA3">
        <w:rPr>
          <w:rFonts w:asciiTheme="majorHAnsi" w:hAnsiTheme="majorHAnsi" w:cstheme="majorHAnsi"/>
          <w:b/>
          <w:sz w:val="18"/>
          <w:szCs w:val="18"/>
        </w:rPr>
        <w:t>info@kifiya.com</w:t>
      </w:r>
      <w:proofErr w:type="spellEnd"/>
    </w:p>
    <w:sectPr w:rsidR="0098570A" w:rsidRPr="00CC5BA3" w:rsidSect="002637A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87C" w:rsidRDefault="00E7087C" w:rsidP="000C1CEA">
      <w:pPr>
        <w:spacing w:after="0" w:line="240" w:lineRule="auto"/>
      </w:pPr>
      <w:r>
        <w:separator/>
      </w:r>
    </w:p>
  </w:endnote>
  <w:endnote w:type="continuationSeparator" w:id="0">
    <w:p w:rsidR="00E7087C" w:rsidRDefault="00E7087C" w:rsidP="000C1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87C" w:rsidRDefault="00E7087C" w:rsidP="000C1CEA">
      <w:pPr>
        <w:spacing w:after="0" w:line="240" w:lineRule="auto"/>
      </w:pPr>
      <w:r>
        <w:separator/>
      </w:r>
    </w:p>
  </w:footnote>
  <w:footnote w:type="continuationSeparator" w:id="0">
    <w:p w:rsidR="00E7087C" w:rsidRDefault="00E7087C" w:rsidP="000C1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76A8"/>
    <w:multiLevelType w:val="hybridMultilevel"/>
    <w:tmpl w:val="097E7D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0053"/>
    <w:multiLevelType w:val="multilevel"/>
    <w:tmpl w:val="336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079F"/>
    <w:multiLevelType w:val="multilevel"/>
    <w:tmpl w:val="2B12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03177"/>
    <w:multiLevelType w:val="hybridMultilevel"/>
    <w:tmpl w:val="9E20AA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71817"/>
    <w:multiLevelType w:val="hybridMultilevel"/>
    <w:tmpl w:val="A814999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392203A4"/>
    <w:multiLevelType w:val="multilevel"/>
    <w:tmpl w:val="D900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D1447"/>
    <w:multiLevelType w:val="hybridMultilevel"/>
    <w:tmpl w:val="25FC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06AC7"/>
    <w:multiLevelType w:val="multilevel"/>
    <w:tmpl w:val="4FD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E6556"/>
    <w:multiLevelType w:val="multilevel"/>
    <w:tmpl w:val="AA22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F46DF"/>
    <w:multiLevelType w:val="multilevel"/>
    <w:tmpl w:val="210C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07038"/>
    <w:multiLevelType w:val="hybridMultilevel"/>
    <w:tmpl w:val="B76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A5A6C"/>
    <w:multiLevelType w:val="multilevel"/>
    <w:tmpl w:val="74A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61406"/>
    <w:multiLevelType w:val="hybridMultilevel"/>
    <w:tmpl w:val="B21C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01484"/>
    <w:multiLevelType w:val="hybridMultilevel"/>
    <w:tmpl w:val="66A6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66B70"/>
    <w:multiLevelType w:val="hybridMultilevel"/>
    <w:tmpl w:val="0478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66AC2"/>
    <w:multiLevelType w:val="multilevel"/>
    <w:tmpl w:val="DBB8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"/>
  </w:num>
  <w:num w:numId="5">
    <w:abstractNumId w:val="5"/>
  </w:num>
  <w:num w:numId="6">
    <w:abstractNumId w:val="15"/>
  </w:num>
  <w:num w:numId="7">
    <w:abstractNumId w:val="7"/>
  </w:num>
  <w:num w:numId="8">
    <w:abstractNumId w:val="8"/>
  </w:num>
  <w:num w:numId="9">
    <w:abstractNumId w:val="12"/>
  </w:num>
  <w:num w:numId="10">
    <w:abstractNumId w:val="3"/>
  </w:num>
  <w:num w:numId="11">
    <w:abstractNumId w:val="0"/>
  </w:num>
  <w:num w:numId="12">
    <w:abstractNumId w:val="10"/>
  </w:num>
  <w:num w:numId="13">
    <w:abstractNumId w:val="6"/>
  </w:num>
  <w:num w:numId="14">
    <w:abstractNumId w:val="13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4A"/>
    <w:rsid w:val="000C1CEA"/>
    <w:rsid w:val="000E2B38"/>
    <w:rsid w:val="00253A01"/>
    <w:rsid w:val="002637A3"/>
    <w:rsid w:val="002C1670"/>
    <w:rsid w:val="00313352"/>
    <w:rsid w:val="003B37BA"/>
    <w:rsid w:val="00417DC2"/>
    <w:rsid w:val="004B70F6"/>
    <w:rsid w:val="00664649"/>
    <w:rsid w:val="00791DBC"/>
    <w:rsid w:val="007B13D3"/>
    <w:rsid w:val="008F4B01"/>
    <w:rsid w:val="00904322"/>
    <w:rsid w:val="0098570A"/>
    <w:rsid w:val="00A1795B"/>
    <w:rsid w:val="00A24623"/>
    <w:rsid w:val="00A96754"/>
    <w:rsid w:val="00B0621E"/>
    <w:rsid w:val="00B06E51"/>
    <w:rsid w:val="00CC5BA3"/>
    <w:rsid w:val="00E7087C"/>
    <w:rsid w:val="00F03B74"/>
    <w:rsid w:val="00F37B17"/>
    <w:rsid w:val="00F52261"/>
    <w:rsid w:val="00F9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4AC6"/>
  <w15:chartTrackingRefBased/>
  <w15:docId w15:val="{6BBF0EC8-3F9F-46E8-B7EB-0801EA78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EA"/>
  </w:style>
  <w:style w:type="paragraph" w:styleId="Footer">
    <w:name w:val="footer"/>
    <w:basedOn w:val="Normal"/>
    <w:link w:val="FooterChar"/>
    <w:uiPriority w:val="99"/>
    <w:unhideWhenUsed/>
    <w:rsid w:val="000C1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Muluneh Bayabil</dc:creator>
  <cp:keywords/>
  <dc:description/>
  <cp:lastModifiedBy>Muluneh Bayabil</cp:lastModifiedBy>
  <cp:revision>4</cp:revision>
  <dcterms:created xsi:type="dcterms:W3CDTF">2025-06-20T09:46:00Z</dcterms:created>
  <dcterms:modified xsi:type="dcterms:W3CDTF">2025-06-23T11:16:00Z</dcterms:modified>
</cp:coreProperties>
</file>