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2E75B6"/>
          <w:sz w:val="28"/>
          <w:szCs w:val="28"/>
        </w:rPr>
        <w:t xml:space="preserve">HIGH-LEVEL DESIGN DOCUMENT</w:t>
      </w:r>
    </w:p>
    <w:p>
      <w:pPr>
        <w:spacing w:after="200"/>
        <w:jc w:val="center"/>
      </w:pPr>
      <w:r>
        <w:rPr>
          <w:rFonts w:ascii="Arial" w:cs="Arial" w:eastAsia="Arial" w:hAnsi="Arial"/>
          <w:b/>
          <w:bCs/>
          <w:color w:val="1E3A5F"/>
          <w:sz w:val="72"/>
          <w:szCs w:val="72"/>
        </w:rPr>
        <w:t xml:space="preserve">DXM PULSE</w:t>
      </w:r>
    </w:p>
    <w:p>
      <w:pPr>
        <w:spacing w:after="200"/>
        <w:jc w:val="center"/>
      </w:pPr>
      <w:r>
        <w:rPr>
          <w:rFonts w:ascii="Arial" w:cs="Arial" w:eastAsia="Arial" w:hAnsi="Arial"/>
          <w:color w:val="2E75B6"/>
          <w:sz w:val="28"/>
          <w:szCs w:val="28"/>
        </w:rPr>
        <w:t xml:space="preserve">Digital Experience Management Platform</w:t>
      </w:r>
    </w:p>
    <w:p>
      <w:pPr>
        <w:spacing w:after="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Document 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DXM-HLD-2026-001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March 23,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Status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Approved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Classification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 / Confidential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Prepared By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DXM Engineering Team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SRS Reference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DXM-SRS-2026-001 v1.0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User Stories Ref</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DXM-US-2026-001 v1.0</w:t>
            </w:r>
          </w:p>
        </w:tc>
      </w:tr>
    </w:tbl>
    <w:p>
      <w:pPr>
        <w:pageBreakBefore/>
      </w:pPr>
    </w:p>
    <w:p>
      <w:pPr>
        <w:pStyle w:val="Heading1"/>
        <w:spacing w:after="200" w:before="36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spacing w:after="200" w:before="360"/>
      </w:pPr>
      <w:r>
        <w:rPr>
          <w:rFonts w:ascii="Arial" w:cs="Arial" w:eastAsia="Arial" w:hAnsi="Arial"/>
          <w:b/>
          <w:bCs/>
          <w:color w:val="1E3A5F"/>
          <w:sz w:val="36"/>
          <w:szCs w:val="36"/>
        </w:rPr>
        <w:t xml:space="preserve">1. Introduction</w:t>
      </w:r>
    </w:p>
    <w:p>
      <w:pPr>
        <w:pStyle w:val="Heading2"/>
        <w:spacing w:after="180" w:before="280"/>
      </w:pPr>
      <w:r>
        <w:rPr>
          <w:rFonts w:ascii="Arial" w:cs="Arial" w:eastAsia="Arial" w:hAnsi="Arial"/>
          <w:b/>
          <w:bCs/>
          <w:color w:val="1E3A5F"/>
          <w:sz w:val="28"/>
          <w:szCs w:val="28"/>
        </w:rPr>
        <w:t xml:space="preserve">1.1 Purpose</w:t>
      </w:r>
    </w:p>
    <w:p>
      <w:pPr>
        <w:spacing w:after="160"/>
        <w:jc w:val="left"/>
      </w:pPr>
      <w:r>
        <w:rPr>
          <w:rFonts w:ascii="Arial" w:cs="Arial" w:eastAsia="Arial" w:hAnsi="Arial"/>
          <w:sz w:val="22"/>
          <w:szCs w:val="22"/>
        </w:rPr>
        <w:t xml:space="preserve">This High-Level Design (HLD) document describes the architectural design of DXM Pulse at the system and subsystem level. It defines the overall system structure, component decomposition, data flow, integration patterns, and key design decisions. This document bridges the gap between requirements (SRS) and detailed implementation (LLD).</w:t>
      </w:r>
    </w:p>
    <w:p>
      <w:pPr>
        <w:pStyle w:val="Heading2"/>
        <w:spacing w:after="180" w:before="280"/>
      </w:pPr>
      <w:r>
        <w:rPr>
          <w:rFonts w:ascii="Arial" w:cs="Arial" w:eastAsia="Arial" w:hAnsi="Arial"/>
          <w:b/>
          <w:bCs/>
          <w:color w:val="1E3A5F"/>
          <w:sz w:val="28"/>
          <w:szCs w:val="28"/>
        </w:rPr>
        <w:t xml:space="preserve">1.2 Scope</w:t>
      </w:r>
    </w:p>
    <w:p>
      <w:pPr>
        <w:spacing w:after="160"/>
        <w:jc w:val="left"/>
      </w:pPr>
      <w:r>
        <w:rPr>
          <w:rFonts w:ascii="Arial" w:cs="Arial" w:eastAsia="Arial" w:hAnsi="Arial"/>
          <w:sz w:val="22"/>
          <w:szCs w:val="22"/>
        </w:rPr>
        <w:t xml:space="preserve">This HLD covers all deployed components of DXM Pulse: the tracking SDK, REST API backend, SPA frontend, database layer, and external service integrations. It describes the architecture as implemented through Sprint 12 (Production Readiness).</w:t>
      </w:r>
    </w:p>
    <w:p>
      <w:pPr>
        <w:pStyle w:val="Heading2"/>
        <w:spacing w:after="180" w:before="280"/>
      </w:pPr>
      <w:r>
        <w:rPr>
          <w:rFonts w:ascii="Arial" w:cs="Arial" w:eastAsia="Arial" w:hAnsi="Arial"/>
          <w:b/>
          <w:bCs/>
          <w:color w:val="1E3A5F"/>
          <w:sz w:val="28"/>
          <w:szCs w:val="28"/>
        </w:rPr>
        <w:t xml:space="preserve">1.3 Design Goals</w:t>
      </w:r>
    </w:p>
    <w:p>
      <w:pPr>
        <w:pStyle w:val="ListParagraph"/>
        <w:numPr>
          <w:ilvl w:val="0"/>
          <w:numId w:val="2"/>
        </w:numPr>
        <w:spacing w:after="80"/>
      </w:pPr>
      <w:r>
        <w:rPr>
          <w:rFonts w:ascii="Arial" w:cs="Arial" w:eastAsia="Arial" w:hAnsi="Arial"/>
          <w:sz w:val="22"/>
          <w:szCs w:val="22"/>
        </w:rPr>
        <w:t xml:space="preserve">Simplicity — Minimal dependencies, zero-ops database, single-process deployment</w:t>
      </w:r>
    </w:p>
    <w:p>
      <w:pPr>
        <w:pStyle w:val="ListParagraph"/>
        <w:numPr>
          <w:ilvl w:val="0"/>
          <w:numId w:val="2"/>
        </w:numPr>
        <w:spacing w:after="80"/>
      </w:pPr>
      <w:r>
        <w:rPr>
          <w:rFonts w:ascii="Arial" w:cs="Arial" w:eastAsia="Arial" w:hAnsi="Arial"/>
          <w:sz w:val="22"/>
          <w:szCs w:val="22"/>
        </w:rPr>
        <w:t xml:space="preserve">Reliability — Graceful degradation when external services are unavailable</w:t>
      </w:r>
    </w:p>
    <w:p>
      <w:pPr>
        <w:pStyle w:val="ListParagraph"/>
        <w:numPr>
          <w:ilvl w:val="0"/>
          <w:numId w:val="2"/>
        </w:numPr>
        <w:spacing w:after="80"/>
      </w:pPr>
      <w:r>
        <w:rPr>
          <w:rFonts w:ascii="Arial" w:cs="Arial" w:eastAsia="Arial" w:hAnsi="Arial"/>
          <w:sz w:val="22"/>
          <w:szCs w:val="22"/>
        </w:rPr>
        <w:t xml:space="preserve">Security — Defense-in-depth: JWT auth, rate limiting, input validation, CSP, CORS</w:t>
      </w:r>
    </w:p>
    <w:p>
      <w:pPr>
        <w:pStyle w:val="ListParagraph"/>
        <w:numPr>
          <w:ilvl w:val="0"/>
          <w:numId w:val="2"/>
        </w:numPr>
        <w:spacing w:after="80"/>
      </w:pPr>
      <w:r>
        <w:rPr>
          <w:rFonts w:ascii="Arial" w:cs="Arial" w:eastAsia="Arial" w:hAnsi="Arial"/>
          <w:sz w:val="22"/>
          <w:szCs w:val="22"/>
        </w:rPr>
        <w:t xml:space="preserve">Performance — Lightweight SDK (&lt;2KB), fast API responses (&lt;500ms p95), lazy-loaded frontend</w:t>
      </w:r>
    </w:p>
    <w:p>
      <w:pPr>
        <w:pStyle w:val="ListParagraph"/>
        <w:numPr>
          <w:ilvl w:val="0"/>
          <w:numId w:val="2"/>
        </w:numPr>
        <w:spacing w:after="80"/>
      </w:pPr>
      <w:r>
        <w:rPr>
          <w:rFonts w:ascii="Arial" w:cs="Arial" w:eastAsia="Arial" w:hAnsi="Arial"/>
          <w:sz w:val="22"/>
          <w:szCs w:val="22"/>
        </w:rPr>
        <w:t xml:space="preserve">Maintainability — TypeScript throughout, shared contracts, structured logging</w:t>
      </w:r>
    </w:p>
    <w:p>
      <w:pPr>
        <w:pStyle w:val="ListParagraph"/>
        <w:numPr>
          <w:ilvl w:val="0"/>
          <w:numId w:val="2"/>
        </w:numPr>
        <w:spacing w:after="80"/>
      </w:pPr>
      <w:r>
        <w:rPr>
          <w:rFonts w:ascii="Arial" w:cs="Arial" w:eastAsia="Arial" w:hAnsi="Arial"/>
          <w:sz w:val="22"/>
          <w:szCs w:val="22"/>
        </w:rPr>
        <w:t xml:space="preserve">Extensibility — Modular subsystems, clear boundaries, upgrade path to PostgreSQL</w:t>
      </w:r>
    </w:p>
    <w:p>
      <w:pPr>
        <w:pStyle w:val="Heading2"/>
        <w:spacing w:after="180" w:before="280"/>
      </w:pPr>
      <w:r>
        <w:rPr>
          <w:rFonts w:ascii="Arial" w:cs="Arial" w:eastAsia="Arial" w:hAnsi="Arial"/>
          <w:b/>
          <w:bCs/>
          <w:color w:val="1E3A5F"/>
          <w:sz w:val="28"/>
          <w:szCs w:val="28"/>
        </w:rPr>
        <w:t xml:space="preserve">1.4 Architectural Style</w:t>
      </w:r>
    </w:p>
    <w:p>
      <w:pPr>
        <w:spacing w:after="160"/>
        <w:jc w:val="left"/>
      </w:pPr>
      <w:r>
        <w:rPr>
          <w:rFonts w:ascii="Arial" w:cs="Arial" w:eastAsia="Arial" w:hAnsi="Arial"/>
          <w:sz w:val="22"/>
          <w:szCs w:val="22"/>
        </w:rPr>
        <w:t xml:space="preserve">DXM Pulse uses a layered monolithic architecture within a monorepo structure. The system is NOT microservices — it deliberately chooses a single-process, single-database design for operational simplicity appropriate to an MVP-stage product targeting small-to-medium agency portfolios.</w:t>
      </w:r>
    </w:p>
    <w:p>
      <w:pPr>
        <w:spacing w:after="160"/>
        <w:jc w:val="left"/>
      </w:pPr>
      <w:r>
        <w:rPr>
          <w:rFonts w:ascii="Arial" w:cs="Arial" w:eastAsia="Arial" w:hAnsi="Arial"/>
          <w:sz w:val="22"/>
          <w:szCs w:val="22"/>
        </w:rPr>
        <w:t xml:space="preserve">Key architectural patterns employed:</w:t>
      </w:r>
    </w:p>
    <w:p>
      <w:pPr>
        <w:pStyle w:val="ListParagraph"/>
        <w:numPr>
          <w:ilvl w:val="0"/>
          <w:numId w:val="2"/>
        </w:numPr>
        <w:spacing w:after="80"/>
      </w:pPr>
      <w:r>
        <w:rPr>
          <w:rFonts w:ascii="Arial" w:cs="Arial" w:eastAsia="Arial" w:hAnsi="Arial"/>
          <w:sz w:val="22"/>
          <w:szCs w:val="22"/>
        </w:rPr>
        <w:t xml:space="preserve">Client-Server — SDK (client) sends data to API (server); SPA (client) reads from API (server)</w:t>
      </w:r>
    </w:p>
    <w:p>
      <w:pPr>
        <w:pStyle w:val="ListParagraph"/>
        <w:numPr>
          <w:ilvl w:val="0"/>
          <w:numId w:val="2"/>
        </w:numPr>
        <w:spacing w:after="80"/>
      </w:pPr>
      <w:r>
        <w:rPr>
          <w:rFonts w:ascii="Arial" w:cs="Arial" w:eastAsia="Arial" w:hAnsi="Arial"/>
          <w:sz w:val="22"/>
          <w:szCs w:val="22"/>
        </w:rPr>
        <w:t xml:space="preserve">Layered Architecture — Routes → Services → Database with clear separation of concerns</w:t>
      </w:r>
    </w:p>
    <w:p>
      <w:pPr>
        <w:pStyle w:val="ListParagraph"/>
        <w:numPr>
          <w:ilvl w:val="0"/>
          <w:numId w:val="2"/>
        </w:numPr>
        <w:spacing w:after="80"/>
      </w:pPr>
      <w:r>
        <w:rPr>
          <w:rFonts w:ascii="Arial" w:cs="Arial" w:eastAsia="Arial" w:hAnsi="Arial"/>
          <w:sz w:val="22"/>
          <w:szCs w:val="22"/>
        </w:rPr>
        <w:t xml:space="preserve">Event-Driven Processing — Alert and insight engines fire asynchronously after data ingestion</w:t>
      </w:r>
    </w:p>
    <w:p>
      <w:pPr>
        <w:pStyle w:val="ListParagraph"/>
        <w:numPr>
          <w:ilvl w:val="0"/>
          <w:numId w:val="2"/>
        </w:numPr>
        <w:spacing w:after="80"/>
      </w:pPr>
      <w:r>
        <w:rPr>
          <w:rFonts w:ascii="Arial" w:cs="Arial" w:eastAsia="Arial" w:hAnsi="Arial"/>
          <w:sz w:val="22"/>
          <w:szCs w:val="22"/>
        </w:rPr>
        <w:t xml:space="preserve">Cache-Aside — AI briefs cached in database with TTL, regenerated on miss/expiry</w:t>
      </w:r>
    </w:p>
    <w:p>
      <w:pPr>
        <w:pageBreakBefore/>
      </w:pPr>
    </w:p>
    <w:p>
      <w:pPr>
        <w:pStyle w:val="Heading1"/>
        <w:spacing w:after="200" w:before="360"/>
      </w:pPr>
      <w:r>
        <w:rPr>
          <w:rFonts w:ascii="Arial" w:cs="Arial" w:eastAsia="Arial" w:hAnsi="Arial"/>
          <w:b/>
          <w:bCs/>
          <w:color w:val="1E3A5F"/>
          <w:sz w:val="36"/>
          <w:szCs w:val="36"/>
        </w:rPr>
        <w:t xml:space="preserve">2. System Architecture</w:t>
      </w:r>
    </w:p>
    <w:p>
      <w:pPr>
        <w:pStyle w:val="Heading2"/>
        <w:spacing w:after="180" w:before="280"/>
      </w:pPr>
      <w:r>
        <w:rPr>
          <w:rFonts w:ascii="Arial" w:cs="Arial" w:eastAsia="Arial" w:hAnsi="Arial"/>
          <w:b/>
          <w:bCs/>
          <w:color w:val="1E3A5F"/>
          <w:sz w:val="28"/>
          <w:szCs w:val="28"/>
        </w:rPr>
        <w:t xml:space="preserve">2.1 System Context</w:t>
      </w:r>
    </w:p>
    <w:p>
      <w:pPr>
        <w:spacing w:after="160"/>
        <w:jc w:val="left"/>
      </w:pPr>
      <w:r>
        <w:rPr>
          <w:rFonts w:ascii="Arial" w:cs="Arial" w:eastAsia="Arial" w:hAnsi="Arial"/>
          <w:sz w:val="22"/>
          <w:szCs w:val="22"/>
        </w:rPr>
        <w:t xml:space="preserve">DXM Pulse operates within a context of four actor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Actor</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Interaction</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Protocol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Client Websites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Send behavioral events and replay chunks via tracking SDK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HTTPS POST (cross-origin, stateless)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Agency Users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Access dashboard, manage sites, generate reports, configure settings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HTTPS (SPA → REST API, cookie auth)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External Services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Chapa (payments), SMTP (email), Telegram (messaging), Sentry (monitoring)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HTTPS / SMTP (outbound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Operations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Health monitoring, admin API, database backup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HTTPS / SSH / filesystem</w:t>
            </w:r>
          </w:p>
        </w:tc>
      </w:tr>
    </w:tbl>
    <w:p>
      <w:pPr>
        <w:pStyle w:val="Heading2"/>
        <w:spacing w:after="180" w:before="280"/>
      </w:pPr>
      <w:r>
        <w:rPr>
          <w:rFonts w:ascii="Arial" w:cs="Arial" w:eastAsia="Arial" w:hAnsi="Arial"/>
          <w:b/>
          <w:bCs/>
          <w:color w:val="1E3A5F"/>
          <w:sz w:val="28"/>
          <w:szCs w:val="28"/>
        </w:rPr>
        <w:t xml:space="preserve">2.2 System Architecture Diagram (Textual)</w:t>
      </w:r>
    </w:p>
    <w:p>
      <w:pPr>
        <w:spacing w:after="160"/>
        <w:jc w:val="left"/>
      </w:pPr>
      <w:r>
        <w:rPr>
          <w:rFonts w:ascii="Arial" w:cs="Arial" w:eastAsia="Arial" w:hAnsi="Arial"/>
          <w:sz w:val="22"/>
          <w:szCs w:val="22"/>
        </w:rPr>
        <w:t xml:space="preserve">The system consists of four deployable components connected through well-defined interfaces:</w:t>
      </w:r>
    </w:p>
    <w:p>
      <w:pPr>
        <w:spacing w:after="100"/>
      </w:pPr>
    </w:p>
    <w:p>
      <w:pPr>
        <w:shd w:fill="F5F5F5" w:val="clear"/>
        <w:spacing w:after="80"/>
        <w:ind w:left="360"/>
      </w:pPr>
      <w:r>
        <w:rPr>
          <w:rFonts w:ascii="Courier New" w:cs="Courier New" w:eastAsia="Courier New" w:hAnsi="Courier New"/>
          <w:color w:val="333333"/>
          <w:sz w:val="18"/>
          <w:szCs w:val="18"/>
        </w:rPr>
        <w:t xml:space="preserve">┌───────────────────────┐    ┌───────────────────────┐</w:t>
      </w:r>
    </w:p>
    <w:p>
      <w:pPr>
        <w:shd w:fill="F5F5F5" w:val="clear"/>
        <w:spacing w:after="80"/>
        <w:ind w:left="360"/>
      </w:pPr>
      <w:r>
        <w:rPr>
          <w:rFonts w:ascii="Courier New" w:cs="Courier New" w:eastAsia="Courier New" w:hAnsi="Courier New"/>
          <w:color w:val="333333"/>
          <w:sz w:val="18"/>
          <w:szCs w:val="18"/>
        </w:rPr>
        <w:t xml:space="preserve">│  Client Website (A)   │    │  Agency Browser (B)   │</w:t>
      </w:r>
    </w:p>
    <w:p>
      <w:pPr>
        <w:shd w:fill="F5F5F5" w:val="clear"/>
        <w:spacing w:after="80"/>
        <w:ind w:left="360"/>
      </w:pPr>
      <w:r>
        <w:rPr>
          <w:rFonts w:ascii="Courier New" w:cs="Courier New" w:eastAsia="Courier New" w:hAnsi="Courier New"/>
          <w:color w:val="333333"/>
          <w:sz w:val="18"/>
          <w:szCs w:val="18"/>
        </w:rPr>
        <w:t xml:space="preserve">│  dxm.js + dxm-replay  │    │  React SPA (apps/web) │</w:t>
      </w:r>
    </w:p>
    <w:p>
      <w:pPr>
        <w:shd w:fill="F5F5F5" w:val="clear"/>
        <w:spacing w:after="80"/>
        <w:ind w:left="360"/>
      </w:pPr>
      <w:r>
        <w:rPr>
          <w:rFonts w:ascii="Courier New" w:cs="Courier New" w:eastAsia="Courier New" w:hAnsi="Courier New"/>
          <w:color w:val="333333"/>
          <w:sz w:val="18"/>
          <w:szCs w:val="18"/>
        </w:rPr>
        <w:t xml:space="preserve">└───────────┬───────────┘    └───────────┬───────────┘</w:t>
      </w:r>
    </w:p>
    <w:p>
      <w:pPr>
        <w:shd w:fill="F5F5F5" w:val="clear"/>
        <w:spacing w:after="80"/>
        <w:ind w:left="360"/>
      </w:pPr>
      <w:r>
        <w:rPr>
          <w:rFonts w:ascii="Courier New" w:cs="Courier New" w:eastAsia="Courier New" w:hAnsi="Courier New"/>
          <w:color w:val="333333"/>
          <w:sz w:val="18"/>
          <w:szCs w:val="18"/>
        </w:rPr>
        <w:t xml:space="preserve">            │ POST /collect              │ GET/POST (cookies)</w:t>
      </w:r>
    </w:p>
    <w:p>
      <w:pPr>
        <w:shd w:fill="F5F5F5" w:val="clear"/>
        <w:spacing w:after="80"/>
        <w:ind w:left="360"/>
      </w:pPr>
      <w:r>
        <w:rPr>
          <w:rFonts w:ascii="Courier New" w:cs="Courier New" w:eastAsia="Courier New" w:hAnsi="Courier New"/>
          <w:color w:val="333333"/>
          <w:sz w:val="18"/>
          <w:szCs w:val="18"/>
        </w:rPr>
        <w:t xml:space="preserve">            │ POST /collect-replay       │</w:t>
      </w:r>
    </w:p>
    <w:p>
      <w:pPr>
        <w:shd w:fill="F5F5F5" w:val="clear"/>
        <w:spacing w:after="80"/>
        <w:ind w:left="360"/>
      </w:pPr>
      <w:r>
        <w:rPr>
          <w:rFonts w:ascii="Courier New" w:cs="Courier New" w:eastAsia="Courier New" w:hAnsi="Courier New"/>
          <w:color w:val="333333"/>
          <w:sz w:val="18"/>
          <w:szCs w:val="18"/>
        </w:rPr>
        <w:t xml:space="preserve">            │ (CORS: origin=*)           │ (CORS: WEB_ORIGIN)</w:t>
      </w:r>
    </w:p>
    <w:p>
      <w:pPr>
        <w:shd w:fill="F5F5F5" w:val="clear"/>
        <w:spacing w:after="80"/>
        <w:ind w:left="360"/>
      </w:pPr>
      <w:r>
        <w:rPr>
          <w:rFonts w:ascii="Courier New" w:cs="Courier New" w:eastAsia="Courier New" w:hAnsi="Courier New"/>
          <w:color w:val="333333"/>
          <w:sz w:val="18"/>
          <w:szCs w:val="18"/>
        </w:rPr>
        <w:t xml:space="preserve">            ▼                             ▼</w:t>
      </w:r>
    </w:p>
    <w:p>
      <w:pPr>
        <w:shd w:fill="F5F5F5" w:val="clear"/>
        <w:spacing w:after="80"/>
        <w:ind w:left="360"/>
      </w:pPr>
      <w:r>
        <w:rPr>
          <w:rFonts w:ascii="Courier New" w:cs="Courier New" w:eastAsia="Courier New" w:hAnsi="Courier New"/>
          <w:color w:val="333333"/>
          <w:sz w:val="18"/>
          <w:szCs w:val="18"/>
        </w:rPr>
        <w:t xml:space="preserve">┌─────────────────────────────────────────────────┐</w:t>
      </w:r>
    </w:p>
    <w:p>
      <w:pPr>
        <w:shd w:fill="F5F5F5" w:val="clear"/>
        <w:spacing w:after="80"/>
        <w:ind w:left="360"/>
      </w:pPr>
      <w:r>
        <w:rPr>
          <w:rFonts w:ascii="Courier New" w:cs="Courier New" w:eastAsia="Courier New" w:hAnsi="Courier New"/>
          <w:color w:val="333333"/>
          <w:sz w:val="18"/>
          <w:szCs w:val="18"/>
        </w:rPr>
        <w:t xml:space="preserve">│          EXPRESS API SERVER (apps/api)            │</w:t>
      </w:r>
    </w:p>
    <w:p>
      <w:pPr>
        <w:shd w:fill="F5F5F5" w:val="clear"/>
        <w:spacing w:after="80"/>
        <w:ind w:left="360"/>
      </w:pPr>
      <w:r>
        <w:rPr>
          <w:rFonts w:ascii="Courier New" w:cs="Courier New" w:eastAsia="Courier New" w:hAnsi="Courier New"/>
          <w:color w:val="333333"/>
          <w:sz w:val="18"/>
          <w:szCs w:val="18"/>
        </w:rPr>
        <w:t xml:space="preserve">│                                                   │</w:t>
      </w:r>
    </w:p>
    <w:p>
      <w:pPr>
        <w:shd w:fill="F5F5F5" w:val="clear"/>
        <w:spacing w:after="80"/>
        <w:ind w:left="360"/>
      </w:pPr>
      <w:r>
        <w:rPr>
          <w:rFonts w:ascii="Courier New" w:cs="Courier New" w:eastAsia="Courier New" w:hAnsi="Courier New"/>
          <w:color w:val="333333"/>
          <w:sz w:val="18"/>
          <w:szCs w:val="18"/>
        </w:rPr>
        <w:t xml:space="preserve">│  Middleware: Security → CORS → RateLimit → Auth  │</w:t>
      </w:r>
    </w:p>
    <w:p>
      <w:pPr>
        <w:shd w:fill="F5F5F5" w:val="clear"/>
        <w:spacing w:after="80"/>
        <w:ind w:left="360"/>
      </w:pPr>
      <w:r>
        <w:rPr>
          <w:rFonts w:ascii="Courier New" w:cs="Courier New" w:eastAsia="Courier New" w:hAnsi="Courier New"/>
          <w:color w:val="333333"/>
          <w:sz w:val="18"/>
          <w:szCs w:val="18"/>
        </w:rPr>
        <w:t xml:space="preserve">│  Routes:    /collect, /auth, /sites, /alerts ...  │</w:t>
      </w:r>
    </w:p>
    <w:p>
      <w:pPr>
        <w:shd w:fill="F5F5F5" w:val="clear"/>
        <w:spacing w:after="80"/>
        <w:ind w:left="360"/>
      </w:pPr>
      <w:r>
        <w:rPr>
          <w:rFonts w:ascii="Courier New" w:cs="Courier New" w:eastAsia="Courier New" w:hAnsi="Courier New"/>
          <w:color w:val="333333"/>
          <w:sz w:val="18"/>
          <w:szCs w:val="18"/>
        </w:rPr>
        <w:t xml:space="preserve">│  Services:  AlertEngine, InsightsEngine, AI       │</w:t>
      </w:r>
    </w:p>
    <w:p>
      <w:pPr>
        <w:shd w:fill="F5F5F5" w:val="clear"/>
        <w:spacing w:after="80"/>
        <w:ind w:left="360"/>
      </w:pPr>
      <w:r>
        <w:rPr>
          <w:rFonts w:ascii="Courier New" w:cs="Courier New" w:eastAsia="Courier New" w:hAnsi="Courier New"/>
          <w:color w:val="333333"/>
          <w:sz w:val="18"/>
          <w:szCs w:val="18"/>
        </w:rPr>
        <w:t xml:space="preserve">│  Lib:       Mailer, Logger, Billing                │</w:t>
      </w:r>
    </w:p>
    <w:p>
      <w:pPr>
        <w:shd w:fill="F5F5F5" w:val="clear"/>
        <w:spacing w:after="80"/>
        <w:ind w:left="360"/>
      </w:pPr>
      <w:r>
        <w:rPr>
          <w:rFonts w:ascii="Courier New" w:cs="Courier New" w:eastAsia="Courier New" w:hAnsi="Courier New"/>
          <w:color w:val="333333"/>
          <w:sz w:val="18"/>
          <w:szCs w:val="18"/>
        </w:rPr>
        <w:t xml:space="preserve">└───────┬────────────┬─────────────┬─────────────┘</w:t>
      </w:r>
    </w:p>
    <w:p>
      <w:pPr>
        <w:shd w:fill="F5F5F5" w:val="clear"/>
        <w:spacing w:after="80"/>
        <w:ind w:left="360"/>
      </w:pPr>
      <w:r>
        <w:rPr>
          <w:rFonts w:ascii="Courier New" w:cs="Courier New" w:eastAsia="Courier New" w:hAnsi="Courier New"/>
          <w:color w:val="333333"/>
          <w:sz w:val="18"/>
          <w:szCs w:val="18"/>
        </w:rPr>
        <w:t xml:space="preserve">        │             │              │</w:t>
      </w:r>
    </w:p>
    <w:p>
      <w:pPr>
        <w:shd w:fill="F5F5F5" w:val="clear"/>
        <w:spacing w:after="80"/>
        <w:ind w:left="360"/>
      </w:pPr>
      <w:r>
        <w:rPr>
          <w:rFonts w:ascii="Courier New" w:cs="Courier New" w:eastAsia="Courier New" w:hAnsi="Courier New"/>
          <w:color w:val="333333"/>
          <w:sz w:val="18"/>
          <w:szCs w:val="18"/>
        </w:rPr>
        <w:t xml:space="preserve">        ▼             ▼              ▼</w:t>
      </w:r>
    </w:p>
    <w:p>
      <w:pPr>
        <w:shd w:fill="F5F5F5" w:val="clear"/>
        <w:spacing w:after="80"/>
        <w:ind w:left="360"/>
      </w:pPr>
      <w:r>
        <w:rPr>
          <w:rFonts w:ascii="Courier New" w:cs="Courier New" w:eastAsia="Courier New" w:hAnsi="Courier New"/>
          <w:color w:val="333333"/>
          <w:sz w:val="18"/>
          <w:szCs w:val="18"/>
        </w:rPr>
        <w:t xml:space="preserve">  ┌─────────┐  ┌──────────┐  ┌─────────────┐</w:t>
      </w:r>
    </w:p>
    <w:p>
      <w:pPr>
        <w:shd w:fill="F5F5F5" w:val="clear"/>
        <w:spacing w:after="80"/>
        <w:ind w:left="360"/>
      </w:pPr>
      <w:r>
        <w:rPr>
          <w:rFonts w:ascii="Courier New" w:cs="Courier New" w:eastAsia="Courier New" w:hAnsi="Courier New"/>
          <w:color w:val="333333"/>
          <w:sz w:val="18"/>
          <w:szCs w:val="18"/>
        </w:rPr>
        <w:t xml:space="preserve">  │ SQLite  │  │  Chapa   │  │  SMTP /     │</w:t>
      </w:r>
    </w:p>
    <w:p>
      <w:pPr>
        <w:shd w:fill="F5F5F5" w:val="clear"/>
        <w:spacing w:after="80"/>
        <w:ind w:left="360"/>
      </w:pPr>
      <w:r>
        <w:rPr>
          <w:rFonts w:ascii="Courier New" w:cs="Courier New" w:eastAsia="Courier New" w:hAnsi="Courier New"/>
          <w:color w:val="333333"/>
          <w:sz w:val="18"/>
          <w:szCs w:val="18"/>
        </w:rPr>
        <w:t xml:space="preserve">  │ (WAL)   │  │  Gateway │  │  Telegram / │</w:t>
      </w:r>
    </w:p>
    <w:p>
      <w:pPr>
        <w:shd w:fill="F5F5F5" w:val="clear"/>
        <w:spacing w:after="80"/>
        <w:ind w:left="360"/>
      </w:pPr>
      <w:r>
        <w:rPr>
          <w:rFonts w:ascii="Courier New" w:cs="Courier New" w:eastAsia="Courier New" w:hAnsi="Courier New"/>
          <w:color w:val="333333"/>
          <w:sz w:val="18"/>
          <w:szCs w:val="18"/>
        </w:rPr>
        <w:t xml:space="preserve">  └─────────┘  └──────────┘  │  Sentry     │</w:t>
      </w:r>
    </w:p>
    <w:p>
      <w:pPr>
        <w:shd w:fill="F5F5F5" w:val="clear"/>
        <w:spacing w:after="80"/>
        <w:ind w:left="360"/>
      </w:pPr>
      <w:r>
        <w:rPr>
          <w:rFonts w:ascii="Courier New" w:cs="Courier New" w:eastAsia="Courier New" w:hAnsi="Courier New"/>
          <w:color w:val="333333"/>
          <w:sz w:val="18"/>
          <w:szCs w:val="18"/>
        </w:rPr>
        <w:t xml:space="preserve">                              └─────────────┘</w:t>
      </w:r>
    </w:p>
    <w:p>
      <w:pPr>
        <w:pStyle w:val="Heading2"/>
        <w:spacing w:after="180" w:before="280"/>
      </w:pPr>
      <w:r>
        <w:rPr>
          <w:rFonts w:ascii="Arial" w:cs="Arial" w:eastAsia="Arial" w:hAnsi="Arial"/>
          <w:b/>
          <w:bCs/>
          <w:color w:val="1E3A5F"/>
          <w:sz w:val="28"/>
          <w:szCs w:val="28"/>
        </w:rPr>
        <w:t xml:space="preserve">2.3 Monorepo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Package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apps/api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Deployable (Node.js)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Express REST API server, SQLite database, background processing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apps/web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Deployable (Static)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React 18 SPA, built by Vite into static HTML/JS/CSS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packages/sdk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Distributable (JS)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Tracking SDK loaded on client websites (dxm.js + dxm-replay.js)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packages/contracts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Shared Library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TypeScript DTOs, API contracts, plan catalog shared across all packages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Infrastructure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Systemd services, Caddy config, backup scripts, deployment automation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Documentation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Architecture, API reference, operational runbooks, SDLC documents</w:t>
            </w:r>
          </w:p>
        </w:tc>
      </w:tr>
    </w:tbl>
    <w:p>
      <w:pPr>
        <w:pStyle w:val="Heading2"/>
        <w:spacing w:after="180" w:before="280"/>
      </w:pPr>
      <w:r>
        <w:rPr>
          <w:rFonts w:ascii="Arial" w:cs="Arial" w:eastAsia="Arial" w:hAnsi="Arial"/>
          <w:b/>
          <w:bCs/>
          <w:color w:val="1E3A5F"/>
          <w:sz w:val="28"/>
          <w:szCs w:val="28"/>
        </w:rPr>
        <w:t xml:space="preserve">2.4 Deployment Topology</w:t>
      </w:r>
    </w:p>
    <w:p>
      <w:pPr>
        <w:spacing w:after="160"/>
        <w:jc w:val="left"/>
      </w:pPr>
      <w:r>
        <w:rPr>
          <w:rFonts w:ascii="Arial" w:cs="Arial" w:eastAsia="Arial" w:hAnsi="Arial"/>
          <w:sz w:val="22"/>
          <w:szCs w:val="22"/>
        </w:rPr>
        <w:t xml:space="preserve">DXM Pulse is deployed as a single-server application with a reverse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Runtime</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Configuration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Caddy Reverse Proxy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System service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TLS termination (Let’s Encrypt), routes to API + static files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API Server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Node.js (systemd)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Port 4000, env from /etc/dxm-pulse.env, auto-restart on failure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Web Frontend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Static files (Caddy)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Vite build output served directly by Caddy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SQLite 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File on disk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WAL mode, located at /var/lib/dxm-pulse/dxm.db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Digest Timer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systemd timer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Weekly trigger for digest compilation and delivery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Backup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Cron / manual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SQLite WAL checkpoint + file copy to backup location</w:t>
            </w:r>
          </w:p>
        </w:tc>
      </w:tr>
    </w:tbl>
    <w:p>
      <w:pPr>
        <w:pageBreakBefore/>
      </w:pPr>
    </w:p>
    <w:p>
      <w:pPr>
        <w:pStyle w:val="Heading1"/>
        <w:spacing w:after="200" w:before="360"/>
      </w:pPr>
      <w:r>
        <w:rPr>
          <w:rFonts w:ascii="Arial" w:cs="Arial" w:eastAsia="Arial" w:hAnsi="Arial"/>
          <w:b/>
          <w:bCs/>
          <w:color w:val="1E3A5F"/>
          <w:sz w:val="36"/>
          <w:szCs w:val="36"/>
        </w:rPr>
        <w:t xml:space="preserve">3. Component Architecture</w:t>
      </w:r>
    </w:p>
    <w:p>
      <w:pPr>
        <w:pStyle w:val="Heading2"/>
        <w:spacing w:after="180" w:before="280"/>
      </w:pPr>
      <w:r>
        <w:rPr>
          <w:rFonts w:ascii="Arial" w:cs="Arial" w:eastAsia="Arial" w:hAnsi="Arial"/>
          <w:b/>
          <w:bCs/>
          <w:color w:val="1E3A5F"/>
          <w:sz w:val="28"/>
          <w:szCs w:val="28"/>
        </w:rPr>
        <w:t xml:space="preserve">3.1 API Server (apps/api)</w:t>
      </w:r>
    </w:p>
    <w:p>
      <w:pPr>
        <w:spacing w:after="160"/>
        <w:jc w:val="left"/>
      </w:pPr>
      <w:r>
        <w:rPr>
          <w:rFonts w:ascii="Arial" w:cs="Arial" w:eastAsia="Arial" w:hAnsi="Arial"/>
          <w:sz w:val="22"/>
          <w:szCs w:val="22"/>
        </w:rPr>
        <w:t xml:space="preserve">The API server is the central component, handling all data ingestion, business logic, and external integrations.</w:t>
      </w:r>
    </w:p>
    <w:p>
      <w:pPr>
        <w:pStyle w:val="Heading3"/>
        <w:spacing w:after="120" w:before="200"/>
      </w:pPr>
      <w:r>
        <w:rPr>
          <w:rFonts w:ascii="Arial" w:cs="Arial" w:eastAsia="Arial" w:hAnsi="Arial"/>
          <w:b/>
          <w:bCs/>
          <w:color w:val="2E75B6"/>
          <w:sz w:val="24"/>
          <w:szCs w:val="24"/>
        </w:rPr>
        <w:t xml:space="preserve">3.1.1 Layer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Directory</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Middleware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src/middleware/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Cross-cutting concerns: auth, rate limiting, security headers, request ID, logging, 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Routes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src/routes/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HTTP endpoint handlers: request parsing, response formatting, route-specific logic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Services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src/services/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Business logic: alert engine, insights engine, session tracking, AI briefs, analytics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Library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src/lib/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Shared utilities: mailer, logger, billing helpers, workspace signals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src/db/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SQLite connection, schema, migrations, prepared statements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Schemas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src/schemas/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Zod validation schemas for all endpoint payloads</w:t>
            </w:r>
          </w:p>
        </w:tc>
      </w:tr>
    </w:tbl>
    <w:p>
      <w:pPr>
        <w:pStyle w:val="Heading3"/>
        <w:spacing w:after="120" w:before="200"/>
      </w:pPr>
      <w:r>
        <w:rPr>
          <w:rFonts w:ascii="Arial" w:cs="Arial" w:eastAsia="Arial" w:hAnsi="Arial"/>
          <w:b/>
          <w:bCs/>
          <w:color w:val="2E75B6"/>
          <w:sz w:val="24"/>
          <w:szCs w:val="24"/>
        </w:rPr>
        <w:t xml:space="preserve">3.1.2 Middleware Pipeline (Execution Order)</w:t>
      </w:r>
    </w:p>
    <w:p>
      <w:pPr>
        <w:spacing w:after="160"/>
        <w:jc w:val="left"/>
      </w:pPr>
      <w:r>
        <w:rPr>
          <w:rFonts w:ascii="Arial" w:cs="Arial" w:eastAsia="Arial" w:hAnsi="Arial"/>
          <w:sz w:val="22"/>
          <w:szCs w:val="22"/>
        </w:rPr>
        <w:t xml:space="preserve">Middleware executes in strict order for every request. The pipeline is configured in app.ts: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800"/>
        <w:gridCol w:w="31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Middleware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Applied To</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express.raw (64KB)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/billing/chapa/webhook only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Raw body for HMAC signature verification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express.json (5MB)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routes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JSON body parsing with size limit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cookieParser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routes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Parse httpOnly cookies for JWT extraction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requestId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routes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Generate UUID, set X-Request-Id header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requestLogger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routes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Structured JSON request/response logging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securityHeaders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routes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CSP, X-Frame-Options, HSTS, nosniff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publicIngestCors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/collect, /collect-replay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Permissive CORS (origin: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collectLimiter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/collect, /collect-replay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200 req/10s per siteId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adminRoutes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/admin/*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Admin operations (secret key auth)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dashboardCors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other routes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Strict CORS (WEB_ORIGIN only, credentials)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authLimiter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 req/min per IP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apiLimiter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Dashboard routes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100 req/min per IP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requireAuth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Protected routes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JWT verification, workspace scoping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Route handlers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Per-route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Business logic execution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Sentry error handler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Error path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Capture exceptions (if DSN configured)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Global error handler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Error path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Return { error, requestId }, log full error</w:t>
            </w:r>
          </w:p>
        </w:tc>
      </w:tr>
    </w:tbl>
    <w:p>
      <w:pPr>
        <w:pStyle w:val="Heading3"/>
        <w:spacing w:after="120" w:before="200"/>
      </w:pPr>
      <w:r>
        <w:rPr>
          <w:rFonts w:ascii="Arial" w:cs="Arial" w:eastAsia="Arial" w:hAnsi="Arial"/>
          <w:b/>
          <w:bCs/>
          <w:color w:val="2E75B6"/>
          <w:sz w:val="24"/>
          <w:szCs w:val="24"/>
        </w:rPr>
        <w:t xml:space="preserve">3.1.3 Route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Module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Endpoints</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auth.ts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 /signup, /login, /logout, /refresh, /forgot-password, /reset-password; GET /me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(public)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collect.ts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 /collect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(SDK, public)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collectReplay.ts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 /collect-replay/replay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(SDK, public)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GET /sessions, /sessions/:id, /sessions/:id/replay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analytics.ts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GET /analytics/metrics, /vitals, /heatmap, /userflow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GET/POST/PATCH/DELETE /sites, GET /sites/:id/verify, /sites/:id/overview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alerts.ts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GET /alerts, /alerts/:id; PATCH /alerts/:id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insights.ts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GET /insights, /insights/:id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funnels.ts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GET/POST/PATCH/DELETE /funnels, GET /funnels/:id/analysis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billing.ts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GET /billing/plans, /current, /upgrade-requests; POST /chapa/initiate, /chapa/webhook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Mixed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settings.ts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PUT /settings/workspace; POST /settings/telegram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overview.ts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GET /overview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GET /reports/*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digest.ts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 /digest/send-all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Cron token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users.ts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GET/POST/PATCH /users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 (owner/admin)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admin.ts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PATCH /admin/workspaces/:id/plan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Admin secret</w:t>
            </w:r>
          </w:p>
        </w:tc>
      </w:tr>
    </w:tbl>
    <w:p>
      <w:pPr>
        <w:pStyle w:val="Heading2"/>
        <w:spacing w:after="180" w:before="280"/>
      </w:pPr>
      <w:r>
        <w:rPr>
          <w:rFonts w:ascii="Arial" w:cs="Arial" w:eastAsia="Arial" w:hAnsi="Arial"/>
          <w:b/>
          <w:bCs/>
          <w:color w:val="1E3A5F"/>
          <w:sz w:val="28"/>
          <w:szCs w:val="28"/>
        </w:rPr>
        <w:t xml:space="preserve">3.2 Web Frontend (apps/web)</w:t>
      </w:r>
    </w:p>
    <w:p>
      <w:pPr>
        <w:pStyle w:val="Heading3"/>
        <w:spacing w:after="120" w:before="200"/>
      </w:pPr>
      <w:r>
        <w:rPr>
          <w:rFonts w:ascii="Arial" w:cs="Arial" w:eastAsia="Arial" w:hAnsi="Arial"/>
          <w:b/>
          <w:bCs/>
          <w:color w:val="2E75B6"/>
          <w:sz w:val="24"/>
          <w:szCs w:val="24"/>
        </w:rPr>
        <w:t xml:space="preserve">3.2.1 Component Hierarchy</w:t>
      </w:r>
    </w:p>
    <w:p>
      <w:pPr>
        <w:spacing w:after="160"/>
        <w:jc w:val="left"/>
      </w:pPr>
      <w:r>
        <w:rPr>
          <w:rFonts w:ascii="Arial" w:cs="Arial" w:eastAsia="Arial" w:hAnsi="Arial"/>
          <w:sz w:val="22"/>
          <w:szCs w:val="22"/>
        </w:rPr>
        <w:t xml:space="preserve">The frontend uses a nested component tree with lazy-loaded page components:</w:t>
      </w:r>
    </w:p>
    <w:p>
      <w:pPr>
        <w:spacing w:after="100"/>
      </w:pPr>
    </w:p>
    <w:p>
      <w:pPr>
        <w:shd w:fill="F5F5F5" w:val="clear"/>
        <w:spacing w:after="80"/>
        <w:ind w:left="360"/>
      </w:pPr>
      <w:r>
        <w:rPr>
          <w:rFonts w:ascii="Courier New" w:cs="Courier New" w:eastAsia="Courier New" w:hAnsi="Courier New"/>
          <w:color w:val="333333"/>
          <w:sz w:val="18"/>
          <w:szCs w:val="18"/>
        </w:rPr>
        <w:t xml:space="preserve">BrowserRouter</w:t>
      </w:r>
    </w:p>
    <w:p>
      <w:pPr>
        <w:shd w:fill="F5F5F5" w:val="clear"/>
        <w:spacing w:after="80"/>
        <w:ind w:left="360"/>
      </w:pPr>
      <w:r>
        <w:rPr>
          <w:rFonts w:ascii="Courier New" w:cs="Courier New" w:eastAsia="Courier New" w:hAnsi="Courier New"/>
          <w:color w:val="333333"/>
          <w:sz w:val="18"/>
          <w:szCs w:val="18"/>
        </w:rPr>
        <w:t xml:space="preserve">  └─ AuthProvider (global auth state)</w:t>
      </w:r>
    </w:p>
    <w:p>
      <w:pPr>
        <w:shd w:fill="F5F5F5" w:val="clear"/>
        <w:spacing w:after="80"/>
        <w:ind w:left="360"/>
      </w:pPr>
      <w:r>
        <w:rPr>
          <w:rFonts w:ascii="Courier New" w:cs="Courier New" w:eastAsia="Courier New" w:hAnsi="Courier New"/>
          <w:color w:val="333333"/>
          <w:sz w:val="18"/>
          <w:szCs w:val="18"/>
        </w:rPr>
        <w:t xml:space="preserve">       └─ Suspense (fallback: PageLoader)</w:t>
      </w:r>
    </w:p>
    <w:p>
      <w:pPr>
        <w:shd w:fill="F5F5F5" w:val="clear"/>
        <w:spacing w:after="80"/>
        <w:ind w:left="360"/>
      </w:pPr>
      <w:r>
        <w:rPr>
          <w:rFonts w:ascii="Courier New" w:cs="Courier New" w:eastAsia="Courier New" w:hAnsi="Courier New"/>
          <w:color w:val="333333"/>
          <w:sz w:val="18"/>
          <w:szCs w:val="18"/>
        </w:rPr>
        <w:t xml:space="preserve">            ├─ Route /login        → LoginPage</w:t>
      </w:r>
    </w:p>
    <w:p>
      <w:pPr>
        <w:shd w:fill="F5F5F5" w:val="clear"/>
        <w:spacing w:after="80"/>
        <w:ind w:left="360"/>
      </w:pPr>
      <w:r>
        <w:rPr>
          <w:rFonts w:ascii="Courier New" w:cs="Courier New" w:eastAsia="Courier New" w:hAnsi="Courier New"/>
          <w:color w:val="333333"/>
          <w:sz w:val="18"/>
          <w:szCs w:val="18"/>
        </w:rPr>
        <w:t xml:space="preserve">            ├─ Route /signup       → SignupPage</w:t>
      </w:r>
    </w:p>
    <w:p>
      <w:pPr>
        <w:shd w:fill="F5F5F5" w:val="clear"/>
        <w:spacing w:after="80"/>
        <w:ind w:left="360"/>
      </w:pPr>
      <w:r>
        <w:rPr>
          <w:rFonts w:ascii="Courier New" w:cs="Courier New" w:eastAsia="Courier New" w:hAnsi="Courier New"/>
          <w:color w:val="333333"/>
          <w:sz w:val="18"/>
          <w:szCs w:val="18"/>
        </w:rPr>
        <w:t xml:space="preserve">            ├─ Route /demo         → DemoPage (lazy)</w:t>
      </w:r>
    </w:p>
    <w:p>
      <w:pPr>
        <w:shd w:fill="F5F5F5" w:val="clear"/>
        <w:spacing w:after="80"/>
        <w:ind w:left="360"/>
      </w:pPr>
      <w:r>
        <w:rPr>
          <w:rFonts w:ascii="Courier New" w:cs="Courier New" w:eastAsia="Courier New" w:hAnsi="Courier New"/>
          <w:color w:val="333333"/>
          <w:sz w:val="18"/>
          <w:szCs w:val="18"/>
        </w:rPr>
        <w:t xml:space="preserve">            ├─ Route /onboarding/* → OnboardingPage (lazy)</w:t>
      </w:r>
    </w:p>
    <w:p>
      <w:pPr>
        <w:shd w:fill="F5F5F5" w:val="clear"/>
        <w:spacing w:after="80"/>
        <w:ind w:left="360"/>
      </w:pPr>
      <w:r>
        <w:rPr>
          <w:rFonts w:ascii="Courier New" w:cs="Courier New" w:eastAsia="Courier New" w:hAnsi="Courier New"/>
          <w:color w:val="333333"/>
          <w:sz w:val="18"/>
          <w:szCs w:val="18"/>
        </w:rPr>
        <w:t xml:space="preserve">            └─ Route /*            → ProtectedRoute</w:t>
      </w:r>
    </w:p>
    <w:p>
      <w:pPr>
        <w:shd w:fill="F5F5F5" w:val="clear"/>
        <w:spacing w:after="80"/>
        <w:ind w:left="360"/>
      </w:pPr>
      <w:r>
        <w:rPr>
          <w:rFonts w:ascii="Courier New" w:cs="Courier New" w:eastAsia="Courier New" w:hAnsi="Courier New"/>
          <w:color w:val="333333"/>
          <w:sz w:val="18"/>
          <w:szCs w:val="18"/>
        </w:rPr>
        <w:t xml:space="preserve">                                       └─ ErrorBoundary</w:t>
      </w:r>
    </w:p>
    <w:p>
      <w:pPr>
        <w:shd w:fill="F5F5F5" w:val="clear"/>
        <w:spacing w:after="80"/>
        <w:ind w:left="360"/>
      </w:pPr>
      <w:r>
        <w:rPr>
          <w:rFonts w:ascii="Courier New" w:cs="Courier New" w:eastAsia="Courier New" w:hAnsi="Courier New"/>
          <w:color w:val="333333"/>
          <w:sz w:val="18"/>
          <w:szCs w:val="18"/>
        </w:rPr>
        <w:t xml:space="preserve">                                            └─ AppShell (nav + sidebar)</w:t>
      </w:r>
    </w:p>
    <w:p>
      <w:pPr>
        <w:shd w:fill="F5F5F5" w:val="clear"/>
        <w:spacing w:after="80"/>
        <w:ind w:left="360"/>
      </w:pPr>
      <w:r>
        <w:rPr>
          <w:rFonts w:ascii="Courier New" w:cs="Courier New" w:eastAsia="Courier New" w:hAnsi="Courier New"/>
          <w:color w:val="333333"/>
          <w:sz w:val="18"/>
          <w:szCs w:val="18"/>
        </w:rPr>
        <w:t xml:space="preserve">                                                 ├─ /overview    → OverviewPage</w:t>
      </w:r>
    </w:p>
    <w:p>
      <w:pPr>
        <w:shd w:fill="F5F5F5" w:val="clear"/>
        <w:spacing w:after="80"/>
        <w:ind w:left="360"/>
      </w:pPr>
      <w:r>
        <w:rPr>
          <w:rFonts w:ascii="Courier New" w:cs="Courier New" w:eastAsia="Courier New" w:hAnsi="Courier New"/>
          <w:color w:val="333333"/>
          <w:sz w:val="18"/>
          <w:szCs w:val="18"/>
        </w:rPr>
        <w:t xml:space="preserve">                                                 ├─ /dashboard   → DashboardPage</w:t>
      </w:r>
    </w:p>
    <w:p>
      <w:pPr>
        <w:shd w:fill="F5F5F5" w:val="clear"/>
        <w:spacing w:after="80"/>
        <w:ind w:left="360"/>
      </w:pPr>
      <w:r>
        <w:rPr>
          <w:rFonts w:ascii="Courier New" w:cs="Courier New" w:eastAsia="Courier New" w:hAnsi="Courier New"/>
          <w:color w:val="333333"/>
          <w:sz w:val="18"/>
          <w:szCs w:val="18"/>
        </w:rPr>
        <w:t xml:space="preserve">                                                 ├─ /clients     → ClientsPage</w:t>
      </w:r>
    </w:p>
    <w:p>
      <w:pPr>
        <w:shd w:fill="F5F5F5" w:val="clear"/>
        <w:spacing w:after="80"/>
        <w:ind w:left="360"/>
      </w:pPr>
      <w:r>
        <w:rPr>
          <w:rFonts w:ascii="Courier New" w:cs="Courier New" w:eastAsia="Courier New" w:hAnsi="Courier New"/>
          <w:color w:val="333333"/>
          <w:sz w:val="18"/>
          <w:szCs w:val="18"/>
        </w:rPr>
        <w:t xml:space="preserve">                                                 ├─ /clients/:id → ClientDetailPage</w:t>
      </w:r>
    </w:p>
    <w:p>
      <w:pPr>
        <w:shd w:fill="F5F5F5" w:val="clear"/>
        <w:spacing w:after="80"/>
        <w:ind w:left="360"/>
      </w:pPr>
      <w:r>
        <w:rPr>
          <w:rFonts w:ascii="Courier New" w:cs="Courier New" w:eastAsia="Courier New" w:hAnsi="Courier New"/>
          <w:color w:val="333333"/>
          <w:sz w:val="18"/>
          <w:szCs w:val="18"/>
        </w:rPr>
        <w:t xml:space="preserve">                                                 ├─ /sessions    → SessionsPage</w:t>
      </w:r>
    </w:p>
    <w:p>
      <w:pPr>
        <w:shd w:fill="F5F5F5" w:val="clear"/>
        <w:spacing w:after="80"/>
        <w:ind w:left="360"/>
      </w:pPr>
      <w:r>
        <w:rPr>
          <w:rFonts w:ascii="Courier New" w:cs="Courier New" w:eastAsia="Courier New" w:hAnsi="Courier New"/>
          <w:color w:val="333333"/>
          <w:sz w:val="18"/>
          <w:szCs w:val="18"/>
        </w:rPr>
        <w:t xml:space="preserve">                                                 ├─ /analytics/* → AnalyticsPages</w:t>
      </w:r>
    </w:p>
    <w:p>
      <w:pPr>
        <w:shd w:fill="F5F5F5" w:val="clear"/>
        <w:spacing w:after="80"/>
        <w:ind w:left="360"/>
      </w:pPr>
      <w:r>
        <w:rPr>
          <w:rFonts w:ascii="Courier New" w:cs="Courier New" w:eastAsia="Courier New" w:hAnsi="Courier New"/>
          <w:color w:val="333333"/>
          <w:sz w:val="18"/>
          <w:szCs w:val="18"/>
        </w:rPr>
        <w:t xml:space="preserve">                                                 ├─ /alerts      → AlertsPage</w:t>
      </w:r>
    </w:p>
    <w:p>
      <w:pPr>
        <w:shd w:fill="F5F5F5" w:val="clear"/>
        <w:spacing w:after="80"/>
        <w:ind w:left="360"/>
      </w:pPr>
      <w:r>
        <w:rPr>
          <w:rFonts w:ascii="Courier New" w:cs="Courier New" w:eastAsia="Courier New" w:hAnsi="Courier New"/>
          <w:color w:val="333333"/>
          <w:sz w:val="18"/>
          <w:szCs w:val="18"/>
        </w:rPr>
        <w:t xml:space="preserve">                                                 ├─ /reports     → ReportsPage</w:t>
      </w:r>
    </w:p>
    <w:p>
      <w:pPr>
        <w:shd w:fill="F5F5F5" w:val="clear"/>
        <w:spacing w:after="80"/>
        <w:ind w:left="360"/>
      </w:pPr>
      <w:r>
        <w:rPr>
          <w:rFonts w:ascii="Courier New" w:cs="Courier New" w:eastAsia="Courier New" w:hAnsi="Courier New"/>
          <w:color w:val="333333"/>
          <w:sz w:val="18"/>
          <w:szCs w:val="18"/>
        </w:rPr>
        <w:t xml:space="preserve">                                                 ├─ /settings    → SettingsPage</w:t>
      </w:r>
    </w:p>
    <w:p>
      <w:pPr>
        <w:shd w:fill="F5F5F5" w:val="clear"/>
        <w:spacing w:after="80"/>
        <w:ind w:left="360"/>
      </w:pPr>
      <w:r>
        <w:rPr>
          <w:rFonts w:ascii="Courier New" w:cs="Courier New" w:eastAsia="Courier New" w:hAnsi="Courier New"/>
          <w:color w:val="333333"/>
          <w:sz w:val="18"/>
          <w:szCs w:val="18"/>
        </w:rPr>
        <w:t xml:space="preserve">                                                 ├─ /billing     → BillingPage</w:t>
      </w:r>
    </w:p>
    <w:p>
      <w:pPr>
        <w:shd w:fill="F5F5F5" w:val="clear"/>
        <w:spacing w:after="80"/>
        <w:ind w:left="360"/>
      </w:pPr>
      <w:r>
        <w:rPr>
          <w:rFonts w:ascii="Courier New" w:cs="Courier New" w:eastAsia="Courier New" w:hAnsi="Courier New"/>
          <w:color w:val="333333"/>
          <w:sz w:val="18"/>
          <w:szCs w:val="18"/>
        </w:rPr>
        <w:t xml:space="preserve">                                                 └─ /*           → NotFoundPage</w:t>
      </w:r>
    </w:p>
    <w:p>
      <w:pPr>
        <w:pStyle w:val="Heading3"/>
        <w:spacing w:after="120" w:before="200"/>
      </w:pPr>
      <w:r>
        <w:rPr>
          <w:rFonts w:ascii="Arial" w:cs="Arial" w:eastAsia="Arial" w:hAnsi="Arial"/>
          <w:b/>
          <w:bCs/>
          <w:color w:val="2E75B6"/>
          <w:sz w:val="24"/>
          <w:szCs w:val="24"/>
        </w:rPr>
        <w:t xml:space="preserve">3.2.2 State Management Architecture</w:t>
      </w:r>
    </w:p>
    <w:p>
      <w:pPr>
        <w:spacing w:after="160"/>
        <w:jc w:val="left"/>
      </w:pPr>
      <w:r>
        <w:rPr>
          <w:rFonts w:ascii="Arial" w:cs="Arial" w:eastAsia="Arial" w:hAnsi="Arial"/>
          <w:sz w:val="22"/>
          <w:szCs w:val="22"/>
        </w:rPr>
        <w:t xml:space="preserve">The frontend uses React Context for global state and local component state for page-level data. No external state library (Redux, Zustand)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State Layer</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Mechanism</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Scope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Authentication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AuthContext (React Context)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Global: user, workspace, isAuthenticated, login/logout/signup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Page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useState + useEffect + fetch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Per-page: fetched on mount, cached in component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Derived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useMemo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Per-component: computed from fetched data (e.g., reports, analytics)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UI 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useState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Per-component: modals, dropdowns, tabs, loading indicators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Route 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React Router (useParams, useLocation)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URL-derived: site ID, session ID, query parameters</w:t>
            </w:r>
          </w:p>
        </w:tc>
      </w:tr>
    </w:tbl>
    <w:p>
      <w:pPr>
        <w:pStyle w:val="Heading3"/>
        <w:spacing w:after="120" w:before="200"/>
      </w:pPr>
      <w:r>
        <w:rPr>
          <w:rFonts w:ascii="Arial" w:cs="Arial" w:eastAsia="Arial" w:hAnsi="Arial"/>
          <w:b/>
          <w:bCs/>
          <w:color w:val="2E75B6"/>
          <w:sz w:val="24"/>
          <w:szCs w:val="24"/>
        </w:rPr>
        <w:t xml:space="preserve">3.2.3 API Communication</w:t>
      </w:r>
    </w:p>
    <w:p>
      <w:pPr>
        <w:spacing w:after="160"/>
        <w:jc w:val="left"/>
      </w:pPr>
      <w:r>
        <w:rPr>
          <w:rFonts w:ascii="Arial" w:cs="Arial" w:eastAsia="Arial" w:hAnsi="Arial"/>
          <w:sz w:val="22"/>
          <w:szCs w:val="22"/>
        </w:rPr>
        <w:t xml:space="preserve">All API calls use a centralized fetchJson helper:</w:t>
      </w:r>
    </w:p>
    <w:p>
      <w:pPr>
        <w:pStyle w:val="ListParagraph"/>
        <w:numPr>
          <w:ilvl w:val="0"/>
          <w:numId w:val="2"/>
        </w:numPr>
        <w:spacing w:after="80"/>
      </w:pPr>
      <w:r>
        <w:rPr>
          <w:rFonts w:ascii="Arial" w:cs="Arial" w:eastAsia="Arial" w:hAnsi="Arial"/>
          <w:sz w:val="22"/>
          <w:szCs w:val="22"/>
        </w:rPr>
        <w:t xml:space="preserve">fetchJson&lt;T&gt;(path, init) — prepends API base URL, includes credentials, throws ApiError on non-2xx</w:t>
      </w:r>
    </w:p>
    <w:p>
      <w:pPr>
        <w:pStyle w:val="ListParagraph"/>
        <w:numPr>
          <w:ilvl w:val="0"/>
          <w:numId w:val="2"/>
        </w:numPr>
        <w:spacing w:after="80"/>
      </w:pPr>
      <w:r>
        <w:rPr>
          <w:rFonts w:ascii="Arial" w:cs="Arial" w:eastAsia="Arial" w:hAnsi="Arial"/>
          <w:sz w:val="22"/>
          <w:szCs w:val="22"/>
        </w:rPr>
        <w:t xml:space="preserve">getApiUrl(path) — resolves VITE_API_URL or defaults to localhost:4000</w:t>
      </w:r>
    </w:p>
    <w:p>
      <w:pPr>
        <w:pStyle w:val="ListParagraph"/>
        <w:numPr>
          <w:ilvl w:val="0"/>
          <w:numId w:val="2"/>
        </w:numPr>
        <w:spacing w:after="80"/>
      </w:pPr>
      <w:r>
        <w:rPr>
          <w:rFonts w:ascii="Arial" w:cs="Arial" w:eastAsia="Arial" w:hAnsi="Arial"/>
          <w:sz w:val="22"/>
          <w:szCs w:val="22"/>
        </w:rPr>
        <w:t xml:space="preserve">Credentials: ‘include’ (sends httpOnly cookies with every request)</w:t>
      </w:r>
    </w:p>
    <w:p>
      <w:pPr>
        <w:pStyle w:val="ListParagraph"/>
        <w:numPr>
          <w:ilvl w:val="0"/>
          <w:numId w:val="2"/>
        </w:numPr>
        <w:spacing w:after="80"/>
      </w:pPr>
      <w:r>
        <w:rPr>
          <w:rFonts w:ascii="Arial" w:cs="Arial" w:eastAsia="Arial" w:hAnsi="Arial"/>
          <w:sz w:val="22"/>
          <w:szCs w:val="22"/>
        </w:rPr>
        <w:t xml:space="preserve">Error handling: ApiError class with status code, parsed error message, requestId</w:t>
      </w:r>
    </w:p>
    <w:p>
      <w:pPr>
        <w:pStyle w:val="Heading2"/>
        <w:spacing w:after="180" w:before="280"/>
      </w:pPr>
      <w:r>
        <w:rPr>
          <w:rFonts w:ascii="Arial" w:cs="Arial" w:eastAsia="Arial" w:hAnsi="Arial"/>
          <w:b/>
          <w:bCs/>
          <w:color w:val="1E3A5F"/>
          <w:sz w:val="28"/>
          <w:szCs w:val="28"/>
        </w:rPr>
        <w:t xml:space="preserve">3.3 Tracking SDK (packages/sdk)</w:t>
      </w:r>
    </w:p>
    <w:p>
      <w:pPr>
        <w:pStyle w:val="Heading3"/>
        <w:spacing w:after="120" w:before="200"/>
      </w:pPr>
      <w:r>
        <w:rPr>
          <w:rFonts w:ascii="Arial" w:cs="Arial" w:eastAsia="Arial" w:hAnsi="Arial"/>
          <w:b/>
          <w:bCs/>
          <w:color w:val="2E75B6"/>
          <w:sz w:val="24"/>
          <w:szCs w:val="24"/>
        </w:rPr>
        <w:t xml:space="preserve">3.3.1 SDK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Size (gzipped)</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dxm.js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&lt;2 KB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Base tracking: pageviews, clicks, scrolls, vitals, custom events, identify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dxm-replay.js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~30 KB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 replay recording via rrweb with chunked upload</w:t>
            </w:r>
          </w:p>
        </w:tc>
      </w:tr>
    </w:tbl>
    <w:p>
      <w:pPr>
        <w:pStyle w:val="Heading3"/>
        <w:spacing w:after="120" w:before="200"/>
      </w:pPr>
      <w:r>
        <w:rPr>
          <w:rFonts w:ascii="Arial" w:cs="Arial" w:eastAsia="Arial" w:hAnsi="Arial"/>
          <w:b/>
          <w:bCs/>
          <w:color w:val="2E75B6"/>
          <w:sz w:val="24"/>
          <w:szCs w:val="24"/>
        </w:rPr>
        <w:t xml:space="preserve">3.3.2 SDK Data Flow</w:t>
      </w:r>
    </w:p>
    <w:p>
      <w:pPr>
        <w:pStyle w:val="ListParagraph"/>
        <w:numPr>
          <w:ilvl w:val="0"/>
          <w:numId w:val="3"/>
        </w:numPr>
        <w:spacing w:after="80"/>
      </w:pPr>
      <w:r>
        <w:rPr>
          <w:rFonts w:ascii="Arial" w:cs="Arial" w:eastAsia="Arial" w:hAnsi="Arial"/>
          <w:sz w:val="22"/>
          <w:szCs w:val="22"/>
        </w:rPr>
        <w:t xml:space="preserve">Script tag loaded on client website with data-site-id attribute</w:t>
      </w:r>
    </w:p>
    <w:p>
      <w:pPr>
        <w:pStyle w:val="ListParagraph"/>
        <w:numPr>
          <w:ilvl w:val="0"/>
          <w:numId w:val="3"/>
        </w:numPr>
        <w:spacing w:after="80"/>
      </w:pPr>
      <w:r>
        <w:rPr>
          <w:rFonts w:ascii="Arial" w:cs="Arial" w:eastAsia="Arial" w:hAnsi="Arial"/>
          <w:sz w:val="22"/>
          <w:szCs w:val="22"/>
        </w:rPr>
        <w:t xml:space="preserve">Session ID generated and stored in sessionStorage (per-tab isolation)</w:t>
      </w:r>
    </w:p>
    <w:p>
      <w:pPr>
        <w:pStyle w:val="ListParagraph"/>
        <w:numPr>
          <w:ilvl w:val="0"/>
          <w:numId w:val="3"/>
        </w:numPr>
        <w:spacing w:after="80"/>
      </w:pPr>
      <w:r>
        <w:rPr>
          <w:rFonts w:ascii="Arial" w:cs="Arial" w:eastAsia="Arial" w:hAnsi="Arial"/>
          <w:sz w:val="22"/>
          <w:szCs w:val="22"/>
        </w:rPr>
        <w:t xml:space="preserve">Event listeners attached (passive): click, scroll, pageview, visibilitychange, vitals (PerformanceObserver)</w:t>
      </w:r>
    </w:p>
    <w:p>
      <w:pPr>
        <w:pStyle w:val="ListParagraph"/>
        <w:numPr>
          <w:ilvl w:val="0"/>
          <w:numId w:val="3"/>
        </w:numPr>
        <w:spacing w:after="80"/>
      </w:pPr>
      <w:r>
        <w:rPr>
          <w:rFonts w:ascii="Arial" w:cs="Arial" w:eastAsia="Arial" w:hAnsi="Arial"/>
          <w:sz w:val="22"/>
          <w:szCs w:val="22"/>
        </w:rPr>
        <w:t xml:space="preserve">Events queued in localStorage (key: dxm_q_{siteId}, max 200 events)</w:t>
      </w:r>
    </w:p>
    <w:p>
      <w:pPr>
        <w:pStyle w:val="ListParagraph"/>
        <w:numPr>
          <w:ilvl w:val="0"/>
          <w:numId w:val="3"/>
        </w:numPr>
        <w:spacing w:after="80"/>
      </w:pPr>
      <w:r>
        <w:rPr>
          <w:rFonts w:ascii="Arial" w:cs="Arial" w:eastAsia="Arial" w:hAnsi="Arial"/>
          <w:sz w:val="22"/>
          <w:szCs w:val="22"/>
        </w:rPr>
        <w:t xml:space="preserve">Flush triggered every 10 seconds, on page unload (pagehide), on online event, or on queue overflow (&gt;50 events)</w:t>
      </w:r>
    </w:p>
    <w:p>
      <w:pPr>
        <w:pStyle w:val="ListParagraph"/>
        <w:numPr>
          <w:ilvl w:val="0"/>
          <w:numId w:val="3"/>
        </w:numPr>
        <w:spacing w:after="80"/>
      </w:pPr>
      <w:r>
        <w:rPr>
          <w:rFonts w:ascii="Arial" w:cs="Arial" w:eastAsia="Arial" w:hAnsi="Arial"/>
          <w:sz w:val="22"/>
          <w:szCs w:val="22"/>
        </w:rPr>
        <w:t xml:space="preserve">POST /collect via navigator.sendBeacon (XHR fallback for older browsers)</w:t>
      </w:r>
    </w:p>
    <w:p>
      <w:pPr>
        <w:pStyle w:val="ListParagraph"/>
        <w:numPr>
          <w:ilvl w:val="0"/>
          <w:numId w:val="3"/>
        </w:numPr>
        <w:spacing w:after="80"/>
      </w:pPr>
      <w:r>
        <w:rPr>
          <w:rFonts w:ascii="Arial" w:cs="Arial" w:eastAsia="Arial" w:hAnsi="Arial"/>
          <w:sz w:val="22"/>
          <w:szCs w:val="22"/>
        </w:rPr>
        <w:t xml:space="preserve">Replay events buffered separately, flushed in chunks of 50 to POST /collect-replay/replay</w:t>
      </w:r>
    </w:p>
    <w:p>
      <w:pPr>
        <w:pStyle w:val="ListParagraph"/>
        <w:numPr>
          <w:ilvl w:val="0"/>
          <w:numId w:val="3"/>
        </w:numPr>
        <w:spacing w:after="80"/>
      </w:pPr>
      <w:r>
        <w:rPr>
          <w:rFonts w:ascii="Arial" w:cs="Arial" w:eastAsia="Arial" w:hAnsi="Arial"/>
          <w:sz w:val="22"/>
          <w:szCs w:val="22"/>
        </w:rPr>
        <w:t xml:space="preserve">Public API exposed: window.dxm.track(eventName, properties) and window.dxm.identify(userId)</w:t>
      </w:r>
    </w:p>
    <w:p>
      <w:pPr>
        <w:pStyle w:val="Heading3"/>
        <w:spacing w:after="120" w:before="200"/>
      </w:pPr>
      <w:r>
        <w:rPr>
          <w:rFonts w:ascii="Arial" w:cs="Arial" w:eastAsia="Arial" w:hAnsi="Arial"/>
          <w:b/>
          <w:bCs/>
          <w:color w:val="2E75B6"/>
          <w:sz w:val="24"/>
          <w:szCs w:val="24"/>
        </w:rPr>
        <w:t xml:space="preserve">3.3.3 Offline Resilience</w:t>
      </w:r>
    </w:p>
    <w:p>
      <w:pPr>
        <w:pStyle w:val="ListParagraph"/>
        <w:numPr>
          <w:ilvl w:val="0"/>
          <w:numId w:val="2"/>
        </w:numPr>
        <w:spacing w:after="80"/>
      </w:pPr>
      <w:r>
        <w:rPr>
          <w:rFonts w:ascii="Arial" w:cs="Arial" w:eastAsia="Arial" w:hAnsi="Arial"/>
          <w:sz w:val="22"/>
          <w:szCs w:val="22"/>
        </w:rPr>
        <w:t xml:space="preserve">localStorage persists events during offline periods</w:t>
      </w:r>
    </w:p>
    <w:p>
      <w:pPr>
        <w:pStyle w:val="ListParagraph"/>
        <w:numPr>
          <w:ilvl w:val="0"/>
          <w:numId w:val="2"/>
        </w:numPr>
        <w:spacing w:after="80"/>
      </w:pPr>
      <w:r>
        <w:rPr>
          <w:rFonts w:ascii="Arial" w:cs="Arial" w:eastAsia="Arial" w:hAnsi="Arial"/>
          <w:sz w:val="22"/>
          <w:szCs w:val="22"/>
        </w:rPr>
        <w:t xml:space="preserve">Online event listener triggers immediate flush when connectivity returns</w:t>
      </w:r>
    </w:p>
    <w:p>
      <w:pPr>
        <w:pStyle w:val="ListParagraph"/>
        <w:numPr>
          <w:ilvl w:val="0"/>
          <w:numId w:val="2"/>
        </w:numPr>
        <w:spacing w:after="80"/>
      </w:pPr>
      <w:r>
        <w:rPr>
          <w:rFonts w:ascii="Arial" w:cs="Arial" w:eastAsia="Arial" w:hAnsi="Arial"/>
          <w:sz w:val="22"/>
          <w:szCs w:val="22"/>
        </w:rPr>
        <w:t xml:space="preserve">sendBeacon is fire-and-forget (no retry on failure — acceptable data loss for analytics)</w:t>
      </w:r>
    </w:p>
    <w:p>
      <w:pPr>
        <w:pStyle w:val="Heading2"/>
        <w:spacing w:after="180" w:before="280"/>
      </w:pPr>
      <w:r>
        <w:rPr>
          <w:rFonts w:ascii="Arial" w:cs="Arial" w:eastAsia="Arial" w:hAnsi="Arial"/>
          <w:b/>
          <w:bCs/>
          <w:color w:val="1E3A5F"/>
          <w:sz w:val="28"/>
          <w:szCs w:val="28"/>
        </w:rPr>
        <w:t xml:space="preserve">3.4 Shared Contracts (packages/contracts)</w:t>
      </w:r>
    </w:p>
    <w:p>
      <w:pPr>
        <w:spacing w:after="160"/>
        <w:jc w:val="left"/>
      </w:pPr>
      <w:r>
        <w:rPr>
          <w:rFonts w:ascii="Arial" w:cs="Arial" w:eastAsia="Arial" w:hAnsi="Arial"/>
          <w:sz w:val="22"/>
          <w:szCs w:val="22"/>
        </w:rPr>
        <w:t xml:space="preserve">Shared TypeScript types and constants used across all packages:</w:t>
      </w:r>
    </w:p>
    <w:p>
      <w:pPr>
        <w:pStyle w:val="ListParagraph"/>
        <w:numPr>
          <w:ilvl w:val="0"/>
          <w:numId w:val="2"/>
        </w:numPr>
        <w:spacing w:after="80"/>
      </w:pPr>
      <w:r>
        <w:rPr>
          <w:rFonts w:ascii="Arial" w:cs="Arial" w:eastAsia="Arial" w:hAnsi="Arial"/>
          <w:sz w:val="22"/>
          <w:szCs w:val="22"/>
        </w:rPr>
        <w:t xml:space="preserve">Plan catalog: DXM_PLAN_CATALOG with Free, Starter, Pro definitions (price, sessions, site limits, features)</w:t>
      </w:r>
    </w:p>
    <w:p>
      <w:pPr>
        <w:pStyle w:val="ListParagraph"/>
        <w:numPr>
          <w:ilvl w:val="0"/>
          <w:numId w:val="2"/>
        </w:numPr>
        <w:spacing w:after="80"/>
      </w:pPr>
      <w:r>
        <w:rPr>
          <w:rFonts w:ascii="Arial" w:cs="Arial" w:eastAsia="Arial" w:hAnsi="Arial"/>
          <w:sz w:val="22"/>
          <w:szCs w:val="22"/>
        </w:rPr>
        <w:t xml:space="preserve">Feature IDs: session_list, heatmaps, performance, replay, alerts, funnels, user_flow, reports, telegram, digest</w:t>
      </w:r>
    </w:p>
    <w:p>
      <w:pPr>
        <w:pStyle w:val="ListParagraph"/>
        <w:numPr>
          <w:ilvl w:val="0"/>
          <w:numId w:val="2"/>
        </w:numPr>
        <w:spacing w:after="80"/>
      </w:pPr>
      <w:r>
        <w:rPr>
          <w:rFonts w:ascii="Arial" w:cs="Arial" w:eastAsia="Arial" w:hAnsi="Arial"/>
          <w:sz w:val="22"/>
          <w:szCs w:val="22"/>
        </w:rPr>
        <w:t xml:space="preserve">Helper functions: getPlanCatalogEntry, planSupportsFeature, getNextPlanId, getWorkspaceSessionLimit</w:t>
      </w:r>
    </w:p>
    <w:p>
      <w:pPr>
        <w:pStyle w:val="ListParagraph"/>
        <w:numPr>
          <w:ilvl w:val="0"/>
          <w:numId w:val="2"/>
        </w:numPr>
        <w:spacing w:after="80"/>
      </w:pPr>
      <w:r>
        <w:rPr>
          <w:rFonts w:ascii="Arial" w:cs="Arial" w:eastAsia="Arial" w:hAnsi="Arial"/>
          <w:sz w:val="22"/>
          <w:szCs w:val="22"/>
        </w:rPr>
        <w:t xml:space="preserve">Type exports: WorkspacePlanId, BillingFeatureId, PlanCatalogEntry</w:t>
      </w:r>
    </w:p>
    <w:p>
      <w:pPr>
        <w:pageBreakBefore/>
      </w:pPr>
    </w:p>
    <w:p>
      <w:pPr>
        <w:pStyle w:val="Heading1"/>
        <w:spacing w:after="200" w:before="360"/>
      </w:pPr>
      <w:r>
        <w:rPr>
          <w:rFonts w:ascii="Arial" w:cs="Arial" w:eastAsia="Arial" w:hAnsi="Arial"/>
          <w:b/>
          <w:bCs/>
          <w:color w:val="1E3A5F"/>
          <w:sz w:val="36"/>
          <w:szCs w:val="36"/>
        </w:rPr>
        <w:t xml:space="preserve">4. Data Architecture</w:t>
      </w:r>
    </w:p>
    <w:p>
      <w:pPr>
        <w:pStyle w:val="Heading2"/>
        <w:spacing w:after="180" w:before="280"/>
      </w:pPr>
      <w:r>
        <w:rPr>
          <w:rFonts w:ascii="Arial" w:cs="Arial" w:eastAsia="Arial" w:hAnsi="Arial"/>
          <w:b/>
          <w:bCs/>
          <w:color w:val="1E3A5F"/>
          <w:sz w:val="28"/>
          <w:szCs w:val="28"/>
        </w:rPr>
        <w:t xml:space="preserve">4.1 Database Technology</w:t>
      </w:r>
    </w:p>
    <w:p>
      <w:pPr>
        <w:spacing w:after="120"/>
      </w:pPr>
      <w:r>
        <w:rPr>
          <w:rFonts w:ascii="Arial" w:cs="Arial" w:eastAsia="Arial" w:hAnsi="Arial"/>
          <w:b/>
          <w:bCs/>
          <w:sz w:val="22"/>
          <w:szCs w:val="22"/>
        </w:rPr>
        <w:t xml:space="preserve">Engine: </w:t>
      </w:r>
      <w:r>
        <w:rPr>
          <w:rFonts w:ascii="Arial" w:cs="Arial" w:eastAsia="Arial" w:hAnsi="Arial"/>
          <w:sz w:val="22"/>
          <w:szCs w:val="22"/>
        </w:rPr>
        <w:t xml:space="preserve">SQLite 3.x via better-sqlite3 (synchronous, embedded)</w:t>
      </w:r>
    </w:p>
    <w:p>
      <w:pPr>
        <w:spacing w:after="120"/>
      </w:pPr>
      <w:r>
        <w:rPr>
          <w:rFonts w:ascii="Arial" w:cs="Arial" w:eastAsia="Arial" w:hAnsi="Arial"/>
          <w:b/>
          <w:bCs/>
          <w:sz w:val="22"/>
          <w:szCs w:val="22"/>
        </w:rPr>
        <w:t xml:space="preserve">Mode: </w:t>
      </w:r>
      <w:r>
        <w:rPr>
          <w:rFonts w:ascii="Arial" w:cs="Arial" w:eastAsia="Arial" w:hAnsi="Arial"/>
          <w:sz w:val="22"/>
          <w:szCs w:val="22"/>
        </w:rPr>
        <w:t xml:space="preserve">WAL (Write-Ahead Logging) for concurrent reads during writes</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Single file at apps/api/data/dxm.db (dev) or /var/lib/dxm-pulse/dxm.db (prod)</w:t>
      </w:r>
    </w:p>
    <w:p>
      <w:pPr>
        <w:spacing w:after="120"/>
      </w:pPr>
      <w:r>
        <w:rPr>
          <w:rFonts w:ascii="Arial" w:cs="Arial" w:eastAsia="Arial" w:hAnsi="Arial"/>
          <w:b/>
          <w:bCs/>
          <w:sz w:val="22"/>
          <w:szCs w:val="22"/>
        </w:rPr>
        <w:t xml:space="preserve">Migrations: </w:t>
      </w:r>
      <w:r>
        <w:rPr>
          <w:rFonts w:ascii="Arial" w:cs="Arial" w:eastAsia="Arial" w:hAnsi="Arial"/>
          <w:sz w:val="22"/>
          <w:szCs w:val="22"/>
        </w:rPr>
        <w:t xml:space="preserve">Auto-applied on startup (schema.sql + ALTER TABLE migrations), idempotent</w:t>
      </w:r>
    </w:p>
    <w:p>
      <w:pPr>
        <w:spacing w:after="120"/>
      </w:pPr>
      <w:r>
        <w:rPr>
          <w:rFonts w:ascii="Arial" w:cs="Arial" w:eastAsia="Arial" w:hAnsi="Arial"/>
          <w:b/>
          <w:bCs/>
          <w:sz w:val="22"/>
          <w:szCs w:val="22"/>
        </w:rPr>
        <w:t xml:space="preserve">Access Pattern: </w:t>
      </w:r>
      <w:r>
        <w:rPr>
          <w:rFonts w:ascii="Arial" w:cs="Arial" w:eastAsia="Arial" w:hAnsi="Arial"/>
          <w:sz w:val="22"/>
          <w:szCs w:val="22"/>
        </w:rPr>
        <w:t xml:space="preserve">Direct SQL via prepared statements (no ORM)</w:t>
      </w:r>
    </w:p>
    <w:p>
      <w:pPr>
        <w:pStyle w:val="Heading2"/>
        <w:spacing w:after="180" w:before="280"/>
      </w:pPr>
      <w:r>
        <w:rPr>
          <w:rFonts w:ascii="Arial" w:cs="Arial" w:eastAsia="Arial" w:hAnsi="Arial"/>
          <w:b/>
          <w:bCs/>
          <w:color w:val="1E3A5F"/>
          <w:sz w:val="28"/>
          <w:szCs w:val="28"/>
        </w:rPr>
        <w:t xml:space="preserve">4.2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Entity</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Relationships</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Constraints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Workspace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Has many: Users, Sites, Alerts, Insights, Funnels, Upgrade Requests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PK: id, plan defaults to ‘free’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Workspace. Has many: Password Reset Tokens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UNIQUE: email, FK: workspace_id CASCADE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Workspace. Has many: Sessions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UNIQUE: site_key, FK: workspace_id CASCADE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Site, Workspace. Has many: Events, Replay Chunks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PK: id (UUID from SDK), FK: site_id, workspace_id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Session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PK: auto-increment, FK: session_id CASCADE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Replay Chunk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Session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Composite PK: (session_id, chunk_index)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Workspace, optionally Site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FK: workspace_id CASCADE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Insight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Workspace, optionally Site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Dedup: one active per (workspace, site, 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Funnel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Workspace, optionally Site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Steps stored as JSON array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 Artifact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Workspace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UNIQUE: (workspace, entity_type, entity_id, kind, period)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Upgrade Request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Workspace, User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UNIQUE partial: chapa_tx_ref</w:t>
            </w:r>
          </w:p>
        </w:tc>
      </w:tr>
    </w:tbl>
    <w:p>
      <w:pPr>
        <w:pStyle w:val="Heading2"/>
        <w:spacing w:after="180" w:before="280"/>
      </w:pPr>
      <w:r>
        <w:rPr>
          <w:rFonts w:ascii="Arial" w:cs="Arial" w:eastAsia="Arial" w:hAnsi="Arial"/>
          <w:b/>
          <w:bCs/>
          <w:color w:val="1E3A5F"/>
          <w:sz w:val="28"/>
          <w:szCs w:val="28"/>
        </w:rPr>
        <w:t xml:space="preserve">4.3 Data Volume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Table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Growth Rate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 Rows/Workspace/Month</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Storage Impact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Very 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50,000–500,000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Primary storage consumer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1,000–50,000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Moderate (per plan limit)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session_replay_chunks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5,000–250,000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Large (JSON replay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50–500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Minimal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insights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20–200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Minimal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ai_artifacts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Low–Medium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Moderate (cached JSON)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others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&lt;100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Negligible</w:t>
            </w:r>
          </w:p>
        </w:tc>
      </w:tr>
    </w:tbl>
    <w:p>
      <w:pPr>
        <w:pStyle w:val="Heading2"/>
        <w:spacing w:after="180" w:before="280"/>
      </w:pPr>
      <w:r>
        <w:rPr>
          <w:rFonts w:ascii="Arial" w:cs="Arial" w:eastAsia="Arial" w:hAnsi="Arial"/>
          <w:b/>
          <w:bCs/>
          <w:color w:val="1E3A5F"/>
          <w:sz w:val="28"/>
          <w:szCs w:val="28"/>
        </w:rPr>
        <w:t xml:space="preserve">4.4 Indexing Strategy</w:t>
      </w:r>
    </w:p>
    <w:p>
      <w:pPr>
        <w:spacing w:after="160"/>
        <w:jc w:val="left"/>
      </w:pPr>
      <w:r>
        <w:rPr>
          <w:rFonts w:ascii="Arial" w:cs="Arial" w:eastAsia="Arial" w:hAnsi="Arial"/>
          <w:sz w:val="22"/>
          <w:szCs w:val="22"/>
        </w:rPr>
        <w:t xml:space="preserve">Indexes are designed around the most common query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Index</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Supports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idx_sessions_workspace_created (workspace_id, created_at DESC)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Dashboard session list, quota counting, overview queries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idx_sessions_workspace_site_created (workspace_id, site_id, created_at DESC)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Site-specific session queries, per-site analytics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idx_events_session_ts (session_id, ts ASC)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 replay playback, event timeline rendering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idx_events_type_created_session (type, created_at DESC, session_id)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Alert engine: scan recent events by type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idx_alerts_workspace_site_resolved_created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Alert feed filtering by site and resolution status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ux_ai_artifacts_scope (workspace, entity_type, entity_id, kind, period)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 brief cache lookup (unique constraint)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idx_users_email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Login lookup by email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idx_sites_key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SDK collection: site lookup by site_key</w:t>
            </w:r>
          </w:p>
        </w:tc>
      </w:tr>
    </w:tbl>
    <w:p>
      <w:pPr>
        <w:pageBreakBefore/>
      </w:pPr>
    </w:p>
    <w:p>
      <w:pPr>
        <w:pStyle w:val="Heading1"/>
        <w:spacing w:after="200" w:before="360"/>
      </w:pPr>
      <w:r>
        <w:rPr>
          <w:rFonts w:ascii="Arial" w:cs="Arial" w:eastAsia="Arial" w:hAnsi="Arial"/>
          <w:b/>
          <w:bCs/>
          <w:color w:val="1E3A5F"/>
          <w:sz w:val="36"/>
          <w:szCs w:val="36"/>
        </w:rPr>
        <w:t xml:space="preserve">5. Key Subsystem Designs</w:t>
      </w:r>
    </w:p>
    <w:p>
      <w:pPr>
        <w:pStyle w:val="Heading2"/>
        <w:spacing w:after="180" w:before="280"/>
      </w:pPr>
      <w:r>
        <w:rPr>
          <w:rFonts w:ascii="Arial" w:cs="Arial" w:eastAsia="Arial" w:hAnsi="Arial"/>
          <w:b/>
          <w:bCs/>
          <w:color w:val="1E3A5F"/>
          <w:sz w:val="28"/>
          <w:szCs w:val="28"/>
        </w:rPr>
        <w:t xml:space="preserve">5.1 Authentication Subsystem</w:t>
      </w:r>
    </w:p>
    <w:p>
      <w:pPr>
        <w:pStyle w:val="Heading3"/>
        <w:spacing w:after="120" w:before="200"/>
      </w:pPr>
      <w:r>
        <w:rPr>
          <w:rFonts w:ascii="Arial" w:cs="Arial" w:eastAsia="Arial" w:hAnsi="Arial"/>
          <w:b/>
          <w:bCs/>
          <w:color w:val="2E75B6"/>
          <w:sz w:val="24"/>
          <w:szCs w:val="24"/>
        </w:rPr>
        <w:t xml:space="preserve">5.1.1 Token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Token</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Configuration</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Storage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Access Token (JWT)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15-min expiry, signed with JWT_SECRET, payload: userId, email, name, role, workspaceId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httpOnly cookie: dxm_access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Refresh Token (JWT)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7-day expiry, signed with JWT_REFRESH_SECRET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httpOnly cookie: dxm_refresh, DB: bcrypt hash (rounds=6)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Password Reset Token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1-hour expiry, crypto.randomBytes(32), single-use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DB: SHA-256 hash in password_reset_tokens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Admin Secret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expiry, static env variable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x-admin-key header, timing-safe comparison</w:t>
            </w:r>
          </w:p>
        </w:tc>
      </w:tr>
    </w:tbl>
    <w:p>
      <w:pPr>
        <w:pStyle w:val="Heading3"/>
        <w:spacing w:after="120" w:before="200"/>
      </w:pPr>
      <w:r>
        <w:rPr>
          <w:rFonts w:ascii="Arial" w:cs="Arial" w:eastAsia="Arial" w:hAnsi="Arial"/>
          <w:b/>
          <w:bCs/>
          <w:color w:val="2E75B6"/>
          <w:sz w:val="24"/>
          <w:szCs w:val="24"/>
        </w:rPr>
        <w:t xml:space="preserve">5.1.2 Authentication Flow</w:t>
      </w:r>
    </w:p>
    <w:p>
      <w:pPr>
        <w:pStyle w:val="ListParagraph"/>
        <w:numPr>
          <w:ilvl w:val="0"/>
          <w:numId w:val="3"/>
        </w:numPr>
        <w:spacing w:after="80"/>
      </w:pPr>
      <w:r>
        <w:rPr>
          <w:rFonts w:ascii="Arial" w:cs="Arial" w:eastAsia="Arial" w:hAnsi="Arial"/>
          <w:sz w:val="22"/>
          <w:szCs w:val="22"/>
        </w:rPr>
        <w:t xml:space="preserve">User submits credentials (email + password)</w:t>
      </w:r>
    </w:p>
    <w:p>
      <w:pPr>
        <w:pStyle w:val="ListParagraph"/>
        <w:numPr>
          <w:ilvl w:val="0"/>
          <w:numId w:val="3"/>
        </w:numPr>
        <w:spacing w:after="80"/>
      </w:pPr>
      <w:r>
        <w:rPr>
          <w:rFonts w:ascii="Arial" w:cs="Arial" w:eastAsia="Arial" w:hAnsi="Arial"/>
          <w:sz w:val="22"/>
          <w:szCs w:val="22"/>
        </w:rPr>
        <w:t xml:space="preserve">Server validates against bcrypt hash in users table</w:t>
      </w:r>
    </w:p>
    <w:p>
      <w:pPr>
        <w:pStyle w:val="ListParagraph"/>
        <w:numPr>
          <w:ilvl w:val="0"/>
          <w:numId w:val="3"/>
        </w:numPr>
        <w:spacing w:after="80"/>
      </w:pPr>
      <w:r>
        <w:rPr>
          <w:rFonts w:ascii="Arial" w:cs="Arial" w:eastAsia="Arial" w:hAnsi="Arial"/>
          <w:sz w:val="22"/>
          <w:szCs w:val="22"/>
        </w:rPr>
        <w:t xml:space="preserve">Server generates access + refresh JWTs</w:t>
      </w:r>
    </w:p>
    <w:p>
      <w:pPr>
        <w:pStyle w:val="ListParagraph"/>
        <w:numPr>
          <w:ilvl w:val="0"/>
          <w:numId w:val="3"/>
        </w:numPr>
        <w:spacing w:after="80"/>
      </w:pPr>
      <w:r>
        <w:rPr>
          <w:rFonts w:ascii="Arial" w:cs="Arial" w:eastAsia="Arial" w:hAnsi="Arial"/>
          <w:sz w:val="22"/>
          <w:szCs w:val="22"/>
        </w:rPr>
        <w:t xml:space="preserve">Both tokens set as httpOnly, secure (prod), sameSite: strict (prod) / lax (dev) cookies</w:t>
      </w:r>
    </w:p>
    <w:p>
      <w:pPr>
        <w:pStyle w:val="ListParagraph"/>
        <w:numPr>
          <w:ilvl w:val="0"/>
          <w:numId w:val="3"/>
        </w:numPr>
        <w:spacing w:after="80"/>
      </w:pPr>
      <w:r>
        <w:rPr>
          <w:rFonts w:ascii="Arial" w:cs="Arial" w:eastAsia="Arial" w:hAnsi="Arial"/>
          <w:sz w:val="22"/>
          <w:szCs w:val="22"/>
        </w:rPr>
        <w:t xml:space="preserve">Refresh token hash stored in users.refresh_token_hash</w:t>
      </w:r>
    </w:p>
    <w:p>
      <w:pPr>
        <w:pStyle w:val="ListParagraph"/>
        <w:numPr>
          <w:ilvl w:val="0"/>
          <w:numId w:val="3"/>
        </w:numPr>
        <w:spacing w:after="80"/>
      </w:pPr>
      <w:r>
        <w:rPr>
          <w:rFonts w:ascii="Arial" w:cs="Arial" w:eastAsia="Arial" w:hAnsi="Arial"/>
          <w:sz w:val="22"/>
          <w:szCs w:val="22"/>
        </w:rPr>
        <w:t xml:space="preserve">Subsequent requests: requireAuth middleware extracts access token from cookie, verifies JWT signature, attaches user context to request</w:t>
      </w:r>
    </w:p>
    <w:p>
      <w:pPr>
        <w:pStyle w:val="ListParagraph"/>
        <w:numPr>
          <w:ilvl w:val="0"/>
          <w:numId w:val="3"/>
        </w:numPr>
        <w:spacing w:after="80"/>
      </w:pPr>
      <w:r>
        <w:rPr>
          <w:rFonts w:ascii="Arial" w:cs="Arial" w:eastAsia="Arial" w:hAnsi="Arial"/>
          <w:sz w:val="22"/>
          <w:szCs w:val="22"/>
        </w:rPr>
        <w:t xml:space="preserve">On access token expiry: frontend auto-calls /auth/refresh, server verifies refresh cookie against stored hash, issues new access token</w:t>
      </w:r>
    </w:p>
    <w:p>
      <w:pPr>
        <w:pStyle w:val="ListParagraph"/>
        <w:numPr>
          <w:ilvl w:val="0"/>
          <w:numId w:val="3"/>
        </w:numPr>
        <w:spacing w:after="80"/>
      </w:pPr>
      <w:r>
        <w:rPr>
          <w:rFonts w:ascii="Arial" w:cs="Arial" w:eastAsia="Arial" w:hAnsi="Arial"/>
          <w:sz w:val="22"/>
          <w:szCs w:val="22"/>
        </w:rPr>
        <w:t xml:space="preserve">On logout: both cookies cleared, no server-side token revocation (stateless)</w:t>
      </w:r>
    </w:p>
    <w:p>
      <w:pPr>
        <w:pStyle w:val="Heading2"/>
        <w:spacing w:after="180" w:before="280"/>
      </w:pPr>
      <w:r>
        <w:rPr>
          <w:rFonts w:ascii="Arial" w:cs="Arial" w:eastAsia="Arial" w:hAnsi="Arial"/>
          <w:b/>
          <w:bCs/>
          <w:color w:val="1E3A5F"/>
          <w:sz w:val="28"/>
          <w:szCs w:val="28"/>
        </w:rPr>
        <w:t xml:space="preserve">5.2 Data Ingestion Pipeline</w:t>
      </w:r>
    </w:p>
    <w:p>
      <w:pPr>
        <w:pStyle w:val="Heading3"/>
        <w:spacing w:after="120" w:before="200"/>
      </w:pPr>
      <w:r>
        <w:rPr>
          <w:rFonts w:ascii="Arial" w:cs="Arial" w:eastAsia="Arial" w:hAnsi="Arial"/>
          <w:b/>
          <w:bCs/>
          <w:color w:val="2E75B6"/>
          <w:sz w:val="24"/>
          <w:szCs w:val="24"/>
        </w:rPr>
        <w:t xml:space="preserve">5.2.1 Event Collection Flow</w:t>
      </w:r>
    </w:p>
    <w:p>
      <w:pPr>
        <w:pStyle w:val="ListParagraph"/>
        <w:numPr>
          <w:ilvl w:val="0"/>
          <w:numId w:val="3"/>
        </w:numPr>
        <w:spacing w:after="80"/>
      </w:pPr>
      <w:r>
        <w:rPr>
          <w:rFonts w:ascii="Arial" w:cs="Arial" w:eastAsia="Arial" w:hAnsi="Arial"/>
          <w:sz w:val="22"/>
          <w:szCs w:val="22"/>
        </w:rPr>
        <w:t xml:space="preserve">SDK sends POST /collect with sessionId, siteId, events[], metadata</w:t>
      </w:r>
    </w:p>
    <w:p>
      <w:pPr>
        <w:pStyle w:val="ListParagraph"/>
        <w:numPr>
          <w:ilvl w:val="0"/>
          <w:numId w:val="3"/>
        </w:numPr>
        <w:spacing w:after="80"/>
      </w:pPr>
      <w:r>
        <w:rPr>
          <w:rFonts w:ascii="Arial" w:cs="Arial" w:eastAsia="Arial" w:hAnsi="Arial"/>
          <w:sz w:val="22"/>
          <w:szCs w:val="22"/>
        </w:rPr>
        <w:t xml:space="preserve">collectLimiter checks rate (200/10s per siteId)</w:t>
      </w:r>
    </w:p>
    <w:p>
      <w:pPr>
        <w:pStyle w:val="ListParagraph"/>
        <w:numPr>
          <w:ilvl w:val="0"/>
          <w:numId w:val="3"/>
        </w:numPr>
        <w:spacing w:after="80"/>
      </w:pPr>
      <w:r>
        <w:rPr>
          <w:rFonts w:ascii="Arial" w:cs="Arial" w:eastAsia="Arial" w:hAnsi="Arial"/>
          <w:sz w:val="22"/>
          <w:szCs w:val="22"/>
        </w:rPr>
        <w:t xml:space="preserve">collectSchema (Zod) validates payload structure</w:t>
      </w:r>
    </w:p>
    <w:p>
      <w:pPr>
        <w:pStyle w:val="ListParagraph"/>
        <w:numPr>
          <w:ilvl w:val="0"/>
          <w:numId w:val="3"/>
        </w:numPr>
        <w:spacing w:after="80"/>
      </w:pPr>
      <w:r>
        <w:rPr>
          <w:rFonts w:ascii="Arial" w:cs="Arial" w:eastAsia="Arial" w:hAnsi="Arial"/>
          <w:sz w:val="22"/>
          <w:szCs w:val="22"/>
        </w:rPr>
        <w:t xml:space="preserve">Site lookup by site_key → 404 if unknown</w:t>
      </w:r>
    </w:p>
    <w:p>
      <w:pPr>
        <w:pStyle w:val="ListParagraph"/>
        <w:numPr>
          <w:ilvl w:val="0"/>
          <w:numId w:val="3"/>
        </w:numPr>
        <w:spacing w:after="80"/>
      </w:pPr>
      <w:r>
        <w:rPr>
          <w:rFonts w:ascii="Arial" w:cs="Arial" w:eastAsia="Arial" w:hAnsi="Arial"/>
          <w:sz w:val="22"/>
          <w:szCs w:val="22"/>
        </w:rPr>
        <w:t xml:space="preserve">For NEW sessions: check session quota against plan limit → 403 if exceeded</w:t>
      </w:r>
    </w:p>
    <w:p>
      <w:pPr>
        <w:pStyle w:val="ListParagraph"/>
        <w:numPr>
          <w:ilvl w:val="0"/>
          <w:numId w:val="3"/>
        </w:numPr>
        <w:spacing w:after="80"/>
      </w:pPr>
      <w:r>
        <w:rPr>
          <w:rFonts w:ascii="Arial" w:cs="Arial" w:eastAsia="Arial" w:hAnsi="Arial"/>
          <w:sz w:val="22"/>
          <w:szCs w:val="22"/>
        </w:rPr>
        <w:t xml:space="preserve">Database transaction: session upsert + batch event insert</w:t>
      </w:r>
    </w:p>
    <w:p>
      <w:pPr>
        <w:pStyle w:val="ListParagraph"/>
        <w:numPr>
          <w:ilvl w:val="0"/>
          <w:numId w:val="3"/>
        </w:numPr>
        <w:spacing w:after="80"/>
      </w:pPr>
      <w:r>
        <w:rPr>
          <w:rFonts w:ascii="Arial" w:cs="Arial" w:eastAsia="Arial" w:hAnsi="Arial"/>
          <w:sz w:val="22"/>
          <w:szCs w:val="22"/>
        </w:rPr>
        <w:t xml:space="preserve">Session metrics updated: clicks, scroll_depth, page_count, bounced, converted, duration</w:t>
      </w:r>
    </w:p>
    <w:p>
      <w:pPr>
        <w:pStyle w:val="ListParagraph"/>
        <w:numPr>
          <w:ilvl w:val="0"/>
          <w:numId w:val="3"/>
        </w:numPr>
        <w:spacing w:after="80"/>
      </w:pPr>
      <w:r>
        <w:rPr>
          <w:rFonts w:ascii="Arial" w:cs="Arial" w:eastAsia="Arial" w:hAnsi="Arial"/>
          <w:sz w:val="22"/>
          <w:szCs w:val="22"/>
        </w:rPr>
        <w:t xml:space="preserve">First session for site triggers: site_verified email, workspace milestone update</w:t>
      </w:r>
    </w:p>
    <w:p>
      <w:pPr>
        <w:pStyle w:val="ListParagraph"/>
        <w:numPr>
          <w:ilvl w:val="0"/>
          <w:numId w:val="3"/>
        </w:numPr>
        <w:spacing w:after="80"/>
      </w:pPr>
      <w:r>
        <w:rPr>
          <w:rFonts w:ascii="Arial" w:cs="Arial" w:eastAsia="Arial" w:hAnsi="Arial"/>
          <w:sz w:val="22"/>
          <w:szCs w:val="22"/>
        </w:rPr>
        <w:t xml:space="preserve">Fire-and-forget: alertEngine.runChecks(workspaceId, siteId)</w:t>
      </w:r>
    </w:p>
    <w:p>
      <w:pPr>
        <w:pStyle w:val="ListParagraph"/>
        <w:numPr>
          <w:ilvl w:val="0"/>
          <w:numId w:val="3"/>
        </w:numPr>
        <w:spacing w:after="80"/>
      </w:pPr>
      <w:r>
        <w:rPr>
          <w:rFonts w:ascii="Arial" w:cs="Arial" w:eastAsia="Arial" w:hAnsi="Arial"/>
          <w:sz w:val="22"/>
          <w:szCs w:val="22"/>
        </w:rPr>
        <w:t xml:space="preserve">Fire-and-forget: insightsEngine.runChecks(workspaceId, siteId)</w:t>
      </w:r>
    </w:p>
    <w:p>
      <w:pPr>
        <w:pStyle w:val="ListParagraph"/>
        <w:numPr>
          <w:ilvl w:val="0"/>
          <w:numId w:val="3"/>
        </w:numPr>
        <w:spacing w:after="80"/>
      </w:pPr>
      <w:r>
        <w:rPr>
          <w:rFonts w:ascii="Arial" w:cs="Arial" w:eastAsia="Arial" w:hAnsi="Arial"/>
          <w:sz w:val="22"/>
          <w:szCs w:val="22"/>
        </w:rPr>
        <w:t xml:space="preserve">Return { ok: true }</w:t>
      </w:r>
    </w:p>
    <w:p>
      <w:pPr>
        <w:pStyle w:val="Heading3"/>
        <w:spacing w:after="120" w:before="200"/>
      </w:pPr>
      <w:r>
        <w:rPr>
          <w:rFonts w:ascii="Arial" w:cs="Arial" w:eastAsia="Arial" w:hAnsi="Arial"/>
          <w:b/>
          <w:bCs/>
          <w:color w:val="2E75B6"/>
          <w:sz w:val="24"/>
          <w:szCs w:val="24"/>
        </w:rPr>
        <w:t xml:space="preserve">5.2.2 Replay Collection Flow</w:t>
      </w:r>
    </w:p>
    <w:p>
      <w:pPr>
        <w:pStyle w:val="ListParagraph"/>
        <w:numPr>
          <w:ilvl w:val="0"/>
          <w:numId w:val="3"/>
        </w:numPr>
        <w:spacing w:after="80"/>
      </w:pPr>
      <w:r>
        <w:rPr>
          <w:rFonts w:ascii="Arial" w:cs="Arial" w:eastAsia="Arial" w:hAnsi="Arial"/>
          <w:sz w:val="22"/>
          <w:szCs w:val="22"/>
        </w:rPr>
        <w:t xml:space="preserve">SDK sends POST /collect-replay/replay with sessionId, siteId, replayEvents[], chunkIndex</w:t>
      </w:r>
    </w:p>
    <w:p>
      <w:pPr>
        <w:pStyle w:val="ListParagraph"/>
        <w:numPr>
          <w:ilvl w:val="0"/>
          <w:numId w:val="3"/>
        </w:numPr>
        <w:spacing w:after="80"/>
      </w:pPr>
      <w:r>
        <w:rPr>
          <w:rFonts w:ascii="Arial" w:cs="Arial" w:eastAsia="Arial" w:hAnsi="Arial"/>
          <w:sz w:val="22"/>
          <w:szCs w:val="22"/>
        </w:rPr>
        <w:t xml:space="preserve">Validation: max 100 replay events per chunk</w:t>
      </w:r>
    </w:p>
    <w:p>
      <w:pPr>
        <w:pStyle w:val="ListParagraph"/>
        <w:numPr>
          <w:ilvl w:val="0"/>
          <w:numId w:val="3"/>
        </w:numPr>
        <w:spacing w:after="80"/>
      </w:pPr>
      <w:r>
        <w:rPr>
          <w:rFonts w:ascii="Arial" w:cs="Arial" w:eastAsia="Arial" w:hAnsi="Arial"/>
          <w:sz w:val="22"/>
          <w:szCs w:val="22"/>
        </w:rPr>
        <w:t xml:space="preserve">UPSERT into session_replay_chunks (session_id, chunk_index)</w:t>
      </w:r>
    </w:p>
    <w:p>
      <w:pPr>
        <w:pStyle w:val="ListParagraph"/>
        <w:numPr>
          <w:ilvl w:val="0"/>
          <w:numId w:val="3"/>
        </w:numPr>
        <w:spacing w:after="80"/>
      </w:pPr>
      <w:r>
        <w:rPr>
          <w:rFonts w:ascii="Arial" w:cs="Arial" w:eastAsia="Arial" w:hAnsi="Arial"/>
          <w:sz w:val="22"/>
          <w:szCs w:val="22"/>
        </w:rPr>
        <w:t xml:space="preserve">Size tracked: Buffer.byteLength(JSON.stringify(replayEvents))</w:t>
      </w:r>
    </w:p>
    <w:p>
      <w:pPr>
        <w:pStyle w:val="ListParagraph"/>
        <w:numPr>
          <w:ilvl w:val="0"/>
          <w:numId w:val="3"/>
        </w:numPr>
        <w:spacing w:after="80"/>
      </w:pPr>
      <w:r>
        <w:rPr>
          <w:rFonts w:ascii="Arial" w:cs="Arial" w:eastAsia="Arial" w:hAnsi="Arial"/>
          <w:sz w:val="22"/>
          <w:szCs w:val="22"/>
        </w:rPr>
        <w:t xml:space="preserve">Return { ok: true }</w:t>
      </w:r>
    </w:p>
    <w:p>
      <w:pPr>
        <w:pStyle w:val="Heading2"/>
        <w:spacing w:after="180" w:before="280"/>
      </w:pPr>
      <w:r>
        <w:rPr>
          <w:rFonts w:ascii="Arial" w:cs="Arial" w:eastAsia="Arial" w:hAnsi="Arial"/>
          <w:b/>
          <w:bCs/>
          <w:color w:val="1E3A5F"/>
          <w:sz w:val="28"/>
          <w:szCs w:val="28"/>
        </w:rPr>
        <w:t xml:space="preserve">5.3 Alert Engine</w:t>
      </w:r>
    </w:p>
    <w:p>
      <w:pPr>
        <w:pStyle w:val="Heading3"/>
        <w:spacing w:after="120" w:before="200"/>
      </w:pPr>
      <w:r>
        <w:rPr>
          <w:rFonts w:ascii="Arial" w:cs="Arial" w:eastAsia="Arial" w:hAnsi="Arial"/>
          <w:b/>
          <w:bCs/>
          <w:color w:val="2E75B6"/>
          <w:sz w:val="24"/>
          <w:szCs w:val="24"/>
        </w:rPr>
        <w:t xml:space="preserve">5.3.1 Detection Pipeline</w:t>
      </w:r>
    </w:p>
    <w:p>
      <w:pPr>
        <w:spacing w:after="160"/>
        <w:jc w:val="left"/>
      </w:pPr>
      <w:r>
        <w:rPr>
          <w:rFonts w:ascii="Arial" w:cs="Arial" w:eastAsia="Arial" w:hAnsi="Arial"/>
          <w:sz w:val="22"/>
          <w:szCs w:val="22"/>
        </w:rPr>
        <w:t xml:space="preserve">The alert engine runs three detectors after every /collect batch (async, fire-and-forget):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Detector</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 Condition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Window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Rage Clicks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 clicks on same target within 2,000ms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Last 5 minutes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Slow Page Load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LCP vital &gt; 4,000ms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Last 1 hour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 Bounce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&gt;70% bounce rate, ≥10 sessions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Last 1 hour</w:t>
            </w:r>
          </w:p>
        </w:tc>
      </w:tr>
    </w:tbl>
    <w:p>
      <w:pPr>
        <w:pStyle w:val="Heading3"/>
        <w:spacing w:after="120" w:before="200"/>
      </w:pPr>
      <w:r>
        <w:rPr>
          <w:rFonts w:ascii="Arial" w:cs="Arial" w:eastAsia="Arial" w:hAnsi="Arial"/>
          <w:b/>
          <w:bCs/>
          <w:color w:val="2E75B6"/>
          <w:sz w:val="24"/>
          <w:szCs w:val="24"/>
        </w:rPr>
        <w:t xml:space="preserve">5.3.2 Deduplication &amp; Notification</w:t>
      </w:r>
    </w:p>
    <w:p>
      <w:pPr>
        <w:pStyle w:val="ListParagraph"/>
        <w:numPr>
          <w:ilvl w:val="0"/>
          <w:numId w:val="2"/>
        </w:numPr>
        <w:spacing w:after="80"/>
      </w:pPr>
      <w:r>
        <w:rPr>
          <w:rFonts w:ascii="Arial" w:cs="Arial" w:eastAsia="Arial" w:hAnsi="Arial"/>
          <w:sz w:val="22"/>
          <w:szCs w:val="22"/>
        </w:rPr>
        <w:t xml:space="preserve">One open alert per (workspace_id, site_id, alert_type) — no flood</w:t>
      </w:r>
    </w:p>
    <w:p>
      <w:pPr>
        <w:pStyle w:val="ListParagraph"/>
        <w:numPr>
          <w:ilvl w:val="0"/>
          <w:numId w:val="2"/>
        </w:numPr>
        <w:spacing w:after="80"/>
      </w:pPr>
      <w:r>
        <w:rPr>
          <w:rFonts w:ascii="Arial" w:cs="Arial" w:eastAsia="Arial" w:hAnsi="Arial"/>
          <w:sz w:val="22"/>
          <w:szCs w:val="22"/>
        </w:rPr>
        <w:t xml:space="preserve">Telegram notification sent if bot_token + chat_id configured</w:t>
      </w:r>
    </w:p>
    <w:p>
      <w:pPr>
        <w:pStyle w:val="ListParagraph"/>
        <w:numPr>
          <w:ilvl w:val="0"/>
          <w:numId w:val="2"/>
        </w:numPr>
        <w:spacing w:after="80"/>
      </w:pPr>
      <w:r>
        <w:rPr>
          <w:rFonts w:ascii="Arial" w:cs="Arial" w:eastAsia="Arial" w:hAnsi="Arial"/>
          <w:sz w:val="22"/>
          <w:szCs w:val="22"/>
        </w:rPr>
        <w:t xml:space="preserve">Email notification sent if severity=critical AND email_notifications_enabled=true</w:t>
      </w:r>
    </w:p>
    <w:p>
      <w:pPr>
        <w:pStyle w:val="ListParagraph"/>
        <w:numPr>
          <w:ilvl w:val="0"/>
          <w:numId w:val="2"/>
        </w:numPr>
        <w:spacing w:after="80"/>
      </w:pPr>
      <w:r>
        <w:rPr>
          <w:rFonts w:ascii="Arial" w:cs="Arial" w:eastAsia="Arial" w:hAnsi="Arial"/>
          <w:sz w:val="22"/>
          <w:szCs w:val="22"/>
        </w:rPr>
        <w:t xml:space="preserve">Notification failures logged but never crash the API</w:t>
      </w:r>
    </w:p>
    <w:p>
      <w:pPr>
        <w:pStyle w:val="Heading2"/>
        <w:spacing w:after="180" w:before="280"/>
      </w:pPr>
      <w:r>
        <w:rPr>
          <w:rFonts w:ascii="Arial" w:cs="Arial" w:eastAsia="Arial" w:hAnsi="Arial"/>
          <w:b/>
          <w:bCs/>
          <w:color w:val="1E3A5F"/>
          <w:sz w:val="28"/>
          <w:szCs w:val="28"/>
        </w:rPr>
        <w:t xml:space="preserve">5.4 Insights Engine</w:t>
      </w:r>
    </w:p>
    <w:p>
      <w:pPr>
        <w:pStyle w:val="Heading3"/>
        <w:spacing w:after="120" w:before="200"/>
      </w:pPr>
      <w:r>
        <w:rPr>
          <w:rFonts w:ascii="Arial" w:cs="Arial" w:eastAsia="Arial" w:hAnsi="Arial"/>
          <w:b/>
          <w:bCs/>
          <w:color w:val="2E75B6"/>
          <w:sz w:val="24"/>
          <w:szCs w:val="24"/>
        </w:rPr>
        <w:t xml:space="preserve">5.4.1 Detection Pipeline</w:t>
      </w:r>
    </w:p>
    <w:p>
      <w:pPr>
        <w:spacing w:after="160"/>
        <w:jc w:val="left"/>
      </w:pPr>
      <w:r>
        <w:rPr>
          <w:rFonts w:ascii="Arial" w:cs="Arial" w:eastAsia="Arial" w:hAnsi="Arial"/>
          <w:sz w:val="22"/>
          <w:szCs w:val="22"/>
        </w:rPr>
        <w:t xml:space="preserve">Five independent detectors run after every /collect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800"/>
        <w:gridCol w:w="18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Detector</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Cooldown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 Bounce Rate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&gt;70% in 2h, ≥10 sessions (warning: 70–84%, critical: ≥85%)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warning/critical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 hours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Low Duration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Avg &lt;30s in 2h, ≥10 completed (warning: 15–30s, critical: &lt;15s)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warning/critical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 hours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Activity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 sessions in 24h for previously active site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 hours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Traffic Drop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&gt;30% decrease vs previous 24h, ≥10 baseline (warning: 30–50%, critical: ≥50%)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warning/critical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 hours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Traffic Growth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&gt;30% increase vs previous 24h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info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 hours</w:t>
            </w:r>
          </w:p>
        </w:tc>
      </w:tr>
    </w:tbl>
    <w:p>
      <w:pPr>
        <w:pStyle w:val="Heading3"/>
        <w:spacing w:after="120" w:before="200"/>
      </w:pPr>
      <w:r>
        <w:rPr>
          <w:rFonts w:ascii="Arial" w:cs="Arial" w:eastAsia="Arial" w:hAnsi="Arial"/>
          <w:b/>
          <w:bCs/>
          <w:color w:val="2E75B6"/>
          <w:sz w:val="24"/>
          <w:szCs w:val="24"/>
        </w:rPr>
        <w:t xml:space="preserve">5.4.2 Lifecycle</w:t>
      </w:r>
    </w:p>
    <w:p>
      <w:pPr>
        <w:pStyle w:val="ListParagraph"/>
        <w:numPr>
          <w:ilvl w:val="0"/>
          <w:numId w:val="2"/>
        </w:numPr>
        <w:spacing w:after="80"/>
      </w:pPr>
      <w:r>
        <w:rPr>
          <w:rFonts w:ascii="Arial" w:cs="Arial" w:eastAsia="Arial" w:hAnsi="Arial"/>
          <w:sz w:val="22"/>
          <w:szCs w:val="22"/>
        </w:rPr>
        <w:t xml:space="preserve">Deduplication: one active insight per (workspace, site, type)</w:t>
      </w:r>
    </w:p>
    <w:p>
      <w:pPr>
        <w:pStyle w:val="ListParagraph"/>
        <w:numPr>
          <w:ilvl w:val="0"/>
          <w:numId w:val="2"/>
        </w:numPr>
        <w:spacing w:after="80"/>
      </w:pPr>
      <w:r>
        <w:rPr>
          <w:rFonts w:ascii="Arial" w:cs="Arial" w:eastAsia="Arial" w:hAnsi="Arial"/>
          <w:sz w:val="22"/>
          <w:szCs w:val="22"/>
        </w:rPr>
        <w:t xml:space="preserve">6-hour cooldown: recently resolved insights cannot re-trigger immediately</w:t>
      </w:r>
    </w:p>
    <w:p>
      <w:pPr>
        <w:pStyle w:val="ListParagraph"/>
        <w:numPr>
          <w:ilvl w:val="0"/>
          <w:numId w:val="2"/>
        </w:numPr>
        <w:spacing w:after="80"/>
      </w:pPr>
      <w:r>
        <w:rPr>
          <w:rFonts w:ascii="Arial" w:cs="Arial" w:eastAsia="Arial" w:hAnsi="Arial"/>
          <w:sz w:val="22"/>
          <w:szCs w:val="22"/>
        </w:rPr>
        <w:t xml:space="preserve">Auto-resolution: when conditions clear, active insights are marked resolved_at = now</w:t>
      </w:r>
    </w:p>
    <w:p>
      <w:pPr>
        <w:pStyle w:val="Heading2"/>
        <w:spacing w:after="180" w:before="280"/>
      </w:pPr>
      <w:r>
        <w:rPr>
          <w:rFonts w:ascii="Arial" w:cs="Arial" w:eastAsia="Arial" w:hAnsi="Arial"/>
          <w:b/>
          <w:bCs/>
          <w:color w:val="1E3A5F"/>
          <w:sz w:val="28"/>
          <w:szCs w:val="28"/>
        </w:rPr>
        <w:t xml:space="preserve">5.5 AI Brief System</w:t>
      </w:r>
    </w:p>
    <w:p>
      <w:pPr>
        <w:pStyle w:val="Heading3"/>
        <w:spacing w:after="120" w:before="200"/>
      </w:pPr>
      <w:r>
        <w:rPr>
          <w:rFonts w:ascii="Arial" w:cs="Arial" w:eastAsia="Arial" w:hAnsi="Arial"/>
          <w:b/>
          <w:bCs/>
          <w:color w:val="2E75B6"/>
          <w:sz w:val="24"/>
          <w:szCs w:val="24"/>
        </w:rPr>
        <w:t xml:space="preserve">5.5.1 Architecture</w:t>
      </w:r>
    </w:p>
    <w:p>
      <w:pPr>
        <w:spacing w:after="160"/>
        <w:jc w:val="left"/>
      </w:pPr>
      <w:r>
        <w:rPr>
          <w:rFonts w:ascii="Arial" w:cs="Arial" w:eastAsia="Arial" w:hAnsi="Arial"/>
          <w:sz w:val="22"/>
          <w:szCs w:val="22"/>
        </w:rPr>
        <w:t xml:space="preserve">Deterministic, rule-based brief generation with database-backed caching:</w:t>
      </w:r>
    </w:p>
    <w:p>
      <w:pPr>
        <w:pStyle w:val="ListParagraph"/>
        <w:numPr>
          <w:ilvl w:val="0"/>
          <w:numId w:val="3"/>
        </w:numPr>
        <w:spacing w:after="80"/>
      </w:pPr>
      <w:r>
        <w:rPr>
          <w:rFonts w:ascii="Arial" w:cs="Arial" w:eastAsia="Arial" w:hAnsi="Arial"/>
          <w:sz w:val="22"/>
          <w:szCs w:val="22"/>
        </w:rPr>
        <w:t xml:space="preserve">Caller invokes getXxxAiBrief(workspaceId, data)</w:t>
      </w:r>
    </w:p>
    <w:p>
      <w:pPr>
        <w:pStyle w:val="ListParagraph"/>
        <w:numPr>
          <w:ilvl w:val="0"/>
          <w:numId w:val="3"/>
        </w:numPr>
        <w:spacing w:after="80"/>
      </w:pPr>
      <w:r>
        <w:rPr>
          <w:rFonts w:ascii="Arial" w:cs="Arial" w:eastAsia="Arial" w:hAnsi="Arial"/>
          <w:sz w:val="22"/>
          <w:szCs w:val="22"/>
        </w:rPr>
        <w:t xml:space="preserve">Build context from input data (metrics, alerts, trends)</w:t>
      </w:r>
    </w:p>
    <w:p>
      <w:pPr>
        <w:pStyle w:val="ListParagraph"/>
        <w:numPr>
          <w:ilvl w:val="0"/>
          <w:numId w:val="3"/>
        </w:numPr>
        <w:spacing w:after="80"/>
      </w:pPr>
      <w:r>
        <w:rPr>
          <w:rFonts w:ascii="Arial" w:cs="Arial" w:eastAsia="Arial" w:hAnsi="Arial"/>
          <w:sz w:val="22"/>
          <w:szCs w:val="22"/>
        </w:rPr>
        <w:t xml:space="preserve">Compute inputHash = hash(context + version + period)</w:t>
      </w:r>
    </w:p>
    <w:p>
      <w:pPr>
        <w:pStyle w:val="ListParagraph"/>
        <w:numPr>
          <w:ilvl w:val="0"/>
          <w:numId w:val="3"/>
        </w:numPr>
        <w:spacing w:after="80"/>
      </w:pPr>
      <w:r>
        <w:rPr>
          <w:rFonts w:ascii="Arial" w:cs="Arial" w:eastAsia="Arial" w:hAnsi="Arial"/>
          <w:sz w:val="22"/>
          <w:szCs w:val="22"/>
        </w:rPr>
        <w:t xml:space="preserve">Check ai_artifacts cache: match on (workspace, entity, kind, period)</w:t>
      </w:r>
    </w:p>
    <w:p>
      <w:pPr>
        <w:pStyle w:val="ListParagraph"/>
        <w:numPr>
          <w:ilvl w:val="0"/>
          <w:numId w:val="3"/>
        </w:numPr>
        <w:spacing w:after="80"/>
      </w:pPr>
      <w:r>
        <w:rPr>
          <w:rFonts w:ascii="Arial" w:cs="Arial" w:eastAsia="Arial" w:hAnsi="Arial"/>
          <w:sz w:val="22"/>
          <w:szCs w:val="22"/>
        </w:rPr>
        <w:t xml:space="preserve">If cache hit with matching inputHash and not expired → return cached output_json</w:t>
      </w:r>
    </w:p>
    <w:p>
      <w:pPr>
        <w:pStyle w:val="ListParagraph"/>
        <w:numPr>
          <w:ilvl w:val="0"/>
          <w:numId w:val="3"/>
        </w:numPr>
        <w:spacing w:after="80"/>
      </w:pPr>
      <w:r>
        <w:rPr>
          <w:rFonts w:ascii="Arial" w:cs="Arial" w:eastAsia="Arial" w:hAnsi="Arial"/>
          <w:sz w:val="22"/>
          <w:szCs w:val="22"/>
        </w:rPr>
        <w:t xml:space="preserve">If cache miss or stale → generate new brief (deterministic logic)</w:t>
      </w:r>
    </w:p>
    <w:p>
      <w:pPr>
        <w:pStyle w:val="ListParagraph"/>
        <w:numPr>
          <w:ilvl w:val="0"/>
          <w:numId w:val="3"/>
        </w:numPr>
        <w:spacing w:after="80"/>
      </w:pPr>
      <w:r>
        <w:rPr>
          <w:rFonts w:ascii="Arial" w:cs="Arial" w:eastAsia="Arial" w:hAnsi="Arial"/>
          <w:sz w:val="22"/>
          <w:szCs w:val="22"/>
        </w:rPr>
        <w:t xml:space="preserve">UPSERT into ai_artifacts with status=ready, expiresAt = now + TTL</w:t>
      </w:r>
    </w:p>
    <w:p>
      <w:pPr>
        <w:pStyle w:val="ListParagraph"/>
        <w:numPr>
          <w:ilvl w:val="0"/>
          <w:numId w:val="3"/>
        </w:numPr>
        <w:spacing w:after="80"/>
      </w:pPr>
      <w:r>
        <w:rPr>
          <w:rFonts w:ascii="Arial" w:cs="Arial" w:eastAsia="Arial" w:hAnsi="Arial"/>
          <w:sz w:val="22"/>
          <w:szCs w:val="22"/>
        </w:rPr>
        <w:t xml:space="preserve">Return generated brief</w:t>
      </w:r>
    </w:p>
    <w:p>
      <w:pPr>
        <w:pStyle w:val="Heading3"/>
        <w:spacing w:after="120" w:before="200"/>
      </w:pPr>
      <w:r>
        <w:rPr>
          <w:rFonts w:ascii="Arial" w:cs="Arial" w:eastAsia="Arial" w:hAnsi="Arial"/>
          <w:b/>
          <w:bCs/>
          <w:color w:val="2E75B6"/>
          <w:sz w:val="24"/>
          <w:szCs w:val="24"/>
        </w:rPr>
        <w:t xml:space="preserve">5.5.2 Cache TTL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Brief 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TTL</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Overview Brief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7 days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Portfolio-level data changes slowly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 Brief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7 days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 trends stable over short periods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Alert Brief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 day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Alert context evolves as situation develops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Funnel Brief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 day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Funnel data may shift with traffic patterns</w:t>
            </w:r>
          </w:p>
        </w:tc>
      </w:tr>
    </w:tbl>
    <w:p>
      <w:pPr>
        <w:pStyle w:val="Heading2"/>
        <w:spacing w:after="180" w:before="280"/>
      </w:pPr>
      <w:r>
        <w:rPr>
          <w:rFonts w:ascii="Arial" w:cs="Arial" w:eastAsia="Arial" w:hAnsi="Arial"/>
          <w:b/>
          <w:bCs/>
          <w:color w:val="1E3A5F"/>
          <w:sz w:val="28"/>
          <w:szCs w:val="28"/>
        </w:rPr>
        <w:t xml:space="preserve">5.6 Billing Subsystem</w:t>
      </w:r>
    </w:p>
    <w:p>
      <w:pPr>
        <w:pStyle w:val="Heading3"/>
        <w:spacing w:after="120" w:before="200"/>
      </w:pPr>
      <w:r>
        <w:rPr>
          <w:rFonts w:ascii="Arial" w:cs="Arial" w:eastAsia="Arial" w:hAnsi="Arial"/>
          <w:b/>
          <w:bCs/>
          <w:color w:val="2E75B6"/>
          <w:sz w:val="24"/>
          <w:szCs w:val="24"/>
        </w:rPr>
        <w:t xml:space="preserve">5.6.1 Payment Flow</w:t>
      </w:r>
    </w:p>
    <w:p>
      <w:pPr>
        <w:pStyle w:val="ListParagraph"/>
        <w:numPr>
          <w:ilvl w:val="0"/>
          <w:numId w:val="3"/>
        </w:numPr>
        <w:spacing w:after="80"/>
      </w:pPr>
      <w:r>
        <w:rPr>
          <w:rFonts w:ascii="Arial" w:cs="Arial" w:eastAsia="Arial" w:hAnsi="Arial"/>
          <w:sz w:val="22"/>
          <w:szCs w:val="22"/>
        </w:rPr>
        <w:t xml:space="preserve">User selects plan → frontend POST /billing/chapa/initiate { requestedPlan }</w:t>
      </w:r>
    </w:p>
    <w:p>
      <w:pPr>
        <w:pStyle w:val="ListParagraph"/>
        <w:numPr>
          <w:ilvl w:val="0"/>
          <w:numId w:val="3"/>
        </w:numPr>
        <w:spacing w:after="80"/>
      </w:pPr>
      <w:r>
        <w:rPr>
          <w:rFonts w:ascii="Arial" w:cs="Arial" w:eastAsia="Arial" w:hAnsi="Arial"/>
          <w:sz w:val="22"/>
          <w:szCs w:val="22"/>
        </w:rPr>
        <w:t xml:space="preserve">API creates upgrade_request record, generates tx_ref (dxm + nanoid(16))</w:t>
      </w:r>
    </w:p>
    <w:p>
      <w:pPr>
        <w:pStyle w:val="ListParagraph"/>
        <w:numPr>
          <w:ilvl w:val="0"/>
          <w:numId w:val="3"/>
        </w:numPr>
        <w:spacing w:after="80"/>
      </w:pPr>
      <w:r>
        <w:rPr>
          <w:rFonts w:ascii="Arial" w:cs="Arial" w:eastAsia="Arial" w:hAnsi="Arial"/>
          <w:sz w:val="22"/>
          <w:szCs w:val="22"/>
        </w:rPr>
        <w:t xml:space="preserve">API calls Chapa POST /v1/transaction/initialize with amount, currency=ETB, tx_ref, callbacks</w:t>
      </w:r>
    </w:p>
    <w:p>
      <w:pPr>
        <w:pStyle w:val="ListParagraph"/>
        <w:numPr>
          <w:ilvl w:val="0"/>
          <w:numId w:val="3"/>
        </w:numPr>
        <w:spacing w:after="80"/>
      </w:pPr>
      <w:r>
        <w:rPr>
          <w:rFonts w:ascii="Arial" w:cs="Arial" w:eastAsia="Arial" w:hAnsi="Arial"/>
          <w:sz w:val="22"/>
          <w:szCs w:val="22"/>
        </w:rPr>
        <w:t xml:space="preserve">API returns { checkoutUrl, txRef } → frontend stores txRef in localStorage, redirects to Chapa</w:t>
      </w:r>
    </w:p>
    <w:p>
      <w:pPr>
        <w:pStyle w:val="ListParagraph"/>
        <w:numPr>
          <w:ilvl w:val="0"/>
          <w:numId w:val="3"/>
        </w:numPr>
        <w:spacing w:after="80"/>
      </w:pPr>
      <w:r>
        <w:rPr>
          <w:rFonts w:ascii="Arial" w:cs="Arial" w:eastAsia="Arial" w:hAnsi="Arial"/>
          <w:sz w:val="22"/>
          <w:szCs w:val="22"/>
        </w:rPr>
        <w:t xml:space="preserve">User completes payment on Chapa</w:t>
      </w:r>
    </w:p>
    <w:p>
      <w:pPr>
        <w:pStyle w:val="ListParagraph"/>
        <w:numPr>
          <w:ilvl w:val="0"/>
          <w:numId w:val="3"/>
        </w:numPr>
        <w:spacing w:after="80"/>
      </w:pPr>
      <w:r>
        <w:rPr>
          <w:rFonts w:ascii="Arial" w:cs="Arial" w:eastAsia="Arial" w:hAnsi="Arial"/>
          <w:sz w:val="22"/>
          <w:szCs w:val="22"/>
        </w:rPr>
        <w:t xml:space="preserve">Chapa sends POST /billing/chapa/webhook with tx_ref and status</w:t>
      </w:r>
    </w:p>
    <w:p>
      <w:pPr>
        <w:pStyle w:val="ListParagraph"/>
        <w:numPr>
          <w:ilvl w:val="0"/>
          <w:numId w:val="3"/>
        </w:numPr>
        <w:spacing w:after="80"/>
      </w:pPr>
      <w:r>
        <w:rPr>
          <w:rFonts w:ascii="Arial" w:cs="Arial" w:eastAsia="Arial" w:hAnsi="Arial"/>
          <w:sz w:val="22"/>
          <w:szCs w:val="22"/>
        </w:rPr>
        <w:t xml:space="preserve">API verifies HMAC-SHA256 signature (timing-safe comparison)</w:t>
      </w:r>
    </w:p>
    <w:p>
      <w:pPr>
        <w:pStyle w:val="ListParagraph"/>
        <w:numPr>
          <w:ilvl w:val="0"/>
          <w:numId w:val="3"/>
        </w:numPr>
        <w:spacing w:after="80"/>
      </w:pPr>
      <w:r>
        <w:rPr>
          <w:rFonts w:ascii="Arial" w:cs="Arial" w:eastAsia="Arial" w:hAnsi="Arial"/>
          <w:sz w:val="22"/>
          <w:szCs w:val="22"/>
        </w:rPr>
        <w:t xml:space="preserve">If status=success AND plan upgrade valid → activate plan, update workspace</w:t>
      </w:r>
    </w:p>
    <w:p>
      <w:pPr>
        <w:pStyle w:val="ListParagraph"/>
        <w:numPr>
          <w:ilvl w:val="0"/>
          <w:numId w:val="3"/>
        </w:numPr>
        <w:spacing w:after="80"/>
      </w:pPr>
      <w:r>
        <w:rPr>
          <w:rFonts w:ascii="Arial" w:cs="Arial" w:eastAsia="Arial" w:hAnsi="Arial"/>
          <w:sz w:val="22"/>
          <w:szCs w:val="22"/>
        </w:rPr>
        <w:t xml:space="preserve">Idempotent: repeated webhooks for same tx_ref are safe</w:t>
      </w:r>
    </w:p>
    <w:p>
      <w:pPr>
        <w:pStyle w:val="Heading3"/>
        <w:spacing w:after="120" w:before="200"/>
      </w:pPr>
      <w:r>
        <w:rPr>
          <w:rFonts w:ascii="Arial" w:cs="Arial" w:eastAsia="Arial" w:hAnsi="Arial"/>
          <w:b/>
          <w:bCs/>
          <w:color w:val="2E75B6"/>
          <w:sz w:val="24"/>
          <w:szCs w:val="24"/>
        </w:rPr>
        <w:t xml:space="preserve">5.6.2 Feature Gating</w:t>
      </w:r>
    </w:p>
    <w:p>
      <w:pPr>
        <w:spacing w:after="160"/>
        <w:jc w:val="left"/>
      </w:pPr>
      <w:r>
        <w:rPr>
          <w:rFonts w:ascii="Arial" w:cs="Arial" w:eastAsia="Arial" w:hAnsi="Arial"/>
          <w:sz w:val="22"/>
          <w:szCs w:val="22"/>
        </w:rPr>
        <w:t xml:space="preserve">Feature access is controlled at two levels:</w:t>
      </w:r>
    </w:p>
    <w:p>
      <w:pPr>
        <w:pStyle w:val="ListParagraph"/>
        <w:numPr>
          <w:ilvl w:val="0"/>
          <w:numId w:val="2"/>
        </w:numPr>
        <w:spacing w:after="80"/>
      </w:pPr>
      <w:r>
        <w:rPr>
          <w:rFonts w:ascii="Arial" w:cs="Arial" w:eastAsia="Arial" w:hAnsi="Arial"/>
          <w:sz w:val="22"/>
          <w:szCs w:val="22"/>
        </w:rPr>
        <w:t xml:space="preserve">API level: planSupportsFeature(planId, featureId) checked before returning gated data</w:t>
      </w:r>
    </w:p>
    <w:p>
      <w:pPr>
        <w:pStyle w:val="ListParagraph"/>
        <w:numPr>
          <w:ilvl w:val="0"/>
          <w:numId w:val="2"/>
        </w:numPr>
        <w:spacing w:after="80"/>
      </w:pPr>
      <w:r>
        <w:rPr>
          <w:rFonts w:ascii="Arial" w:cs="Arial" w:eastAsia="Arial" w:hAnsi="Arial"/>
          <w:sz w:val="22"/>
          <w:szCs w:val="22"/>
        </w:rPr>
        <w:t xml:space="preserve">Frontend level: UpgradeGate component renders upgrade prompt for gated features</w:t>
      </w:r>
    </w:p>
    <w:p>
      <w:pPr>
        <w:pStyle w:val="ListParagraph"/>
        <w:numPr>
          <w:ilvl w:val="0"/>
          <w:numId w:val="2"/>
        </w:numPr>
        <w:spacing w:after="80"/>
      </w:pPr>
      <w:r>
        <w:rPr>
          <w:rFonts w:ascii="Arial" w:cs="Arial" w:eastAsia="Arial" w:hAnsi="Arial"/>
          <w:sz w:val="22"/>
          <w:szCs w:val="22"/>
        </w:rPr>
        <w:t xml:space="preserve">Session quota: enforced at /collect for new sessions only (existing sessions always allowed)</w:t>
      </w:r>
    </w:p>
    <w:p>
      <w:pPr>
        <w:pageBreakBefore/>
      </w:pPr>
    </w:p>
    <w:p>
      <w:pPr>
        <w:pStyle w:val="Heading1"/>
        <w:spacing w:after="200" w:before="360"/>
      </w:pPr>
      <w:r>
        <w:rPr>
          <w:rFonts w:ascii="Arial" w:cs="Arial" w:eastAsia="Arial" w:hAnsi="Arial"/>
          <w:b/>
          <w:bCs/>
          <w:color w:val="1E3A5F"/>
          <w:sz w:val="36"/>
          <w:szCs w:val="36"/>
        </w:rPr>
        <w:t xml:space="preserve">6. Integration Architecture</w:t>
      </w:r>
    </w:p>
    <w:p>
      <w:pPr>
        <w:pStyle w:val="Heading2"/>
        <w:spacing w:after="180" w:before="280"/>
      </w:pPr>
      <w:r>
        <w:rPr>
          <w:rFonts w:ascii="Arial" w:cs="Arial" w:eastAsia="Arial" w:hAnsi="Arial"/>
          <w:b/>
          <w:bCs/>
          <w:color w:val="1E3A5F"/>
          <w:sz w:val="28"/>
          <w:szCs w:val="28"/>
        </w:rPr>
        <w:t xml:space="preserve">6.1 External Service Integration Pattern</w:t>
      </w:r>
    </w:p>
    <w:p>
      <w:pPr>
        <w:spacing w:after="160"/>
        <w:jc w:val="left"/>
      </w:pPr>
      <w:r>
        <w:rPr>
          <w:rFonts w:ascii="Arial" w:cs="Arial" w:eastAsia="Arial" w:hAnsi="Arial"/>
          <w:sz w:val="22"/>
          <w:szCs w:val="22"/>
        </w:rPr>
        <w:t xml:space="preserve">All external integrations follow the same pattern:</w:t>
      </w:r>
    </w:p>
    <w:p>
      <w:pPr>
        <w:pStyle w:val="ListParagraph"/>
        <w:numPr>
          <w:ilvl w:val="0"/>
          <w:numId w:val="2"/>
        </w:numPr>
        <w:spacing w:after="80"/>
      </w:pPr>
      <w:r>
        <w:rPr>
          <w:rFonts w:ascii="Arial" w:cs="Arial" w:eastAsia="Arial" w:hAnsi="Arial"/>
          <w:sz w:val="22"/>
          <w:szCs w:val="22"/>
        </w:rPr>
        <w:t xml:space="preserve">Optional: service functions as expected when configured, silently no-ops when unconfigured</w:t>
      </w:r>
    </w:p>
    <w:p>
      <w:pPr>
        <w:pStyle w:val="ListParagraph"/>
        <w:numPr>
          <w:ilvl w:val="0"/>
          <w:numId w:val="2"/>
        </w:numPr>
        <w:spacing w:after="80"/>
      </w:pPr>
      <w:r>
        <w:rPr>
          <w:rFonts w:ascii="Arial" w:cs="Arial" w:eastAsia="Arial" w:hAnsi="Arial"/>
          <w:sz w:val="22"/>
          <w:szCs w:val="22"/>
        </w:rPr>
        <w:t xml:space="preserve">Fail-safe: failures are logged but never crash the API or block request processing</w:t>
      </w:r>
    </w:p>
    <w:p>
      <w:pPr>
        <w:pStyle w:val="ListParagraph"/>
        <w:numPr>
          <w:ilvl w:val="0"/>
          <w:numId w:val="2"/>
        </w:numPr>
        <w:spacing w:after="80"/>
      </w:pPr>
      <w:r>
        <w:rPr>
          <w:rFonts w:ascii="Arial" w:cs="Arial" w:eastAsia="Arial" w:hAnsi="Arial"/>
          <w:sz w:val="22"/>
          <w:szCs w:val="22"/>
        </w:rPr>
        <w:t xml:space="preserve">Fire-and-forget: notifications sent asynchronously (no retry queue in current scope)</w:t>
      </w:r>
    </w:p>
    <w:p>
      <w:pPr>
        <w:pStyle w:val="Heading2"/>
        <w:spacing w:after="180" w:before="280"/>
      </w:pPr>
      <w:r>
        <w:rPr>
          <w:rFonts w:ascii="Arial" w:cs="Arial" w:eastAsia="Arial" w:hAnsi="Arial"/>
          <w:b/>
          <w:bCs/>
          <w:color w:val="1E3A5F"/>
          <w:sz w:val="28"/>
          <w:szCs w:val="28"/>
        </w:rPr>
        <w:t xml:space="preserve">6.2 Integration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Direction</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Failure Mode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Chapa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Outbound + Inbound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Plan upgrade initiation + webhook callback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502 to client on initiate failure; webhook failures logged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SMTP Server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Outbound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Welcome, verification, alert, reset, digest emails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Console fallback if SMTP_HOST unset; errors logged silently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Telegram Bot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Outbound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Alert notifications, weekly digest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Logged silently if bot_token/chat_id missing or API error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Outbound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Frontend + backend exceptions, performance traces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Complete no-op if DSN unset; SDK not initialized</w:t>
            </w:r>
          </w:p>
        </w:tc>
      </w:tr>
    </w:tbl>
    <w:p>
      <w:pPr>
        <w:pStyle w:val="Heading2"/>
        <w:spacing w:after="180" w:before="280"/>
      </w:pPr>
      <w:r>
        <w:rPr>
          <w:rFonts w:ascii="Arial" w:cs="Arial" w:eastAsia="Arial" w:hAnsi="Arial"/>
          <w:b/>
          <w:bCs/>
          <w:color w:val="1E3A5F"/>
          <w:sz w:val="28"/>
          <w:szCs w:val="28"/>
        </w:rPr>
        <w:t xml:space="preserve">6.3 CORS Architecture</w:t>
      </w:r>
    </w:p>
    <w:p>
      <w:pPr>
        <w:spacing w:after="160"/>
        <w:jc w:val="left"/>
      </w:pPr>
      <w:r>
        <w:rPr>
          <w:rFonts w:ascii="Arial" w:cs="Arial" w:eastAsia="Arial" w:hAnsi="Arial"/>
          <w:sz w:val="22"/>
          <w:szCs w:val="22"/>
        </w:rPr>
        <w:t xml:space="preserve">The API uses dual CORS configurations to serve two distinct client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Configuration</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Applied To</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Policy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Public Ingest CORS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/collect, /collect-replay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origin: *, credentials: false, methods: POST/OPTIONS — any website can send tracking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Dashboard CORS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other routes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origin: WEB_ORIGIN only, credentials: true — only the DXM Pulse frontend can access dashboard data</w:t>
            </w:r>
          </w:p>
        </w:tc>
      </w:tr>
    </w:tbl>
    <w:p>
      <w:pPr>
        <w:pageBreakBefore/>
      </w:pPr>
    </w:p>
    <w:p>
      <w:pPr>
        <w:pStyle w:val="Heading1"/>
        <w:spacing w:after="200" w:before="360"/>
      </w:pPr>
      <w:r>
        <w:rPr>
          <w:rFonts w:ascii="Arial" w:cs="Arial" w:eastAsia="Arial" w:hAnsi="Arial"/>
          <w:b/>
          <w:bCs/>
          <w:color w:val="1E3A5F"/>
          <w:sz w:val="36"/>
          <w:szCs w:val="36"/>
        </w:rPr>
        <w:t xml:space="preserve">7. Security Architecture</w:t>
      </w:r>
    </w:p>
    <w:p>
      <w:pPr>
        <w:pStyle w:val="Heading2"/>
        <w:spacing w:after="180" w:before="280"/>
      </w:pPr>
      <w:r>
        <w:rPr>
          <w:rFonts w:ascii="Arial" w:cs="Arial" w:eastAsia="Arial" w:hAnsi="Arial"/>
          <w:b/>
          <w:bCs/>
          <w:color w:val="1E3A5F"/>
          <w:sz w:val="28"/>
          <w:szCs w:val="28"/>
        </w:rPr>
        <w:t xml:space="preserve">7.1 Defense-in-Depth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Mechanism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Network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TLS termination at Caddy, HSTS header (prod), strict CORS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Rate Limiting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Auth: 10/min, API: 100/min, SDK: 200/10s — prevents brute force and abuse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Input Validation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Zod schemas on ALL endpoints — type-safe, max-length, format validation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JWT with httpOnly cookies, bcrypt password hashing, refresh token rotation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Authorization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Workspace-scoped data access via JWT-derived workspaceId, role-based route guards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Content Security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CSP: default-src ‘self’, script-src ‘self’, style-src ‘self’ ‘unsafe-inline’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Webhook Security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HMAC-SHA256 with timing-safe comparison for Chapa webhooks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Admin Security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Separate secret key with timing-safe comparison for admin API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Error Handling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Global error handler never leaks stack traces to clients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Monitoring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Sentry (optional) for exception tracking, structured logging with request IDs</w:t>
            </w:r>
          </w:p>
        </w:tc>
      </w:tr>
    </w:tbl>
    <w:p>
      <w:pPr>
        <w:pStyle w:val="Heading2"/>
        <w:spacing w:after="180" w:before="280"/>
      </w:pPr>
      <w:r>
        <w:rPr>
          <w:rFonts w:ascii="Arial" w:cs="Arial" w:eastAsia="Arial" w:hAnsi="Arial"/>
          <w:b/>
          <w:bCs/>
          <w:color w:val="1E3A5F"/>
          <w:sz w:val="28"/>
          <w:szCs w:val="28"/>
        </w:rPr>
        <w:t xml:space="preserve">7.2 Content Security Policy</w:t>
      </w:r>
    </w:p>
    <w:p>
      <w:pPr>
        <w:spacing w:after="160"/>
        <w:jc w:val="left"/>
      </w:pPr>
      <w:r>
        <w:rPr>
          <w:rFonts w:ascii="Arial" w:cs="Arial" w:eastAsia="Arial" w:hAnsi="Arial"/>
          <w:sz w:val="22"/>
          <w:szCs w:val="22"/>
        </w:rPr>
        <w:t xml:space="preserve">CSP is configured to balance security with rrweb replay requirements:</w:t>
      </w:r>
    </w:p>
    <w:p>
      <w:pPr>
        <w:shd w:fill="F5F5F5" w:val="clear"/>
        <w:spacing w:after="80"/>
        <w:ind w:left="360"/>
      </w:pPr>
      <w:r>
        <w:rPr>
          <w:rFonts w:ascii="Courier New" w:cs="Courier New" w:eastAsia="Courier New" w:hAnsi="Courier New"/>
          <w:color w:val="333333"/>
          <w:sz w:val="18"/>
          <w:szCs w:val="18"/>
        </w:rPr>
        <w:t xml:space="preserve">default-src 'self'; script-src 'self'; style-src 'self' 'unsafe-inline';</w:t>
      </w:r>
    </w:p>
    <w:p>
      <w:pPr>
        <w:shd w:fill="F5F5F5" w:val="clear"/>
        <w:spacing w:after="80"/>
        <w:ind w:left="360"/>
      </w:pPr>
      <w:r>
        <w:rPr>
          <w:rFonts w:ascii="Courier New" w:cs="Courier New" w:eastAsia="Courier New" w:hAnsi="Courier New"/>
          <w:color w:val="333333"/>
          <w:sz w:val="18"/>
          <w:szCs w:val="18"/>
        </w:rPr>
        <w:t xml:space="preserve">img-src 'self' data: blob:; connect-src 'self'; frame-src blob:; worker-src blob:</w:t>
      </w:r>
    </w:p>
    <w:p>
      <w:pPr>
        <w:spacing w:after="100"/>
      </w:pPr>
    </w:p>
    <w:p>
      <w:pPr>
        <w:pStyle w:val="ListParagraph"/>
        <w:numPr>
          <w:ilvl w:val="0"/>
          <w:numId w:val="2"/>
        </w:numPr>
        <w:spacing w:after="80"/>
      </w:pPr>
      <w:r>
        <w:rPr>
          <w:rFonts w:ascii="Arial" w:cs="Arial" w:eastAsia="Arial" w:hAnsi="Arial"/>
          <w:sz w:val="22"/>
          <w:szCs w:val="22"/>
        </w:rPr>
        <w:t xml:space="preserve">unsafe-inline for styles: required by TailwindCSS and rrweb replay DOM injection</w:t>
      </w:r>
    </w:p>
    <w:p>
      <w:pPr>
        <w:pStyle w:val="ListParagraph"/>
        <w:numPr>
          <w:ilvl w:val="0"/>
          <w:numId w:val="2"/>
        </w:numPr>
        <w:spacing w:after="80"/>
      </w:pPr>
      <w:r>
        <w:rPr>
          <w:rFonts w:ascii="Arial" w:cs="Arial" w:eastAsia="Arial" w:hAnsi="Arial"/>
          <w:sz w:val="22"/>
          <w:szCs w:val="22"/>
        </w:rPr>
        <w:t xml:space="preserve">blob: for frames and workers: required by rrweb replay iframe sandboxing</w:t>
      </w:r>
    </w:p>
    <w:p>
      <w:pPr>
        <w:pStyle w:val="ListParagraph"/>
        <w:numPr>
          <w:ilvl w:val="0"/>
          <w:numId w:val="2"/>
        </w:numPr>
        <w:spacing w:after="80"/>
      </w:pPr>
      <w:r>
        <w:rPr>
          <w:rFonts w:ascii="Arial" w:cs="Arial" w:eastAsia="Arial" w:hAnsi="Arial"/>
          <w:sz w:val="22"/>
          <w:szCs w:val="22"/>
        </w:rPr>
        <w:t xml:space="preserve">No unsafe-eval: not needed, keeps script execution strict</w:t>
      </w:r>
    </w:p>
    <w:p>
      <w:pPr>
        <w:pageBreakBefore/>
      </w:pPr>
    </w:p>
    <w:p>
      <w:pPr>
        <w:pStyle w:val="Heading1"/>
        <w:spacing w:after="200" w:before="360"/>
      </w:pPr>
      <w:r>
        <w:rPr>
          <w:rFonts w:ascii="Arial" w:cs="Arial" w:eastAsia="Arial" w:hAnsi="Arial"/>
          <w:b/>
          <w:bCs/>
          <w:color w:val="1E3A5F"/>
          <w:sz w:val="36"/>
          <w:szCs w:val="36"/>
        </w:rPr>
        <w:t xml:space="preserve">8. Cross-Cutting Concerns</w:t>
      </w:r>
    </w:p>
    <w:p>
      <w:pPr>
        <w:pStyle w:val="Heading2"/>
        <w:spacing w:after="180" w:before="280"/>
      </w:pPr>
      <w:r>
        <w:rPr>
          <w:rFonts w:ascii="Arial" w:cs="Arial" w:eastAsia="Arial" w:hAnsi="Arial"/>
          <w:b/>
          <w:bCs/>
          <w:color w:val="1E3A5F"/>
          <w:sz w:val="28"/>
          <w:szCs w:val="28"/>
        </w:rPr>
        <w:t xml:space="preserve">8.1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Format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Request Logging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Custom requestLogger middleware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JSON: { method, url, status, duration, requestId, ts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Application Logging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lib/logger.ts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JSON: { level, msg, ts, requestId?, context?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Error Logging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Global error handler + Sentry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Full error captured internally, sanitized response to client</w:t>
            </w:r>
          </w:p>
        </w:tc>
      </w:tr>
    </w:tbl>
    <w:p>
      <w:pPr>
        <w:pStyle w:val="Heading2"/>
        <w:spacing w:after="180" w:before="280"/>
      </w:pPr>
      <w:r>
        <w:rPr>
          <w:rFonts w:ascii="Arial" w:cs="Arial" w:eastAsia="Arial" w:hAnsi="Arial"/>
          <w:b/>
          <w:bCs/>
          <w:color w:val="1E3A5F"/>
          <w:sz w:val="28"/>
          <w:szCs w:val="28"/>
        </w:rPr>
        <w:t xml:space="preserve">8.2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Strategy</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User Impact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Frontend Render Errors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ErrorBoundary (React class component)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Fallback UI: “Something went wrong. Please refresh.”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Frontend API Errors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ApiError class with status/message/requestId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Toast notifications or inline error messages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Backend Route Errors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try/catch in each route handler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Structured JSON error response with requestId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Backend Uncaught Errors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Global Express error middleware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Generic 500 response, full error logged internally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External Service Errors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try/catch with logging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Silent failure (notifications/emails skipped gracefully)</w:t>
            </w:r>
          </w:p>
        </w:tc>
      </w:tr>
    </w:tbl>
    <w:p>
      <w:pPr>
        <w:pStyle w:val="Heading2"/>
        <w:spacing w:after="180" w:before="280"/>
      </w:pPr>
      <w:r>
        <w:rPr>
          <w:rFonts w:ascii="Arial" w:cs="Arial" w:eastAsia="Arial" w:hAnsi="Arial"/>
          <w:b/>
          <w:bCs/>
          <w:color w:val="1E3A5F"/>
          <w:sz w:val="28"/>
          <w:szCs w:val="28"/>
        </w:rPr>
        <w:t xml:space="preserve">8.3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Implementation</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Error Tracking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Sentry SDK (frontend + backend), optional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Sprint 13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Request Correlation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X-Request-Id header + structured logs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Sprint 12–13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Health Monitoring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GET /health (DB check, uptime, timestamp)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Sprint 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Performance Traces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Sentry transactions (20% sample rate)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Sprint 13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Uptime Monitoring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External pinger against /health endpoint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Sprint 13</w:t>
            </w:r>
          </w:p>
        </w:tc>
      </w:tr>
    </w:tbl>
    <w:p>
      <w:pPr>
        <w:pStyle w:val="Heading2"/>
        <w:spacing w:after="180" w:before="280"/>
      </w:pPr>
      <w:r>
        <w:rPr>
          <w:rFonts w:ascii="Arial" w:cs="Arial" w:eastAsia="Arial" w:hAnsi="Arial"/>
          <w:b/>
          <w:bCs/>
          <w:color w:val="1E3A5F"/>
          <w:sz w:val="28"/>
          <w:szCs w:val="28"/>
        </w:rPr>
        <w:t xml:space="preserve">8.4 Internationalization</w:t>
      </w:r>
    </w:p>
    <w:p>
      <w:pPr>
        <w:pStyle w:val="ListParagraph"/>
        <w:numPr>
          <w:ilvl w:val="0"/>
          <w:numId w:val="2"/>
        </w:numPr>
        <w:spacing w:after="80"/>
      </w:pPr>
      <w:r>
        <w:rPr>
          <w:rFonts w:ascii="Arial" w:cs="Arial" w:eastAsia="Arial" w:hAnsi="Arial"/>
          <w:sz w:val="22"/>
          <w:szCs w:val="22"/>
        </w:rPr>
        <w:t xml:space="preserve">Frontend: i18next + react-i18next for UI string translation (English primary, Amharic secondary)</w:t>
      </w:r>
    </w:p>
    <w:p>
      <w:pPr>
        <w:pStyle w:val="ListParagraph"/>
        <w:numPr>
          <w:ilvl w:val="0"/>
          <w:numId w:val="2"/>
        </w:numPr>
        <w:spacing w:after="80"/>
      </w:pPr>
      <w:r>
        <w:rPr>
          <w:rFonts w:ascii="Arial" w:cs="Arial" w:eastAsia="Arial" w:hAnsi="Arial"/>
          <w:sz w:val="22"/>
          <w:szCs w:val="22"/>
        </w:rPr>
        <w:t xml:space="preserve">Digest emails: language selection per workspace (en/am)</w:t>
      </w:r>
    </w:p>
    <w:p>
      <w:pPr>
        <w:pStyle w:val="ListParagraph"/>
        <w:numPr>
          <w:ilvl w:val="0"/>
          <w:numId w:val="2"/>
        </w:numPr>
        <w:spacing w:after="80"/>
      </w:pPr>
      <w:r>
        <w:rPr>
          <w:rFonts w:ascii="Arial" w:cs="Arial" w:eastAsia="Arial" w:hAnsi="Arial"/>
          <w:sz w:val="22"/>
          <w:szCs w:val="22"/>
        </w:rPr>
        <w:t xml:space="preserve">Currency: ETB only (hardcoded in plan catalog)</w:t>
      </w:r>
    </w:p>
    <w:p>
      <w:pPr>
        <w:pageBreakBefore/>
      </w:pPr>
    </w:p>
    <w:p>
      <w:pPr>
        <w:pStyle w:val="Heading1"/>
        <w:spacing w:after="200" w:before="360"/>
      </w:pPr>
      <w:r>
        <w:rPr>
          <w:rFonts w:ascii="Arial" w:cs="Arial" w:eastAsia="Arial" w:hAnsi="Arial"/>
          <w:b/>
          <w:bCs/>
          <w:color w:val="1E3A5F"/>
          <w:sz w:val="36"/>
          <w:szCs w:val="36"/>
        </w:rPr>
        <w:t xml:space="preserve">9.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080"/>
        <w:gridCol w:w="308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Decision</w:t>
            </w:r>
          </w:p>
        </w:tc>
        <w:tc>
          <w:tcPr>
            <w:tcW w:type="dxa" w:w="3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Rationale</w:t>
            </w:r>
          </w:p>
        </w:tc>
        <w:tc>
          <w:tcPr>
            <w:tcW w:type="dxa" w:w="3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Trade-Off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SQLite over PostgreSQL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Zero-ops, single-file, no external dependency. Ideal for MVP scale.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Single-writer limits throughput. Migration to PostgreSQL planned for Sprint 18+.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Monolith over Microservices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Single deployment, simple debugging, shared DB transactions.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Cannot scale subsystems independently. Acceptable for MVP volumes.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JWT over Server Sessions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Stateless API, no session store needed, scales horizontally if needed.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Cannot revoke individual tokens. Mitigated by short access token TTL (15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Deterministic AI over LLM</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API cost, predictable output, no latency, no external dependency.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Less nuanced briefs. LLM upgrade path preserved in architecture.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httpOnly Cookies over localStorage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XSS-proof token storage, automatic inclusion in requests.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Requires CORS credentials mode, same-site cookie constraints.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Fire-and-forget Alerts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Non-blocking ingestion pipeline, alerts don’t slow /collect.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Possible alert loss on crash. Acceptable for non-critical notifications.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Client-side Report Generation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backend report API needed, works with existing endpoints.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Cannot generate reports server-side (no PDF generation without backend).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Polling over WebSocket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Simpler implementation, no connection management, good enough at 15–30s.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Higher latency for “real-time”. WebSocket upgrade path available if needed.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Chapa as Sole Gateway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Native Ethiopian payment support, local currency (ETB).</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international payment option. Can add Stripe later for expansion.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rrweb for Session Replay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Full-fidelity DOM recording, open-source, no SaaS cost.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Alpha library (2.0.0-alpha.4), potential stability issues. Chunk-based isolation mitigates.</w:t>
            </w:r>
          </w:p>
        </w:tc>
      </w:tr>
    </w:tbl>
    <w:p>
      <w:pPr>
        <w:pStyle w:val="Heading1"/>
        <w:spacing w:after="200" w:before="360"/>
      </w:pPr>
      <w:r>
        <w:rPr>
          <w:rFonts w:ascii="Arial" w:cs="Arial" w:eastAsia="Arial" w:hAnsi="Arial"/>
          <w:b/>
          <w:bCs/>
          <w:color w:val="1E3A5F"/>
          <w:sz w:val="36"/>
          <w:szCs w:val="36"/>
        </w:rPr>
        <w:t xml:space="preserve">10. Scalability &amp; Evolution Path</w:t>
      </w:r>
    </w:p>
    <w:p>
      <w:pPr>
        <w:pStyle w:val="Heading2"/>
        <w:spacing w:after="180" w:before="280"/>
      </w:pPr>
      <w:r>
        <w:rPr>
          <w:rFonts w:ascii="Arial" w:cs="Arial" w:eastAsia="Arial" w:hAnsi="Arial"/>
          <w:b/>
          <w:bCs/>
          <w:color w:val="1E3A5F"/>
          <w:sz w:val="28"/>
          <w:szCs w:val="28"/>
        </w:rPr>
        <w:t xml:space="preserve">10.1 Current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Current Capacity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Concurrent workspaces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Hundreds (SQLite read throughput is high)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Sessions per day (total)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~50,000 (SQLite write throughput with WAL)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Events per day (total)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~500,000 (batch inserts, prepared statements)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Replay storage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Limited by disk space (~1–10 GB typical)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API response time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&lt;500ms p95 for dashboard queries</w:t>
            </w:r>
          </w:p>
        </w:tc>
      </w:tr>
    </w:tbl>
    <w:p>
      <w:pPr>
        <w:pStyle w:val="Heading2"/>
        <w:spacing w:after="180" w:before="280"/>
      </w:pPr>
      <w:r>
        <w:rPr>
          <w:rFonts w:ascii="Arial" w:cs="Arial" w:eastAsia="Arial" w:hAnsi="Arial"/>
          <w:b/>
          <w:bCs/>
          <w:color w:val="1E3A5F"/>
          <w:sz w:val="28"/>
          <w:szCs w:val="28"/>
        </w:rPr>
        <w:t xml:space="preserve">10.2 Evolution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Evolution</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PostgreSQL migration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When write throughput exceeds SQLite limits or horizontal scaling needed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Job queue (BullMQ / pg-boss)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When digest, notifications, or report generation need background processing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WebSocket for real-time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When 15–30s polling latency is unacceptable for user experience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CDN for SDK delivery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When SDK download latency matters across geographies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LLM-powered AI briefs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When deterministic briefs are insufficient and budget allows API cost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Multi-region deployment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When user base spans multiple geographies with latency requirements</w:t>
            </w:r>
          </w:p>
        </w:tc>
      </w:tr>
    </w:tbl>
    <w:p>
      <w:pPr>
        <w:spacing w:after="400"/>
      </w:pPr>
    </w:p>
    <w:p>
      <w:pPr>
        <w:pBdr>
          <w:top w:val="single" w:color="CCCCCC" w:sz="2"/>
        </w:pBdr>
        <w:spacing w:after="100" w:before="200"/>
      </w:pPr>
      <w:r>
        <w:rPr>
          <w:rFonts w:ascii="Arial" w:cs="Arial" w:eastAsia="Arial" w:hAnsi="Arial"/>
          <w:i/>
          <w:iCs/>
          <w:color w:val="999999"/>
          <w:sz w:val="18"/>
          <w:szCs w:val="18"/>
        </w:rPr>
        <w:t xml:space="preserve">End of Document</w:t>
      </w:r>
    </w:p>
    <w:p>
      <w:pPr>
        <w:spacing w:after="160"/>
        <w:jc w:val="left"/>
      </w:pPr>
      <w:r>
        <w:rPr>
          <w:rFonts w:ascii="Arial" w:cs="Arial" w:eastAsia="Arial" w:hAnsi="Arial"/>
          <w:i/>
          <w:iCs/>
          <w:color w:val="666666"/>
          <w:sz w:val="18"/>
          <w:szCs w:val="18"/>
        </w:rPr>
        <w:t xml:space="preserve">This HLD serves as the architectural reference for DXM Pulse. All implementation decisions should trace back to the patterns and subsystem designs defined herein.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Confidential — DXM-HLD-2026-001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after="0"/>
    </w:pPr>
    <w:r>
      <w:rPr>
        <w:rFonts w:ascii="Arial" w:cs="Arial" w:eastAsia="Arial" w:hAnsi="Arial"/>
        <w:color w:val="2E75B6"/>
        <w:sz w:val="16"/>
        <w:szCs w:val="16"/>
      </w:rPr>
      <w:t xml:space="preserve">DXM Pulse — High-Level Design (HLD)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DXM Pulse — High-Level Design Document</dc:title>
  <dc:creator>DXM Engineering Team</dc:creator>
  <dc:description>SDLC Phase 4 — HLD for DXM Pulse</dc:description>
  <cp:lastModifiedBy>Un-named</cp:lastModifiedBy>
  <cp:revision>1</cp:revision>
  <dcterms:created xsi:type="dcterms:W3CDTF">2026-03-23T09:13:08.086Z</dcterms:created>
  <dcterms:modified xsi:type="dcterms:W3CDTF">2026-03-23T09:13:08.087Z</dcterms:modified>
</cp:coreProperties>
</file>

<file path=docProps/custom.xml><?xml version="1.0" encoding="utf-8"?>
<Properties xmlns="http://schemas.openxmlformats.org/officeDocument/2006/custom-properties" xmlns:vt="http://schemas.openxmlformats.org/officeDocument/2006/docPropsVTypes"/>
</file>