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DCD0" w14:textId="79E46123" w:rsidR="002863C5" w:rsidRDefault="00982599" w:rsidP="00982599">
      <w:r>
        <w:t>Adiponectin synthesis</w:t>
      </w:r>
      <w:r w:rsidR="00C57771">
        <w:t xml:space="preserve"> and maturation:</w:t>
      </w:r>
    </w:p>
    <w:p w14:paraId="4BF5A720" w14:textId="3DCBAA2E" w:rsidR="007B04F2" w:rsidRDefault="007B04F2" w:rsidP="00982599">
      <w:hyperlink r:id="rId8" w:history="1">
        <w:r w:rsidRPr="00C93354">
          <w:rPr>
            <w:rStyle w:val="Hyperlink"/>
          </w:rPr>
          <w:t>https://pmc.ncbi.nlm.nih.gov/articles/PMC8461789/</w:t>
        </w:r>
      </w:hyperlink>
      <w:r>
        <w:t xml:space="preserve"> </w:t>
      </w:r>
    </w:p>
    <w:p w14:paraId="0EA203A8" w14:textId="12E81244" w:rsidR="00247016" w:rsidRDefault="00247016" w:rsidP="00982599">
      <w:r w:rsidRPr="00247016">
        <w:rPr>
          <w:noProof/>
        </w:rPr>
        <w:drawing>
          <wp:inline distT="0" distB="0" distL="0" distR="0" wp14:anchorId="6C116F4D" wp14:editId="773D6347">
            <wp:extent cx="5731510" cy="1843405"/>
            <wp:effectExtent l="0" t="0" r="2540" b="4445"/>
            <wp:docPr id="57800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0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A574" w14:textId="2BE6E06E" w:rsidR="00247016" w:rsidRDefault="00247016" w:rsidP="00982599">
      <w:r w:rsidRPr="00247016">
        <w:t>https://pmc.ncbi.nlm.nih.gov/articles/PMC8461789/</w:t>
      </w:r>
    </w:p>
    <w:p w14:paraId="3CCE6ADD" w14:textId="2CD80FFD" w:rsidR="00982599" w:rsidRDefault="00247016" w:rsidP="00982599">
      <w:r>
        <w:t>Adiponectin-trimer</w:t>
      </w:r>
    </w:p>
    <w:p w14:paraId="6D380CF5" w14:textId="26A615A6" w:rsidR="00247016" w:rsidRDefault="00247016" w:rsidP="00982599">
      <w:r>
        <w:t>Adiponectin-hexamer</w:t>
      </w:r>
    </w:p>
    <w:p w14:paraId="69A736DC" w14:textId="4EF08A23" w:rsidR="00247016" w:rsidRDefault="00247016" w:rsidP="00982599">
      <w:r>
        <w:t>Adiponectin-multimer</w:t>
      </w:r>
    </w:p>
    <w:p w14:paraId="29E17C8A" w14:textId="77777777" w:rsidR="00247016" w:rsidRPr="00247016" w:rsidRDefault="00247016" w:rsidP="00247016">
      <w:pPr>
        <w:rPr>
          <w:b/>
          <w:bCs/>
        </w:rPr>
      </w:pPr>
      <w:r>
        <w:t xml:space="preserve">Gene: </w:t>
      </w:r>
      <w:r w:rsidRPr="00247016">
        <w:rPr>
          <w:b/>
          <w:bCs/>
        </w:rPr>
        <w:t>ENSG00000181092</w:t>
      </w:r>
    </w:p>
    <w:p w14:paraId="7ECF1F16" w14:textId="7E0D1834" w:rsidR="007B04F2" w:rsidRDefault="007B04F2" w:rsidP="00982599">
      <w:hyperlink r:id="rId10" w:history="1">
        <w:r w:rsidRPr="00C93354">
          <w:rPr>
            <w:rStyle w:val="Hyperlink"/>
          </w:rPr>
          <w:t>https://pmc.ncbi.nlm.nih.gov/articles/PMC8461789/</w:t>
        </w:r>
      </w:hyperlink>
      <w:r>
        <w:t xml:space="preserve"> </w:t>
      </w:r>
    </w:p>
    <w:p w14:paraId="76F5610B" w14:textId="72FC69CF" w:rsidR="007B04F2" w:rsidRDefault="007B04F2" w:rsidP="00982599">
      <w:r w:rsidRPr="007B04F2">
        <w:rPr>
          <w:noProof/>
        </w:rPr>
        <w:drawing>
          <wp:inline distT="0" distB="0" distL="0" distR="0" wp14:anchorId="58741785" wp14:editId="2790A917">
            <wp:extent cx="5731510" cy="911225"/>
            <wp:effectExtent l="0" t="0" r="2540" b="3175"/>
            <wp:docPr id="3645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44B4" w14:textId="514DE2BB" w:rsidR="007B04F2" w:rsidRDefault="007B04F2" w:rsidP="00982599">
      <w:hyperlink r:id="rId12" w:history="1">
        <w:r w:rsidRPr="00C93354">
          <w:rPr>
            <w:rStyle w:val="Hyperlink"/>
          </w:rPr>
          <w:t>https://academic.oup.com/endo/article/146/2/790/2878536?login=true</w:t>
        </w:r>
      </w:hyperlink>
    </w:p>
    <w:p w14:paraId="729A74E4" w14:textId="4866FD0A" w:rsidR="007B04F2" w:rsidRDefault="007B04F2" w:rsidP="00982599">
      <w:r w:rsidRPr="007B04F2">
        <w:rPr>
          <w:noProof/>
        </w:rPr>
        <w:drawing>
          <wp:inline distT="0" distB="0" distL="0" distR="0" wp14:anchorId="32063D4E" wp14:editId="29A9325A">
            <wp:extent cx="5731510" cy="1245235"/>
            <wp:effectExtent l="0" t="0" r="2540" b="0"/>
            <wp:docPr id="11913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7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9C36" w14:textId="402D2FE5" w:rsidR="007B04F2" w:rsidRDefault="007B04F2" w:rsidP="00982599">
      <w:pPr>
        <w:rPr>
          <w:b/>
          <w:bCs/>
        </w:rPr>
      </w:pPr>
      <w:r>
        <w:t xml:space="preserve">However this cleavage is in the plasma itself, </w:t>
      </w:r>
      <w:r>
        <w:rPr>
          <w:b/>
          <w:bCs/>
        </w:rPr>
        <w:t>might be a good candidate to for comparing endocrine/paracrine effects if we can correctly predict the neutrophil elastase activity from the blood.</w:t>
      </w:r>
    </w:p>
    <w:p w14:paraId="47C579F1" w14:textId="14BE2481" w:rsidR="00171145" w:rsidRDefault="00171145" w:rsidP="00982599"/>
    <w:p w14:paraId="3FDBC3F9" w14:textId="2A08CAD2" w:rsidR="00171145" w:rsidRDefault="00171145" w:rsidP="00982599">
      <w:r>
        <w:t>Disulfide bond at Cys36 necessary for multimerization</w:t>
      </w:r>
    </w:p>
    <w:p w14:paraId="4A00FF7A" w14:textId="2F91E0CC" w:rsidR="00171145" w:rsidRDefault="00171145" w:rsidP="00982599">
      <w:r>
        <w:lastRenderedPageBreak/>
        <w:t xml:space="preserve">But Cys36 is also a target of succination, which then blocks the multimerization </w:t>
      </w:r>
      <w:r>
        <w:rPr>
          <w:b/>
          <w:bCs/>
        </w:rPr>
        <w:t>this might require 2 tasks, and the result to be subtracted from each other</w:t>
      </w:r>
    </w:p>
    <w:p w14:paraId="6EDB01FC" w14:textId="757EF31E" w:rsidR="00171145" w:rsidRDefault="00171145" w:rsidP="00982599">
      <w:r>
        <w:t xml:space="preserve">Hydroxylation and subsequent Glycosylation of </w:t>
      </w:r>
      <w:r w:rsidRPr="00171145">
        <w:t>Lys65, Lys68, Lys77, and Lys101</w:t>
      </w:r>
    </w:p>
    <w:p w14:paraId="67E7626B" w14:textId="535878BD" w:rsidR="00171145" w:rsidRPr="00171145" w:rsidRDefault="00171145" w:rsidP="00982599">
      <w:r>
        <w:rPr>
          <w:b/>
          <w:bCs/>
        </w:rPr>
        <w:t xml:space="preserve"> Both </w:t>
      </w:r>
      <w:r>
        <w:t>Necessary for intracellular assembly</w:t>
      </w:r>
    </w:p>
    <w:p w14:paraId="256DDD7F" w14:textId="7AFB8C6C" w:rsidR="00247016" w:rsidRDefault="00171145" w:rsidP="00982599">
      <w:r>
        <w:t>Then p</w:t>
      </w:r>
      <w:r w:rsidRPr="00171145">
        <w:t>ro71, Pro76, and Pro95</w:t>
      </w:r>
      <w:r>
        <w:t xml:space="preserve"> hydroxylation</w:t>
      </w:r>
    </w:p>
    <w:p w14:paraId="553F69B0" w14:textId="77777777" w:rsidR="00171145" w:rsidRDefault="00171145" w:rsidP="00982599"/>
    <w:p w14:paraId="04F8C925" w14:textId="2F7D0B71" w:rsidR="00171145" w:rsidRDefault="00171145" w:rsidP="00982599">
      <w:r>
        <w:t xml:space="preserve">Multimerization is controlled by ErP44, Ero1A, </w:t>
      </w:r>
      <w:proofErr w:type="spellStart"/>
      <w:r>
        <w:t>DsbA</w:t>
      </w:r>
      <w:proofErr w:type="spellEnd"/>
      <w:r>
        <w:t>-L</w:t>
      </w:r>
    </w:p>
    <w:p w14:paraId="52D0A015" w14:textId="347AD0FF" w:rsidR="00114704" w:rsidRDefault="00114704" w:rsidP="00982599">
      <w:hyperlink r:id="rId14" w:history="1">
        <w:r w:rsidRPr="00100B8C">
          <w:rPr>
            <w:rStyle w:val="Hyperlink"/>
          </w:rPr>
          <w:t>https://www.sciencedirect.com/science/article/pii/S0021925820830932?via%3Dihub</w:t>
        </w:r>
      </w:hyperlink>
      <w:r>
        <w:t xml:space="preserve"> </w:t>
      </w:r>
    </w:p>
    <w:p w14:paraId="433C0CCD" w14:textId="5504C02B" w:rsidR="00114704" w:rsidRDefault="00114704" w:rsidP="00982599">
      <w:r w:rsidRPr="00114704">
        <w:drawing>
          <wp:inline distT="0" distB="0" distL="0" distR="0" wp14:anchorId="324D0697" wp14:editId="61573C54">
            <wp:extent cx="5731510" cy="1649730"/>
            <wp:effectExtent l="0" t="0" r="2540" b="7620"/>
            <wp:docPr id="13569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40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DA96" w14:textId="74B128C9" w:rsidR="00171145" w:rsidRDefault="00171145" w:rsidP="00982599">
      <w:r>
        <w:t>ErP44 inhibits multimierzation</w:t>
      </w:r>
      <w:r w:rsidR="00650614">
        <w:t xml:space="preserve"> (ER-golgi)</w:t>
      </w:r>
    </w:p>
    <w:p w14:paraId="205C2877" w14:textId="75B41328" w:rsidR="00650614" w:rsidRDefault="00650614" w:rsidP="00982599">
      <w:r w:rsidRPr="00650614">
        <w:rPr>
          <w:noProof/>
        </w:rPr>
        <w:drawing>
          <wp:inline distT="0" distB="0" distL="0" distR="0" wp14:anchorId="184FE609" wp14:editId="160B970D">
            <wp:extent cx="5731510" cy="3410585"/>
            <wp:effectExtent l="0" t="0" r="2540" b="0"/>
            <wp:docPr id="15047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E62" w14:textId="2BFFE645" w:rsidR="00171145" w:rsidRDefault="00171145" w:rsidP="00982599">
      <w:pPr>
        <w:rPr>
          <w:b/>
          <w:bCs/>
        </w:rPr>
      </w:pPr>
      <w:r>
        <w:t xml:space="preserve">Ero1-1a releases it from ErP44 </w:t>
      </w:r>
      <w:r>
        <w:rPr>
          <w:b/>
          <w:bCs/>
        </w:rPr>
        <w:t>this again seems to require some type of contrastive interactions, possibly substracting their activities. (in golgi)</w:t>
      </w:r>
    </w:p>
    <w:p w14:paraId="4EBB3059" w14:textId="78C65FFC" w:rsidR="00171145" w:rsidRDefault="00171145" w:rsidP="00982599">
      <w:pPr>
        <w:rPr>
          <w:b/>
          <w:bCs/>
        </w:rPr>
      </w:pPr>
      <w:r>
        <w:t xml:space="preserve">Ero1 interacts with PDI </w:t>
      </w:r>
      <w:r>
        <w:rPr>
          <w:b/>
          <w:bCs/>
        </w:rPr>
        <w:t>which one??</w:t>
      </w:r>
      <w:r w:rsidR="00650614">
        <w:rPr>
          <w:b/>
          <w:bCs/>
        </w:rPr>
        <w:t xml:space="preserve"> At least </w:t>
      </w:r>
      <w:r w:rsidR="00650614" w:rsidRPr="00650614">
        <w:rPr>
          <w:b/>
          <w:bCs/>
        </w:rPr>
        <w:t>PDIA6 </w:t>
      </w:r>
    </w:p>
    <w:p w14:paraId="21B95D8C" w14:textId="14623178" w:rsidR="00650614" w:rsidRDefault="00650614" w:rsidP="00982599">
      <w:r w:rsidRPr="00650614">
        <w:rPr>
          <w:noProof/>
        </w:rPr>
        <w:lastRenderedPageBreak/>
        <w:drawing>
          <wp:inline distT="0" distB="0" distL="0" distR="0" wp14:anchorId="161086B6" wp14:editId="74B6E61F">
            <wp:extent cx="5731510" cy="2836545"/>
            <wp:effectExtent l="0" t="0" r="2540" b="1905"/>
            <wp:docPr id="15705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4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7471" w14:textId="718DC5D0" w:rsidR="00650614" w:rsidRDefault="00650614" w:rsidP="00982599">
      <w:r w:rsidRPr="00650614">
        <w:rPr>
          <w:noProof/>
        </w:rPr>
        <w:drawing>
          <wp:inline distT="0" distB="0" distL="0" distR="0" wp14:anchorId="66EA9FB1" wp14:editId="642AF612">
            <wp:extent cx="5731510" cy="2896235"/>
            <wp:effectExtent l="0" t="0" r="2540" b="0"/>
            <wp:docPr id="2631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7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5007" w14:textId="2C19A2D7" w:rsidR="009426D4" w:rsidRDefault="009426D4" w:rsidP="00982599">
      <w:hyperlink r:id="rId19" w:history="1">
        <w:r w:rsidRPr="00100B8C">
          <w:rPr>
            <w:rStyle w:val="Hyperlink"/>
          </w:rPr>
          <w:t>https://portlandpress.com/biochemj/article/409/3/623/42825/Post-translational-modifications-of-adiponectin?guestAccessKey=</w:t>
        </w:r>
      </w:hyperlink>
      <w:r>
        <w:t xml:space="preserve"> </w:t>
      </w:r>
    </w:p>
    <w:p w14:paraId="7367BDED" w14:textId="4D563AD3" w:rsidR="009426D4" w:rsidRDefault="009426D4" w:rsidP="00650614">
      <w:r w:rsidRPr="009426D4">
        <w:lastRenderedPageBreak/>
        <w:drawing>
          <wp:inline distT="0" distB="0" distL="0" distR="0" wp14:anchorId="4FFC8ACE" wp14:editId="4A7B08B8">
            <wp:extent cx="4438650" cy="2211457"/>
            <wp:effectExtent l="0" t="0" r="0" b="0"/>
            <wp:docPr id="12980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4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1250" cy="22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hydroxylisation</w:t>
      </w:r>
      <w:proofErr w:type="spellEnd"/>
      <w:r>
        <w:t xml:space="preserve"> -&gt; </w:t>
      </w:r>
    </w:p>
    <w:p w14:paraId="65E22B74" w14:textId="12CD161D" w:rsidR="009426D4" w:rsidRDefault="009426D4" w:rsidP="00650614">
      <w:proofErr w:type="gramStart"/>
      <w:r>
        <w:t>Similar to</w:t>
      </w:r>
      <w:proofErr w:type="gramEnd"/>
      <w:r>
        <w:t xml:space="preserve"> </w:t>
      </w:r>
      <w:hyperlink r:id="rId21" w:history="1">
        <w:r w:rsidRPr="00144E63">
          <w:rPr>
            <w:rStyle w:val="Hyperlink"/>
          </w:rPr>
          <w:t>https://metabolicatlas.org/explore/Human-GEM/gem-browser/reaction/MAR06983</w:t>
        </w:r>
      </w:hyperlink>
    </w:p>
    <w:p w14:paraId="3C1F38C3" w14:textId="3895235B" w:rsidR="009426D4" w:rsidRPr="009426D4" w:rsidRDefault="009426D4" w:rsidP="00650614">
      <w:pPr>
        <w:rPr>
          <w:rFonts w:ascii="Segoe UI" w:hAnsi="Segoe UI" w:cs="Segoe UI"/>
          <w:color w:val="363636"/>
          <w:sz w:val="22"/>
          <w:szCs w:val="22"/>
        </w:rPr>
      </w:pPr>
      <w:hyperlink r:id="rId22" w:history="1">
        <w:r>
          <w:rPr>
            <w:rFonts w:ascii="Segoe UI" w:hAnsi="Segoe UI" w:cs="Segoe UI"/>
            <w:color w:val="00549E"/>
            <w:sz w:val="22"/>
            <w:szCs w:val="22"/>
          </w:rPr>
          <w:br/>
        </w:r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AKG</w:t>
        </w:r>
      </w:hyperlink>
      <w:r>
        <w:rPr>
          <w:rFonts w:ascii="Segoe UI" w:hAnsi="Segoe UI" w:cs="Segoe UI"/>
          <w:color w:val="363636"/>
          <w:sz w:val="22"/>
          <w:szCs w:val="22"/>
        </w:rPr>
        <w:t> [c] + </w:t>
      </w:r>
      <w:hyperlink r:id="rId23" w:history="1"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O</w:t>
        </w:r>
        <w:r>
          <w:rPr>
            <w:rStyle w:val="Hyperlink"/>
            <w:rFonts w:ascii="Segoe UI" w:hAnsi="Segoe UI" w:cs="Segoe UI"/>
            <w:color w:val="00549E"/>
            <w:sz w:val="22"/>
            <w:szCs w:val="22"/>
            <w:vertAlign w:val="subscript"/>
          </w:rPr>
          <w:t>2</w:t>
        </w:r>
      </w:hyperlink>
      <w:r>
        <w:rPr>
          <w:rFonts w:ascii="Segoe UI" w:hAnsi="Segoe UI" w:cs="Segoe UI"/>
          <w:color w:val="363636"/>
          <w:sz w:val="22"/>
          <w:szCs w:val="22"/>
        </w:rPr>
        <w:t> [c] + </w:t>
      </w:r>
      <w:hyperlink r:id="rId24" w:history="1"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[protein]-L-lysine</w:t>
        </w:r>
      </w:hyperlink>
      <w:r>
        <w:rPr>
          <w:rFonts w:ascii="Segoe UI" w:hAnsi="Segoe UI" w:cs="Segoe UI"/>
          <w:color w:val="363636"/>
          <w:sz w:val="22"/>
          <w:szCs w:val="22"/>
        </w:rPr>
        <w:t> [c] </w:t>
      </w:r>
      <w:r>
        <w:rPr>
          <w:rFonts w:ascii="Cambria Math" w:hAnsi="Cambria Math" w:cs="Cambria Math"/>
          <w:color w:val="363636"/>
          <w:sz w:val="22"/>
          <w:szCs w:val="22"/>
        </w:rPr>
        <w:t>⇒</w:t>
      </w:r>
      <w:r>
        <w:rPr>
          <w:rFonts w:ascii="Segoe UI" w:hAnsi="Segoe UI" w:cs="Segoe UI"/>
          <w:color w:val="363636"/>
          <w:sz w:val="22"/>
          <w:szCs w:val="22"/>
        </w:rPr>
        <w:t> </w:t>
      </w:r>
      <w:hyperlink r:id="rId25" w:history="1"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CO</w:t>
        </w:r>
        <w:r>
          <w:rPr>
            <w:rStyle w:val="Hyperlink"/>
            <w:rFonts w:ascii="Segoe UI" w:hAnsi="Segoe UI" w:cs="Segoe UI"/>
            <w:color w:val="00549E"/>
            <w:sz w:val="22"/>
            <w:szCs w:val="22"/>
            <w:vertAlign w:val="subscript"/>
          </w:rPr>
          <w:t>2</w:t>
        </w:r>
      </w:hyperlink>
      <w:r>
        <w:rPr>
          <w:rFonts w:ascii="Segoe UI" w:hAnsi="Segoe UI" w:cs="Segoe UI"/>
          <w:color w:val="363636"/>
          <w:sz w:val="22"/>
          <w:szCs w:val="22"/>
        </w:rPr>
        <w:t> [c] + </w:t>
      </w:r>
      <w:hyperlink r:id="rId26" w:history="1"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procollagen-5-hydroxy-L-lysine</w:t>
        </w:r>
      </w:hyperlink>
      <w:r>
        <w:rPr>
          <w:rFonts w:ascii="Segoe UI" w:hAnsi="Segoe UI" w:cs="Segoe UI"/>
          <w:color w:val="363636"/>
          <w:sz w:val="22"/>
          <w:szCs w:val="22"/>
        </w:rPr>
        <w:t> [c] + </w:t>
      </w:r>
      <w:hyperlink r:id="rId27" w:history="1">
        <w:r>
          <w:rPr>
            <w:rStyle w:val="Hyperlink"/>
            <w:rFonts w:ascii="Segoe UI" w:hAnsi="Segoe UI" w:cs="Segoe UI"/>
            <w:color w:val="00549E"/>
            <w:sz w:val="22"/>
            <w:szCs w:val="22"/>
          </w:rPr>
          <w:t>succinate</w:t>
        </w:r>
      </w:hyperlink>
      <w:r>
        <w:rPr>
          <w:rFonts w:ascii="Segoe UI" w:hAnsi="Segoe UI" w:cs="Segoe UI"/>
          <w:color w:val="363636"/>
          <w:sz w:val="22"/>
          <w:szCs w:val="22"/>
        </w:rPr>
        <w:t> [c]</w:t>
      </w:r>
    </w:p>
    <w:p w14:paraId="371C280C" w14:textId="77777777" w:rsidR="009426D4" w:rsidRPr="009426D4" w:rsidRDefault="009426D4" w:rsidP="009426D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6D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  <w:t>Protein lysine + 2-Oxoglutarate + Oxygen &lt;=&gt; Procollagen 5-hydroxy-L-lysine + Succinate + CO2</w:t>
      </w:r>
    </w:p>
    <w:p w14:paraId="286F349B" w14:textId="28FAC3CF" w:rsidR="009426D4" w:rsidRDefault="009426D4" w:rsidP="00650614">
      <w:hyperlink r:id="rId28" w:history="1">
        <w:r w:rsidRPr="00144E63">
          <w:rPr>
            <w:rStyle w:val="Hyperlink"/>
          </w:rPr>
          <w:t>https://www.genome.jp/entry/R03376</w:t>
        </w:r>
      </w:hyperlink>
      <w:r>
        <w:t xml:space="preserve"> </w:t>
      </w:r>
    </w:p>
    <w:p w14:paraId="3F0DA0AD" w14:textId="6C086C38" w:rsidR="009426D4" w:rsidRDefault="009426D4" w:rsidP="00650614">
      <w:r>
        <w:t xml:space="preserve">AKG + O2 + Adiponectin -&gt; CO2 + </w:t>
      </w:r>
      <w:proofErr w:type="spellStart"/>
      <w:r>
        <w:t>hydroxylisated</w:t>
      </w:r>
      <w:proofErr w:type="spellEnd"/>
      <w:r>
        <w:t>-adiponectin + succinate</w:t>
      </w:r>
    </w:p>
    <w:p w14:paraId="3CD0679C" w14:textId="207ECFEE" w:rsidR="009426D4" w:rsidRPr="009426D4" w:rsidRDefault="009426D4" w:rsidP="00650614">
      <w:pPr>
        <w:rPr>
          <w:b/>
          <w:bCs/>
        </w:rPr>
      </w:pPr>
      <w:r w:rsidRPr="009426D4">
        <w:rPr>
          <w:b/>
          <w:bCs/>
        </w:rPr>
        <w:t>ENSG00000083444</w:t>
      </w:r>
      <w:r>
        <w:rPr>
          <w:b/>
          <w:bCs/>
        </w:rPr>
        <w:t xml:space="preserve"> | </w:t>
      </w:r>
      <w:r w:rsidRPr="009426D4">
        <w:rPr>
          <w:b/>
          <w:bCs/>
        </w:rPr>
        <w:t>ENSG00000152952</w:t>
      </w:r>
      <w:r>
        <w:rPr>
          <w:b/>
          <w:bCs/>
        </w:rPr>
        <w:t xml:space="preserve">| </w:t>
      </w:r>
      <w:r w:rsidRPr="009426D4">
        <w:rPr>
          <w:b/>
          <w:bCs/>
        </w:rPr>
        <w:t>ENSG00000106397</w:t>
      </w:r>
      <w:r>
        <w:rPr>
          <w:b/>
          <w:bCs/>
        </w:rPr>
        <w:t xml:space="preserve"> </w:t>
      </w:r>
    </w:p>
    <w:p w14:paraId="3DFB4ACB" w14:textId="77777777" w:rsidR="009426D4" w:rsidRDefault="009426D4" w:rsidP="00650614"/>
    <w:p w14:paraId="3F86377F" w14:textId="77777777" w:rsidR="009426D4" w:rsidRDefault="009426D4" w:rsidP="00650614"/>
    <w:p w14:paraId="33231DBB" w14:textId="77777777" w:rsidR="009426D4" w:rsidRDefault="009426D4" w:rsidP="00650614"/>
    <w:p w14:paraId="4091002C" w14:textId="77777777" w:rsidR="009426D4" w:rsidRDefault="009426D4" w:rsidP="00650614"/>
    <w:p w14:paraId="0FD91FFD" w14:textId="77777777" w:rsidR="009426D4" w:rsidRDefault="009426D4" w:rsidP="00650614"/>
    <w:p w14:paraId="5CE15661" w14:textId="77777777" w:rsidR="009426D4" w:rsidRDefault="009426D4" w:rsidP="00650614"/>
    <w:p w14:paraId="79783E6A" w14:textId="77777777" w:rsidR="009426D4" w:rsidRDefault="009426D4" w:rsidP="00650614"/>
    <w:p w14:paraId="25F09966" w14:textId="77777777" w:rsidR="009426D4" w:rsidRDefault="009426D4" w:rsidP="00650614"/>
    <w:p w14:paraId="32288B2F" w14:textId="77777777" w:rsidR="009426D4" w:rsidRDefault="009426D4" w:rsidP="00650614"/>
    <w:p w14:paraId="6B037630" w14:textId="77777777" w:rsidR="009426D4" w:rsidRDefault="009426D4" w:rsidP="00650614"/>
    <w:p w14:paraId="095874A6" w14:textId="77777777" w:rsidR="009426D4" w:rsidRDefault="009426D4" w:rsidP="00650614"/>
    <w:p w14:paraId="38804193" w14:textId="4D762E31" w:rsidR="009426D4" w:rsidRDefault="009426D4" w:rsidP="00650614">
      <w:r>
        <w:lastRenderedPageBreak/>
        <w:t>Only for HMW:</w:t>
      </w:r>
    </w:p>
    <w:p w14:paraId="53845BA1" w14:textId="470EACEC" w:rsidR="009426D4" w:rsidRDefault="009426D4" w:rsidP="00650614">
      <w:hyperlink r:id="rId29" w:history="1">
        <w:r w:rsidRPr="00144E63">
          <w:rPr>
            <w:rStyle w:val="Hyperlink"/>
          </w:rPr>
          <w:t>https://pmc.ncbi.nlm.nih.gov/articles/PMC5434890/</w:t>
        </w:r>
      </w:hyperlink>
      <w:r>
        <w:t xml:space="preserve"> </w:t>
      </w:r>
    </w:p>
    <w:p w14:paraId="2DB79938" w14:textId="3DAC0691" w:rsidR="009426D4" w:rsidRDefault="00893172" w:rsidP="00650614">
      <w:proofErr w:type="spellStart"/>
      <w:r>
        <w:t>galactosylation</w:t>
      </w:r>
      <w:proofErr w:type="spellEnd"/>
      <w:r w:rsidR="009426D4">
        <w:t xml:space="preserve"> through GLT25D1</w:t>
      </w:r>
      <w:r>
        <w:t xml:space="preserve"> but not through GLT25D2</w:t>
      </w:r>
    </w:p>
    <w:p w14:paraId="3F74B4F9" w14:textId="5DFE5F58" w:rsidR="001F0996" w:rsidRPr="001F0996" w:rsidRDefault="001F0996" w:rsidP="00650614">
      <w:pPr>
        <w:rPr>
          <w:b/>
          <w:bCs/>
        </w:rPr>
      </w:pPr>
      <w:r w:rsidRPr="001F0996">
        <w:rPr>
          <w:b/>
          <w:bCs/>
        </w:rPr>
        <w:t>ENSG00000130309</w:t>
      </w:r>
      <w:r>
        <w:rPr>
          <w:b/>
          <w:bCs/>
        </w:rPr>
        <w:br/>
      </w:r>
      <w:hyperlink r:id="rId30" w:history="1">
        <w:r w:rsidRPr="001F0996">
          <w:rPr>
            <w:rStyle w:val="Hyperlink"/>
            <w:b/>
            <w:bCs/>
          </w:rPr>
          <w:t>UDP-galactose</w:t>
        </w:r>
      </w:hyperlink>
      <w:r w:rsidRPr="001F0996">
        <w:rPr>
          <w:b/>
          <w:bCs/>
        </w:rPr>
        <w:t> [c] + </w:t>
      </w:r>
      <w:hyperlink r:id="rId31" w:history="1">
        <w:r w:rsidRPr="001F0996">
          <w:rPr>
            <w:rStyle w:val="Hyperlink"/>
            <w:b/>
            <w:bCs/>
          </w:rPr>
          <w:t>procollagen-5-hydroxy-L-lysine</w:t>
        </w:r>
      </w:hyperlink>
      <w:r w:rsidRPr="001F0996">
        <w:rPr>
          <w:b/>
          <w:bCs/>
        </w:rPr>
        <w:t> [c] </w:t>
      </w:r>
      <w:r w:rsidRPr="001F0996">
        <w:rPr>
          <w:rFonts w:ascii="Cambria Math" w:hAnsi="Cambria Math" w:cs="Cambria Math"/>
          <w:b/>
          <w:bCs/>
        </w:rPr>
        <w:t>⇒</w:t>
      </w:r>
      <w:r w:rsidRPr="001F0996">
        <w:rPr>
          <w:rFonts w:ascii="Aptos" w:hAnsi="Aptos" w:cs="Aptos"/>
          <w:b/>
          <w:bCs/>
        </w:rPr>
        <w:t> </w:t>
      </w:r>
      <w:hyperlink r:id="rId32" w:history="1">
        <w:r w:rsidRPr="001F0996">
          <w:rPr>
            <w:rStyle w:val="Hyperlink"/>
            <w:b/>
            <w:bCs/>
          </w:rPr>
          <w:t>5-(D-galactosyloxy)-L-lysine-procollagen</w:t>
        </w:r>
      </w:hyperlink>
      <w:r w:rsidRPr="001F0996">
        <w:rPr>
          <w:b/>
          <w:bCs/>
        </w:rPr>
        <w:t> [c] + </w:t>
      </w:r>
      <w:hyperlink r:id="rId33" w:history="1">
        <w:r w:rsidRPr="001F0996">
          <w:rPr>
            <w:rStyle w:val="Hyperlink"/>
            <w:b/>
            <w:bCs/>
          </w:rPr>
          <w:t>H</w:t>
        </w:r>
        <w:r w:rsidRPr="001F0996">
          <w:rPr>
            <w:rStyle w:val="Hyperlink"/>
            <w:b/>
            <w:bCs/>
            <w:vertAlign w:val="superscript"/>
          </w:rPr>
          <w:t>+</w:t>
        </w:r>
      </w:hyperlink>
      <w:r w:rsidRPr="001F0996">
        <w:rPr>
          <w:b/>
          <w:bCs/>
        </w:rPr>
        <w:t> [c] + </w:t>
      </w:r>
      <w:hyperlink r:id="rId34" w:history="1">
        <w:r w:rsidRPr="001F0996">
          <w:rPr>
            <w:rStyle w:val="Hyperlink"/>
            <w:b/>
            <w:bCs/>
          </w:rPr>
          <w:t>UDP</w:t>
        </w:r>
      </w:hyperlink>
      <w:r w:rsidRPr="001F0996">
        <w:rPr>
          <w:b/>
          <w:bCs/>
        </w:rPr>
        <w:t> [c]</w:t>
      </w:r>
      <w:r>
        <w:rPr>
          <w:b/>
          <w:bCs/>
        </w:rPr>
        <w:t xml:space="preserve"> </w:t>
      </w:r>
    </w:p>
    <w:p w14:paraId="518C589D" w14:textId="2609C553" w:rsidR="007A1882" w:rsidRDefault="00893172" w:rsidP="00650614">
      <w:r w:rsidRPr="00893172">
        <w:drawing>
          <wp:inline distT="0" distB="0" distL="0" distR="0" wp14:anchorId="5FE3D85E" wp14:editId="68C9146D">
            <wp:extent cx="5731510" cy="2413000"/>
            <wp:effectExtent l="0" t="0" r="2540" b="6350"/>
            <wp:docPr id="17080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7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B42A" w14:textId="6170F71C" w:rsidR="009426D4" w:rsidRDefault="009426D4" w:rsidP="00650614">
      <w:r w:rsidRPr="009426D4">
        <w:drawing>
          <wp:inline distT="0" distB="0" distL="0" distR="0" wp14:anchorId="45C4C536" wp14:editId="38D47E58">
            <wp:extent cx="5501030" cy="3682388"/>
            <wp:effectExtent l="0" t="0" r="4445" b="0"/>
            <wp:docPr id="2140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2461" cy="36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B8BA" w14:textId="77777777" w:rsidR="009426D4" w:rsidRDefault="009426D4" w:rsidP="00650614"/>
    <w:p w14:paraId="6EF1CA3A" w14:textId="6DEE1864" w:rsidR="00650614" w:rsidRPr="00650614" w:rsidRDefault="00650614" w:rsidP="00650614">
      <w:pPr>
        <w:rPr>
          <w:b/>
          <w:bCs/>
        </w:rPr>
      </w:pPr>
      <w:proofErr w:type="spellStart"/>
      <w:r>
        <w:t>dsbA</w:t>
      </w:r>
      <w:proofErr w:type="spellEnd"/>
      <w:r>
        <w:t xml:space="preserve">-L is involved in specific multimers, </w:t>
      </w:r>
      <w:r>
        <w:rPr>
          <w:b/>
          <w:bCs/>
        </w:rPr>
        <w:t>but how</w:t>
      </w:r>
      <w:proofErr w:type="gramStart"/>
      <w:r>
        <w:rPr>
          <w:b/>
          <w:bCs/>
        </w:rPr>
        <w:t>? :</w:t>
      </w:r>
      <w:proofErr w:type="gramEnd"/>
    </w:p>
    <w:p w14:paraId="73D5C7BD" w14:textId="77777777" w:rsidR="00650614" w:rsidRDefault="00650614" w:rsidP="00982599"/>
    <w:p w14:paraId="5BD33103" w14:textId="3845578D" w:rsidR="00650614" w:rsidRDefault="00650614" w:rsidP="00982599">
      <w:r>
        <w:t xml:space="preserve">From </w:t>
      </w:r>
      <w:hyperlink r:id="rId37" w:history="1">
        <w:r w:rsidRPr="00C93354">
          <w:rPr>
            <w:rStyle w:val="Hyperlink"/>
          </w:rPr>
          <w:t>https://www.frontiersin.org/journals/endocrinology/articles/10.3389/fendo.2011.00062/full</w:t>
        </w:r>
      </w:hyperlink>
      <w:r>
        <w:t xml:space="preserve"> :</w:t>
      </w:r>
    </w:p>
    <w:p w14:paraId="2A578992" w14:textId="00F39B77" w:rsidR="00650614" w:rsidRDefault="00650614" w:rsidP="00982599">
      <w:r>
        <w:rPr>
          <w:noProof/>
        </w:rPr>
        <w:drawing>
          <wp:inline distT="0" distB="0" distL="0" distR="0" wp14:anchorId="12361B00" wp14:editId="2A53B0EC">
            <wp:extent cx="5731510" cy="4318000"/>
            <wp:effectExtent l="0" t="0" r="2540" b="6350"/>
            <wp:docPr id="12024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0614" w:rsidSect="0046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FD3A" w14:textId="77777777" w:rsidR="00304B42" w:rsidRDefault="00304B42" w:rsidP="00742673">
      <w:pPr>
        <w:spacing w:after="0" w:line="240" w:lineRule="auto"/>
      </w:pPr>
      <w:r>
        <w:separator/>
      </w:r>
    </w:p>
  </w:endnote>
  <w:endnote w:type="continuationSeparator" w:id="0">
    <w:p w14:paraId="5E81B823" w14:textId="77777777" w:rsidR="00304B42" w:rsidRDefault="00304B42" w:rsidP="0074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55B5" w14:textId="77777777" w:rsidR="00304B42" w:rsidRDefault="00304B42" w:rsidP="00742673">
      <w:pPr>
        <w:spacing w:after="0" w:line="240" w:lineRule="auto"/>
      </w:pPr>
      <w:r>
        <w:separator/>
      </w:r>
    </w:p>
  </w:footnote>
  <w:footnote w:type="continuationSeparator" w:id="0">
    <w:p w14:paraId="4F04C1C4" w14:textId="77777777" w:rsidR="00304B42" w:rsidRDefault="00304B42" w:rsidP="0074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12F"/>
    <w:multiLevelType w:val="hybridMultilevel"/>
    <w:tmpl w:val="AA0AE0F0"/>
    <w:lvl w:ilvl="0" w:tplc="A7ECB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D3C5D"/>
    <w:multiLevelType w:val="hybridMultilevel"/>
    <w:tmpl w:val="23EC8C7C"/>
    <w:lvl w:ilvl="0" w:tplc="D892D5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75CFB"/>
    <w:multiLevelType w:val="hybridMultilevel"/>
    <w:tmpl w:val="54BADA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3D9"/>
    <w:multiLevelType w:val="hybridMultilevel"/>
    <w:tmpl w:val="6E5C483E"/>
    <w:lvl w:ilvl="0" w:tplc="2314326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039"/>
    <w:multiLevelType w:val="hybridMultilevel"/>
    <w:tmpl w:val="5D2A6D4A"/>
    <w:lvl w:ilvl="0" w:tplc="19F2BDB4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76050B6"/>
    <w:multiLevelType w:val="multilevel"/>
    <w:tmpl w:val="57A00B72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A63BB2"/>
    <w:multiLevelType w:val="hybridMultilevel"/>
    <w:tmpl w:val="9B98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EF8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C4B57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264C6"/>
    <w:multiLevelType w:val="hybridMultilevel"/>
    <w:tmpl w:val="106AF79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772C9"/>
    <w:multiLevelType w:val="multilevel"/>
    <w:tmpl w:val="D97022A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B52E98"/>
    <w:multiLevelType w:val="hybridMultilevel"/>
    <w:tmpl w:val="465CBD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7011D"/>
    <w:multiLevelType w:val="hybridMultilevel"/>
    <w:tmpl w:val="B36CC256"/>
    <w:lvl w:ilvl="0" w:tplc="9B766C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46FE0"/>
    <w:multiLevelType w:val="hybridMultilevel"/>
    <w:tmpl w:val="BC6AE1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405B"/>
    <w:multiLevelType w:val="hybridMultilevel"/>
    <w:tmpl w:val="9B30FE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57247">
    <w:abstractNumId w:val="4"/>
  </w:num>
  <w:num w:numId="2" w16cid:durableId="301007595">
    <w:abstractNumId w:val="3"/>
  </w:num>
  <w:num w:numId="3" w16cid:durableId="1299917064">
    <w:abstractNumId w:val="0"/>
  </w:num>
  <w:num w:numId="4" w16cid:durableId="1839729468">
    <w:abstractNumId w:val="2"/>
  </w:num>
  <w:num w:numId="5" w16cid:durableId="2005009002">
    <w:abstractNumId w:val="13"/>
  </w:num>
  <w:num w:numId="6" w16cid:durableId="2124959774">
    <w:abstractNumId w:val="14"/>
  </w:num>
  <w:num w:numId="7" w16cid:durableId="1388727829">
    <w:abstractNumId w:val="12"/>
  </w:num>
  <w:num w:numId="8" w16cid:durableId="1020818766">
    <w:abstractNumId w:val="9"/>
  </w:num>
  <w:num w:numId="9" w16cid:durableId="1160267375">
    <w:abstractNumId w:val="7"/>
  </w:num>
  <w:num w:numId="10" w16cid:durableId="2144885494">
    <w:abstractNumId w:val="8"/>
  </w:num>
  <w:num w:numId="11" w16cid:durableId="2140799408">
    <w:abstractNumId w:val="11"/>
  </w:num>
  <w:num w:numId="12" w16cid:durableId="342171449">
    <w:abstractNumId w:val="10"/>
  </w:num>
  <w:num w:numId="13" w16cid:durableId="657612748">
    <w:abstractNumId w:val="5"/>
  </w:num>
  <w:num w:numId="14" w16cid:durableId="1245996428">
    <w:abstractNumId w:val="1"/>
  </w:num>
  <w:num w:numId="15" w16cid:durableId="606079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60"/>
    <w:rsid w:val="000024C2"/>
    <w:rsid w:val="00002BF1"/>
    <w:rsid w:val="000074CF"/>
    <w:rsid w:val="00007E60"/>
    <w:rsid w:val="00020729"/>
    <w:rsid w:val="00036DEC"/>
    <w:rsid w:val="00065CA4"/>
    <w:rsid w:val="00074ADD"/>
    <w:rsid w:val="000819D2"/>
    <w:rsid w:val="00087136"/>
    <w:rsid w:val="000966C1"/>
    <w:rsid w:val="000E6FF1"/>
    <w:rsid w:val="00114704"/>
    <w:rsid w:val="00114BA3"/>
    <w:rsid w:val="001250B0"/>
    <w:rsid w:val="00133C4C"/>
    <w:rsid w:val="00143A89"/>
    <w:rsid w:val="00171145"/>
    <w:rsid w:val="001831EC"/>
    <w:rsid w:val="00186BC7"/>
    <w:rsid w:val="00193B90"/>
    <w:rsid w:val="001B3035"/>
    <w:rsid w:val="001B3807"/>
    <w:rsid w:val="001B7359"/>
    <w:rsid w:val="001B75EC"/>
    <w:rsid w:val="001C5DFB"/>
    <w:rsid w:val="001D5246"/>
    <w:rsid w:val="001E2895"/>
    <w:rsid w:val="001E50BC"/>
    <w:rsid w:val="001F0996"/>
    <w:rsid w:val="00202936"/>
    <w:rsid w:val="002046C2"/>
    <w:rsid w:val="002125A9"/>
    <w:rsid w:val="00213B9A"/>
    <w:rsid w:val="00235E05"/>
    <w:rsid w:val="0024450D"/>
    <w:rsid w:val="00247016"/>
    <w:rsid w:val="00262A96"/>
    <w:rsid w:val="002737C1"/>
    <w:rsid w:val="002863C5"/>
    <w:rsid w:val="00286AFF"/>
    <w:rsid w:val="00286CFD"/>
    <w:rsid w:val="00296A8C"/>
    <w:rsid w:val="002A306B"/>
    <w:rsid w:val="002A67A0"/>
    <w:rsid w:val="002B3692"/>
    <w:rsid w:val="002C44CE"/>
    <w:rsid w:val="002C5DBA"/>
    <w:rsid w:val="002D0C2D"/>
    <w:rsid w:val="002E01D1"/>
    <w:rsid w:val="00304B42"/>
    <w:rsid w:val="00317620"/>
    <w:rsid w:val="00336BFC"/>
    <w:rsid w:val="00350F22"/>
    <w:rsid w:val="003A34F2"/>
    <w:rsid w:val="003B2D16"/>
    <w:rsid w:val="003B4DEE"/>
    <w:rsid w:val="003C7793"/>
    <w:rsid w:val="003D700B"/>
    <w:rsid w:val="003E6545"/>
    <w:rsid w:val="003E685D"/>
    <w:rsid w:val="0043163E"/>
    <w:rsid w:val="0044431E"/>
    <w:rsid w:val="004626FE"/>
    <w:rsid w:val="00463B1F"/>
    <w:rsid w:val="0047762C"/>
    <w:rsid w:val="004A18C6"/>
    <w:rsid w:val="004A27AB"/>
    <w:rsid w:val="004A2BE2"/>
    <w:rsid w:val="004B75A6"/>
    <w:rsid w:val="004C5A29"/>
    <w:rsid w:val="004D04A3"/>
    <w:rsid w:val="004E7CA0"/>
    <w:rsid w:val="005012E9"/>
    <w:rsid w:val="00513DF9"/>
    <w:rsid w:val="0052000C"/>
    <w:rsid w:val="0052146F"/>
    <w:rsid w:val="0054390E"/>
    <w:rsid w:val="00564B6C"/>
    <w:rsid w:val="0057313C"/>
    <w:rsid w:val="00574FA9"/>
    <w:rsid w:val="00583339"/>
    <w:rsid w:val="00585630"/>
    <w:rsid w:val="00591A1F"/>
    <w:rsid w:val="005B568A"/>
    <w:rsid w:val="005C4B20"/>
    <w:rsid w:val="005C74A5"/>
    <w:rsid w:val="005E3E86"/>
    <w:rsid w:val="005F695B"/>
    <w:rsid w:val="006071CA"/>
    <w:rsid w:val="006321F2"/>
    <w:rsid w:val="00650614"/>
    <w:rsid w:val="00657B1F"/>
    <w:rsid w:val="00660791"/>
    <w:rsid w:val="00675E07"/>
    <w:rsid w:val="006B202A"/>
    <w:rsid w:val="006D3716"/>
    <w:rsid w:val="006F0A7E"/>
    <w:rsid w:val="007023AC"/>
    <w:rsid w:val="00702B64"/>
    <w:rsid w:val="00716ACA"/>
    <w:rsid w:val="00721FCC"/>
    <w:rsid w:val="00722BF1"/>
    <w:rsid w:val="007362B9"/>
    <w:rsid w:val="00742388"/>
    <w:rsid w:val="00742673"/>
    <w:rsid w:val="007443C6"/>
    <w:rsid w:val="007636D3"/>
    <w:rsid w:val="00774D3C"/>
    <w:rsid w:val="00792B2A"/>
    <w:rsid w:val="007A1882"/>
    <w:rsid w:val="007A1EA9"/>
    <w:rsid w:val="007B04F2"/>
    <w:rsid w:val="007B1747"/>
    <w:rsid w:val="007E5068"/>
    <w:rsid w:val="00824DE6"/>
    <w:rsid w:val="00834184"/>
    <w:rsid w:val="00837D20"/>
    <w:rsid w:val="00856C10"/>
    <w:rsid w:val="00857310"/>
    <w:rsid w:val="00863209"/>
    <w:rsid w:val="00893172"/>
    <w:rsid w:val="008C3587"/>
    <w:rsid w:val="008C508D"/>
    <w:rsid w:val="008D586A"/>
    <w:rsid w:val="008D6B0C"/>
    <w:rsid w:val="008D726D"/>
    <w:rsid w:val="008E0313"/>
    <w:rsid w:val="008F7DA5"/>
    <w:rsid w:val="00906871"/>
    <w:rsid w:val="00925EA9"/>
    <w:rsid w:val="009362CB"/>
    <w:rsid w:val="009426D4"/>
    <w:rsid w:val="00944BAC"/>
    <w:rsid w:val="009455FC"/>
    <w:rsid w:val="00954E7B"/>
    <w:rsid w:val="00975660"/>
    <w:rsid w:val="0097740C"/>
    <w:rsid w:val="00982599"/>
    <w:rsid w:val="00994E7C"/>
    <w:rsid w:val="009B2C10"/>
    <w:rsid w:val="009B422A"/>
    <w:rsid w:val="009B7EB3"/>
    <w:rsid w:val="00A02E18"/>
    <w:rsid w:val="00A22A9C"/>
    <w:rsid w:val="00A26AC6"/>
    <w:rsid w:val="00A30DFE"/>
    <w:rsid w:val="00A31CDB"/>
    <w:rsid w:val="00A437EA"/>
    <w:rsid w:val="00A6480F"/>
    <w:rsid w:val="00A844A1"/>
    <w:rsid w:val="00A84640"/>
    <w:rsid w:val="00AB2F6E"/>
    <w:rsid w:val="00AB4E89"/>
    <w:rsid w:val="00AF14E3"/>
    <w:rsid w:val="00B072E5"/>
    <w:rsid w:val="00B15585"/>
    <w:rsid w:val="00B15D5E"/>
    <w:rsid w:val="00B21B99"/>
    <w:rsid w:val="00B27EDE"/>
    <w:rsid w:val="00B37156"/>
    <w:rsid w:val="00B41B1A"/>
    <w:rsid w:val="00B8127F"/>
    <w:rsid w:val="00B87F27"/>
    <w:rsid w:val="00B93EA4"/>
    <w:rsid w:val="00BC4F4D"/>
    <w:rsid w:val="00BE7888"/>
    <w:rsid w:val="00BF0E5E"/>
    <w:rsid w:val="00BF1B95"/>
    <w:rsid w:val="00C1181B"/>
    <w:rsid w:val="00C21E94"/>
    <w:rsid w:val="00C25844"/>
    <w:rsid w:val="00C450C0"/>
    <w:rsid w:val="00C57771"/>
    <w:rsid w:val="00C738FD"/>
    <w:rsid w:val="00CB4C68"/>
    <w:rsid w:val="00CC69D5"/>
    <w:rsid w:val="00CD70FA"/>
    <w:rsid w:val="00CE4F35"/>
    <w:rsid w:val="00D00F63"/>
    <w:rsid w:val="00D10018"/>
    <w:rsid w:val="00D179DD"/>
    <w:rsid w:val="00D5434A"/>
    <w:rsid w:val="00D55816"/>
    <w:rsid w:val="00D61DB9"/>
    <w:rsid w:val="00D62055"/>
    <w:rsid w:val="00D64678"/>
    <w:rsid w:val="00D76285"/>
    <w:rsid w:val="00D83749"/>
    <w:rsid w:val="00D83F1C"/>
    <w:rsid w:val="00E23208"/>
    <w:rsid w:val="00E312D3"/>
    <w:rsid w:val="00E43E73"/>
    <w:rsid w:val="00E456E4"/>
    <w:rsid w:val="00E72C64"/>
    <w:rsid w:val="00E95DA3"/>
    <w:rsid w:val="00EB4EA9"/>
    <w:rsid w:val="00EC2F76"/>
    <w:rsid w:val="00EC370F"/>
    <w:rsid w:val="00F02D9D"/>
    <w:rsid w:val="00F05F60"/>
    <w:rsid w:val="00F072BD"/>
    <w:rsid w:val="00F07796"/>
    <w:rsid w:val="00F36A43"/>
    <w:rsid w:val="00F417CD"/>
    <w:rsid w:val="00F468CD"/>
    <w:rsid w:val="00F46CF5"/>
    <w:rsid w:val="00F63328"/>
    <w:rsid w:val="00F65A85"/>
    <w:rsid w:val="00F80A82"/>
    <w:rsid w:val="00FA4694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A1D"/>
  <w15:chartTrackingRefBased/>
  <w15:docId w15:val="{07AE7F92-0EA8-455D-A2BB-2E558668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7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678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73"/>
  </w:style>
  <w:style w:type="paragraph" w:styleId="Footer">
    <w:name w:val="footer"/>
    <w:basedOn w:val="Normal"/>
    <w:link w:val="Foot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73"/>
  </w:style>
  <w:style w:type="character" w:styleId="FollowedHyperlink">
    <w:name w:val="FollowedHyperlink"/>
    <w:basedOn w:val="DefaultParagraphFont"/>
    <w:uiPriority w:val="99"/>
    <w:semiHidden/>
    <w:unhideWhenUsed/>
    <w:rsid w:val="00B15D5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86A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F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F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F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F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F6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46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6A43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6A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8461789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metabolicatlas.org/explore/Human-GEM/gem-browser/metabolite/MAM02767c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metabolicatlas.org/explore/Human-GEM/gem-browser/reaction/MAR06983" TargetMode="External"/><Relationship Id="rId34" Type="http://schemas.openxmlformats.org/officeDocument/2006/relationships/hyperlink" Target="https://metabolicatlas.org/explore/Human-GEM/gem-browser/metabolite/MAM03106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cademic.oup.com/endo/article/146/2/790/2878536?login=true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metabolicatlas.org/explore/Human-GEM/gem-browser/metabolite/MAM01596c" TargetMode="External"/><Relationship Id="rId33" Type="http://schemas.openxmlformats.org/officeDocument/2006/relationships/hyperlink" Target="https://metabolicatlas.org/explore/Human-GEM/gem-browser/metabolite/MAM02039c" TargetMode="External"/><Relationship Id="rId38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pmc.ncbi.nlm.nih.gov/articles/PMC543489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metabolicatlas.org/explore/Human-GEM/gem-browser/metabolite/MAM00204c" TargetMode="External"/><Relationship Id="rId32" Type="http://schemas.openxmlformats.org/officeDocument/2006/relationships/hyperlink" Target="https://metabolicatlas.org/explore/Human-GEM/gem-browser/metabolite/MAM01036c" TargetMode="External"/><Relationship Id="rId37" Type="http://schemas.openxmlformats.org/officeDocument/2006/relationships/hyperlink" Target="https://www.frontiersin.org/journals/endocrinology/articles/10.3389/fendo.2011.00062/full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metabolicatlas.org/explore/Human-GEM/gem-browser/metabolite/MAM02630c" TargetMode="External"/><Relationship Id="rId28" Type="http://schemas.openxmlformats.org/officeDocument/2006/relationships/hyperlink" Target="https://www.genome.jp/entry/R03376" TargetMode="External"/><Relationship Id="rId36" Type="http://schemas.openxmlformats.org/officeDocument/2006/relationships/image" Target="media/image10.png"/><Relationship Id="rId10" Type="http://schemas.openxmlformats.org/officeDocument/2006/relationships/hyperlink" Target="https://pmc.ncbi.nlm.nih.gov/articles/PMC8461789/" TargetMode="External"/><Relationship Id="rId19" Type="http://schemas.openxmlformats.org/officeDocument/2006/relationships/hyperlink" Target="https://portlandpress.com/biochemj/article/409/3/623/42825/Post-translational-modifications-of-adiponectin?guestAccessKey=" TargetMode="External"/><Relationship Id="rId31" Type="http://schemas.openxmlformats.org/officeDocument/2006/relationships/hyperlink" Target="https://metabolicatlas.org/explore/Human-GEM/gem-browser/metabolite/MAM02767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sciencedirect.com/science/article/pii/S0021925820830932?via%3Dihub" TargetMode="External"/><Relationship Id="rId22" Type="http://schemas.openxmlformats.org/officeDocument/2006/relationships/hyperlink" Target="https://metabolicatlas.org/explore/Human-GEM/gem-browser/metabolite/MAM01306c" TargetMode="External"/><Relationship Id="rId27" Type="http://schemas.openxmlformats.org/officeDocument/2006/relationships/hyperlink" Target="https://metabolicatlas.org/explore/Human-GEM/gem-browser/metabolite/MAM02943c" TargetMode="External"/><Relationship Id="rId30" Type="http://schemas.openxmlformats.org/officeDocument/2006/relationships/hyperlink" Target="https://metabolicatlas.org/explore/Human-GEM/gem-browser/metabolite/MAM03107c" TargetMode="External"/><Relationship Id="rId3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19F2-EFFF-43A0-9D90-B5C81E6C6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2535</TotalTime>
  <Pages>6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Bonthuis, Jelle (MACSBIO)</dc:creator>
  <cp:keywords/>
  <dc:description/>
  <cp:lastModifiedBy>Bonthuis, Jelle (MACSBIO)</cp:lastModifiedBy>
  <cp:revision>4</cp:revision>
  <dcterms:created xsi:type="dcterms:W3CDTF">2025-12-09T15:39:00Z</dcterms:created>
  <dcterms:modified xsi:type="dcterms:W3CDTF">2026-03-09T10:40:00Z</dcterms:modified>
</cp:coreProperties>
</file>