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i w:val="1"/>
          <w:iCs w:val="1"/>
          <w:sz w:val="28"/>
          <w:szCs w:val="28"/>
        </w:rPr>
      </w:pPr>
      <w:r w:rsidDel="00000000" w:rsidR="00000000" w:rsidRPr="00000000">
        <w:rPr>
          <w:i w:val="1"/>
          <w:iCs w:val="1"/>
          <w:sz w:val="28"/>
          <w:szCs w:val="28"/>
          <w:rtl w:val="0"/>
        </w:rPr>
        <w:t xml:space="preserve">Thyrotropin Synthesis</w:t>
      </w:r>
    </w:p>
    <w:p w:rsidR="00000000" w:rsidDel="00000000" w:rsidP="00000000" w:rsidRDefault="00000000" w:rsidRPr="00000000" w14:paraId="00000002">
      <w:pPr>
        <w:rPr>
          <w:i w:val="1"/>
          <w:iCs w:val="1"/>
          <w:sz w:val="28"/>
          <w:szCs w:val="28"/>
        </w:rPr>
      </w:pPr>
      <w:r w:rsidDel="00000000" w:rsidR="00000000" w:rsidRPr="00000000">
        <w:rPr>
          <w:sz w:val="24"/>
          <w:szCs w:val="24"/>
          <w:rtl w:val="0"/>
        </w:rPr>
        <w:t xml:space="preserve">Cell types/tissues: thyrotropes, anterior pituitary gland</w:t>
      </w:r>
      <w:r w:rsidDel="00000000" w:rsidR="00000000" w:rsidRPr="00000000">
        <w:rPr>
          <w:rtl w:val="0"/>
        </w:rPr>
      </w:r>
    </w:p>
    <w:p w:rsidR="00000000" w:rsidDel="00000000" w:rsidP="00000000" w:rsidRDefault="00000000" w:rsidRPr="00000000" w14:paraId="00000003">
      <w:pPr>
        <w:rPr>
          <w:i w:val="1"/>
          <w:iCs w:val="1"/>
          <w:sz w:val="28"/>
          <w:szCs w:val="28"/>
        </w:rPr>
      </w:pPr>
      <w:r w:rsidDel="00000000" w:rsidR="00000000" w:rsidRPr="00000000">
        <w:rPr>
          <w:rtl w:val="0"/>
        </w:rPr>
      </w:r>
    </w:p>
    <w:p w:rsidR="00000000" w:rsidDel="00000000" w:rsidP="00000000" w:rsidRDefault="00000000" w:rsidRPr="00000000" w14:paraId="00000004">
      <w:pPr>
        <w:numPr>
          <w:ilvl w:val="0"/>
          <w:numId w:val="1"/>
        </w:numPr>
        <w:ind w:left="720" w:hanging="360"/>
        <w:rPr>
          <w:b w:val="1"/>
          <w:bCs w:val="1"/>
          <w:u w:val="none"/>
        </w:rPr>
      </w:pPr>
      <w:r w:rsidDel="00000000" w:rsidR="00000000" w:rsidRPr="00000000">
        <w:rPr>
          <w:b w:val="1"/>
          <w:bCs w:val="1"/>
          <w:rtl w:val="0"/>
        </w:rPr>
        <w:t xml:space="preserve">Translation</w:t>
      </w:r>
      <w:r w:rsidDel="00000000" w:rsidR="00000000" w:rsidRPr="00000000">
        <w:rPr>
          <w:rtl w:val="0"/>
        </w:rPr>
      </w:r>
    </w:p>
    <w:p w:rsidR="00000000" w:rsidDel="00000000" w:rsidP="00000000" w:rsidRDefault="00000000" w:rsidRPr="00000000" w14:paraId="00000005">
      <w:pPr>
        <w:rPr>
          <w:b w:val="1"/>
          <w:bCs w:val="1"/>
          <w:color w:val="4a86e8"/>
        </w:rPr>
      </w:pPr>
      <w:r w:rsidDel="00000000" w:rsidR="00000000" w:rsidRPr="00000000">
        <w:rPr>
          <w:rtl w:val="0"/>
        </w:rPr>
      </w:r>
    </w:p>
    <w:p w:rsidR="00000000" w:rsidDel="00000000" w:rsidP="00000000" w:rsidRDefault="00000000" w:rsidRPr="00000000" w14:paraId="00000006">
      <w:pPr>
        <w:rPr>
          <w:b w:val="1"/>
          <w:bCs w:val="1"/>
          <w:color w:val="4a86e8"/>
        </w:rPr>
      </w:pPr>
      <w:r w:rsidDel="00000000" w:rsidR="00000000" w:rsidRPr="00000000">
        <w:rPr>
          <w:b w:val="1"/>
          <w:bCs w:val="1"/>
          <w:color w:val="4a86e8"/>
        </w:rPr>
        <w:drawing>
          <wp:inline distB="114300" distT="114300" distL="114300" distR="114300">
            <wp:extent cx="4805363" cy="1175681"/>
            <wp:effectExtent b="0" l="0" r="0" t="0"/>
            <wp:docPr id="31"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4805363" cy="1175681"/>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b w:val="1"/>
          <w:bCs w:val="1"/>
          <w:color w:val="4a86e8"/>
          <w:sz w:val="20"/>
          <w:szCs w:val="20"/>
        </w:rPr>
      </w:pPr>
      <w:hyperlink r:id="rId8">
        <w:r w:rsidDel="00000000" w:rsidR="00000000" w:rsidRPr="00000000">
          <w:rPr>
            <w:b w:val="1"/>
            <w:bCs w:val="1"/>
            <w:color w:val="1155cc"/>
            <w:sz w:val="20"/>
            <w:szCs w:val="20"/>
            <w:u w:val="single"/>
            <w:rtl w:val="0"/>
          </w:rPr>
          <w:t xml:space="preserve">https://academic.oup.com/edrv/article-abstract/11/2/354/2548584?redirectedFrom=fulltext&amp;login=false</w:t>
        </w:r>
      </w:hyperlink>
      <w:r w:rsidDel="00000000" w:rsidR="00000000" w:rsidRPr="00000000">
        <w:rPr>
          <w:rtl w:val="0"/>
        </w:rPr>
      </w:r>
    </w:p>
    <w:p w:rsidR="00000000" w:rsidDel="00000000" w:rsidP="00000000" w:rsidRDefault="00000000" w:rsidRPr="00000000" w14:paraId="00000008">
      <w:pPr>
        <w:rPr>
          <w:b w:val="1"/>
          <w:bCs w:val="1"/>
          <w:color w:val="4a86e8"/>
          <w:sz w:val="20"/>
          <w:szCs w:val="20"/>
        </w:rPr>
      </w:pPr>
      <w:r w:rsidDel="00000000" w:rsidR="00000000" w:rsidRPr="00000000">
        <w:rPr>
          <w:rtl w:val="0"/>
        </w:rPr>
      </w:r>
    </w:p>
    <w:p w:rsidR="00000000" w:rsidDel="00000000" w:rsidP="00000000" w:rsidRDefault="00000000" w:rsidRPr="00000000" w14:paraId="00000009">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60" w:lineRule="auto"/>
        <w:jc w:val="both"/>
        <w:rPr>
          <w:b w:val="1"/>
          <w:bCs w:val="1"/>
          <w:sz w:val="20"/>
          <w:szCs w:val="20"/>
        </w:rPr>
      </w:pPr>
      <w:r w:rsidDel="00000000" w:rsidR="00000000" w:rsidRPr="00000000">
        <w:rPr>
          <w:b w:val="1"/>
          <w:bCs w:val="1"/>
          <w:sz w:val="20"/>
          <w:szCs w:val="20"/>
          <w:rtl w:val="0"/>
        </w:rPr>
        <w:t xml:space="preserve">According to: </w:t>
      </w:r>
      <w:hyperlink r:id="rId9">
        <w:r w:rsidDel="00000000" w:rsidR="00000000" w:rsidRPr="00000000">
          <w:rPr>
            <w:b w:val="1"/>
            <w:bCs w:val="1"/>
            <w:color w:val="1155cc"/>
            <w:sz w:val="20"/>
            <w:szCs w:val="20"/>
            <w:u w:val="single"/>
            <w:rtl w:val="0"/>
          </w:rPr>
          <w:t xml:space="preserve">https://clinicalgate.com/thyroid-stimulating-hormone-physiology-and-secretion/</w:t>
        </w:r>
      </w:hyperlink>
      <w:r w:rsidDel="00000000" w:rsidR="00000000" w:rsidRPr="00000000">
        <w:rPr>
          <w:b w:val="1"/>
          <w:bCs w:val="1"/>
          <w:sz w:val="20"/>
          <w:szCs w:val="20"/>
          <w:rtl w:val="0"/>
        </w:rPr>
        <w:t xml:space="preserve"> </w:t>
      </w:r>
      <w:r w:rsidDel="00000000" w:rsidR="00000000" w:rsidRPr="00000000">
        <w:rPr>
          <w:b w:val="1"/>
          <w:bCs w:val="1"/>
          <w:sz w:val="20"/>
          <w:szCs w:val="20"/>
          <w:rtl w:val="0"/>
        </w:rPr>
        <w:t xml:space="preserve">Biosynthesis of TSH</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jc w:val="both"/>
        <w:rPr>
          <w:sz w:val="20"/>
          <w:szCs w:val="20"/>
        </w:rPr>
      </w:pPr>
      <w:r w:rsidDel="00000000" w:rsidR="00000000" w:rsidRPr="00000000">
        <w:rPr>
          <w:sz w:val="20"/>
          <w:szCs w:val="20"/>
          <w:rtl w:val="0"/>
        </w:rPr>
        <w:t xml:space="preserve">The intact TSH molecule is a heterodimeric glycoprotein with a molecular weight of 28 kDa that is composed of the noncovalently linked α and β subunits. The common α subunit contains 92 amino acids, and the specific TSHβ subunit has 118 amino acids. TSH biosynthesis and secretion by thyrotrope cells of the anterior pituitary are precisely regulated events.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jc w:val="both"/>
        <w:rPr>
          <w:sz w:val="20"/>
          <w:szCs w:val="20"/>
        </w:rPr>
      </w:pPr>
      <w:r w:rsidDel="00000000" w:rsidR="00000000" w:rsidRPr="00000000">
        <w:rPr>
          <w:rtl w:val="0"/>
        </w:rPr>
      </w:r>
    </w:p>
    <w:p w:rsidR="00000000" w:rsidDel="00000000" w:rsidP="00000000" w:rsidRDefault="00000000" w:rsidRPr="00000000" w14:paraId="0000000C">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20" w:lineRule="auto"/>
        <w:jc w:val="both"/>
        <w:rPr>
          <w:b w:val="1"/>
          <w:bCs w:val="1"/>
          <w:sz w:val="20"/>
          <w:szCs w:val="20"/>
        </w:rPr>
      </w:pPr>
      <w:r w:rsidDel="00000000" w:rsidR="00000000" w:rsidRPr="00000000">
        <w:rPr>
          <w:b w:val="1"/>
          <w:bCs w:val="1"/>
          <w:sz w:val="20"/>
          <w:szCs w:val="20"/>
          <w:rtl w:val="0"/>
        </w:rPr>
        <w:t xml:space="preserve">According to: </w:t>
      </w:r>
      <w:hyperlink r:id="rId10">
        <w:r w:rsidDel="00000000" w:rsidR="00000000" w:rsidRPr="00000000">
          <w:rPr>
            <w:b w:val="1"/>
            <w:bCs w:val="1"/>
            <w:color w:val="1155cc"/>
            <w:sz w:val="20"/>
            <w:szCs w:val="20"/>
            <w:u w:val="single"/>
            <w:rtl w:val="0"/>
          </w:rPr>
          <w:t xml:space="preserve">https://clinicalgate.com/thyroid-stimulating-hormone-physiology-and-secretion/</w:t>
        </w:r>
      </w:hyperlink>
      <w:r w:rsidDel="00000000" w:rsidR="00000000" w:rsidRPr="00000000">
        <w:rPr>
          <w:b w:val="1"/>
          <w:bCs w:val="1"/>
          <w:sz w:val="20"/>
          <w:szCs w:val="20"/>
          <w:rtl w:val="0"/>
        </w:rPr>
        <w:t xml:space="preserve">  </w:t>
      </w:r>
      <w:r w:rsidDel="00000000" w:rsidR="00000000" w:rsidRPr="00000000">
        <w:rPr>
          <w:b w:val="1"/>
          <w:bCs w:val="1"/>
          <w:sz w:val="20"/>
          <w:szCs w:val="20"/>
          <w:rtl w:val="0"/>
        </w:rPr>
        <w:t xml:space="preserve">Translation of TSH Subunits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jc w:val="both"/>
        <w:rPr>
          <w:sz w:val="20"/>
          <w:szCs w:val="20"/>
        </w:rPr>
      </w:pPr>
      <w:r w:rsidDel="00000000" w:rsidR="00000000" w:rsidRPr="00000000">
        <w:rPr>
          <w:sz w:val="20"/>
          <w:szCs w:val="20"/>
          <w:rtl w:val="0"/>
        </w:rPr>
        <w:t xml:space="preserve">The next steps in TSH biosynthesis are summarized in </w:t>
      </w:r>
      <w:hyperlink r:id="rId11">
        <w:r w:rsidDel="00000000" w:rsidR="00000000" w:rsidRPr="00000000">
          <w:rPr>
            <w:sz w:val="20"/>
            <w:szCs w:val="20"/>
            <w:rtl w:val="0"/>
          </w:rPr>
          <w:t xml:space="preserve">Fig. 2-3</w:t>
        </w:r>
      </w:hyperlink>
      <w:r w:rsidDel="00000000" w:rsidR="00000000" w:rsidRPr="00000000">
        <w:rPr>
          <w:sz w:val="20"/>
          <w:szCs w:val="20"/>
          <w:rtl w:val="0"/>
        </w:rPr>
        <w:t xml:space="preserve">.</w:t>
      </w:r>
      <w:hyperlink r:id="rId12">
        <w:r w:rsidDel="00000000" w:rsidR="00000000" w:rsidRPr="00000000">
          <w:rPr>
            <w:sz w:val="20"/>
            <w:szCs w:val="20"/>
            <w:rtl w:val="0"/>
          </w:rPr>
          <w:t xml:space="preserve">38</w:t>
        </w:r>
      </w:hyperlink>
      <w:r w:rsidDel="00000000" w:rsidR="00000000" w:rsidRPr="00000000">
        <w:rPr>
          <w:sz w:val="20"/>
          <w:szCs w:val="20"/>
          <w:rtl w:val="0"/>
        </w:rPr>
        <w:t xml:space="preserve"> The mRNAs for the TSHβ and α subunits are independently translated by ribosomes in the cytoplasm. The first peptide sequences consist of “signal” peptides of 20 amino acids for TSHβ and 24 amino acids for α.</w:t>
      </w:r>
      <w:hyperlink r:id="rId13">
        <w:r w:rsidDel="00000000" w:rsidR="00000000" w:rsidRPr="00000000">
          <w:rPr>
            <w:sz w:val="20"/>
            <w:szCs w:val="20"/>
            <w:rtl w:val="0"/>
          </w:rPr>
          <w:t xml:space="preserve">39</w:t>
        </w:r>
      </w:hyperlink>
      <w:r w:rsidDel="00000000" w:rsidR="00000000" w:rsidRPr="00000000">
        <w:rPr>
          <w:sz w:val="20"/>
          <w:szCs w:val="20"/>
          <w:rtl w:val="0"/>
        </w:rPr>
        <w:t xml:space="preserve"> These signal peptides are hydrophobic, allowing insertion through the lipid bilayer of the membrane of the rough endoplasmic reticulum. Translation into TSHβ and α pre-subunits continues into the lumen of the rough endoplasmic reticulum, and cleavage of the signal peptide occurs before translation is completed. This results in the formation of a 118 amino acid TSHβ subunit</w:t>
      </w:r>
      <w:hyperlink r:id="rId14">
        <w:r w:rsidDel="00000000" w:rsidR="00000000" w:rsidRPr="00000000">
          <w:rPr>
            <w:sz w:val="20"/>
            <w:szCs w:val="20"/>
            <w:rtl w:val="0"/>
          </w:rPr>
          <w:t xml:space="preserve">40</w:t>
        </w:r>
      </w:hyperlink>
      <w:r w:rsidDel="00000000" w:rsidR="00000000" w:rsidRPr="00000000">
        <w:rPr>
          <w:sz w:val="20"/>
          <w:szCs w:val="20"/>
          <w:rtl w:val="0"/>
        </w:rPr>
        <w:t xml:space="preserve"> and a 92 amino acid α subunit. Cleavage of TSHβ to a protein of 112 amino acids appears to be an artifact of purification. Synthesis of recombinant TSHβ subunit has resulted in two products of 112 and 118 amino acids, both of which are similarly active in vitro.</w:t>
      </w:r>
      <w:hyperlink r:id="rId15">
        <w:r w:rsidDel="00000000" w:rsidR="00000000" w:rsidRPr="00000000">
          <w:rPr>
            <w:sz w:val="20"/>
            <w:szCs w:val="20"/>
            <w:rtl w:val="0"/>
          </w:rPr>
          <w:t xml:space="preserve">41</w:t>
        </w:r>
      </w:hyperlink>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jc w:val="both"/>
        <w:rPr>
          <w:sz w:val="20"/>
          <w:szCs w:val="20"/>
        </w:rPr>
      </w:pP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jc w:val="both"/>
        <w:rPr>
          <w:sz w:val="20"/>
          <w:szCs w:val="20"/>
        </w:rPr>
      </w:pPr>
      <w:r w:rsidDel="00000000" w:rsidR="00000000" w:rsidRPr="00000000">
        <w:rPr>
          <w:sz w:val="20"/>
          <w:szCs w:val="20"/>
        </w:rPr>
        <w:drawing>
          <wp:inline distB="114300" distT="114300" distL="114300" distR="114300">
            <wp:extent cx="2572398" cy="3005138"/>
            <wp:effectExtent b="0" l="0" r="0" t="0"/>
            <wp:docPr id="3"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2572398" cy="3005138"/>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jc w:val="both"/>
        <w:rPr>
          <w:sz w:val="14"/>
          <w:szCs w:val="14"/>
          <w:highlight w:val="white"/>
        </w:rPr>
      </w:pPr>
      <w:r w:rsidDel="00000000" w:rsidR="00000000" w:rsidRPr="00000000">
        <w:rPr>
          <w:b w:val="1"/>
          <w:bCs w:val="1"/>
          <w:sz w:val="13"/>
          <w:szCs w:val="13"/>
          <w:highlight w:val="white"/>
          <w:rtl w:val="0"/>
        </w:rPr>
        <w:t xml:space="preserve">FIGURE 2-3</w:t>
      </w:r>
      <w:r w:rsidDel="00000000" w:rsidR="00000000" w:rsidRPr="00000000">
        <w:rPr>
          <w:sz w:val="14"/>
          <w:szCs w:val="14"/>
          <w:highlight w:val="white"/>
          <w:rtl w:val="0"/>
        </w:rPr>
        <w:t xml:space="preserve"> </w:t>
      </w:r>
      <w:r w:rsidDel="00000000" w:rsidR="00000000" w:rsidRPr="00000000">
        <w:rPr>
          <w:i w:val="1"/>
          <w:iCs w:val="1"/>
          <w:sz w:val="14"/>
          <w:szCs w:val="14"/>
          <w:highlight w:val="white"/>
          <w:rtl w:val="0"/>
        </w:rPr>
        <w:t xml:space="preserve">Top panel,</w:t>
      </w:r>
      <w:r w:rsidDel="00000000" w:rsidR="00000000" w:rsidRPr="00000000">
        <w:rPr>
          <w:sz w:val="14"/>
          <w:szCs w:val="14"/>
          <w:highlight w:val="white"/>
          <w:rtl w:val="0"/>
        </w:rPr>
        <w:t xml:space="preserve"> Oligosaccharide chains of thyroid-stimulating hormone (TSH). Shown are typical oligosaccharide chains present on the TSH heterodimer and the free α subunit. Glycosylated asparagine (Asp) and threonine (Thr) residues are indicated. Symbols represent the oligosaccharide chain residues as indicated in the key. </w:t>
      </w:r>
      <w:r w:rsidDel="00000000" w:rsidR="00000000" w:rsidRPr="00000000">
        <w:rPr>
          <w:i w:val="1"/>
          <w:iCs w:val="1"/>
          <w:sz w:val="14"/>
          <w:szCs w:val="14"/>
          <w:highlight w:val="white"/>
          <w:rtl w:val="0"/>
        </w:rPr>
        <w:t xml:space="preserve">Bottom panel,</w:t>
      </w:r>
      <w:r w:rsidDel="00000000" w:rsidR="00000000" w:rsidRPr="00000000">
        <w:rPr>
          <w:sz w:val="14"/>
          <w:szCs w:val="14"/>
          <w:highlight w:val="white"/>
          <w:rtl w:val="0"/>
        </w:rPr>
        <w:t xml:space="preserve"> Biosynthesis of thyroid-stimulating hormone (TSH). Schematic shown includes the processes of translation and glycosylation within the rough endoplasmic reticulum (RER) and Golgi apparatus, divided into proximal and distal. Cleavage of the aminoterminal (H</w:t>
      </w:r>
      <w:r w:rsidDel="00000000" w:rsidR="00000000" w:rsidRPr="00000000">
        <w:rPr>
          <w:sz w:val="8"/>
          <w:szCs w:val="8"/>
          <w:highlight w:val="white"/>
          <w:rtl w:val="0"/>
        </w:rPr>
        <w:t xml:space="preserve">2</w:t>
      </w:r>
      <w:r w:rsidDel="00000000" w:rsidR="00000000" w:rsidRPr="00000000">
        <w:rPr>
          <w:sz w:val="14"/>
          <w:szCs w:val="14"/>
          <w:highlight w:val="white"/>
          <w:rtl w:val="0"/>
        </w:rPr>
        <w:t xml:space="preserve">N) signal peptide and early addition of high mannose chains </w:t>
      </w:r>
      <w:r w:rsidDel="00000000" w:rsidR="00000000" w:rsidRPr="00000000">
        <w:rPr>
          <w:i w:val="1"/>
          <w:iCs w:val="1"/>
          <w:sz w:val="14"/>
          <w:szCs w:val="14"/>
          <w:highlight w:val="white"/>
          <w:rtl w:val="0"/>
        </w:rPr>
        <w:t xml:space="preserve">(black boxes),</w:t>
      </w:r>
      <w:r w:rsidDel="00000000" w:rsidR="00000000" w:rsidRPr="00000000">
        <w:rPr>
          <w:sz w:val="14"/>
          <w:szCs w:val="14"/>
          <w:highlight w:val="white"/>
          <w:rtl w:val="0"/>
        </w:rPr>
        <w:t xml:space="preserve"> as well as the combination of α and β subunits, occur in the RER. In the proximal Golgi, oligosaccharide chains are modified </w:t>
      </w:r>
      <w:r w:rsidDel="00000000" w:rsidR="00000000" w:rsidRPr="00000000">
        <w:rPr>
          <w:i w:val="1"/>
          <w:iCs w:val="1"/>
          <w:sz w:val="14"/>
          <w:szCs w:val="14"/>
          <w:highlight w:val="white"/>
          <w:rtl w:val="0"/>
        </w:rPr>
        <w:t xml:space="preserve">(shaded boxes),</w:t>
      </w:r>
      <w:r w:rsidDel="00000000" w:rsidR="00000000" w:rsidRPr="00000000">
        <w:rPr>
          <w:sz w:val="14"/>
          <w:szCs w:val="14"/>
          <w:highlight w:val="white"/>
          <w:rtl w:val="0"/>
        </w:rPr>
        <w:t xml:space="preserve"> and the final steps of sulfation and sialation occur in the distal Golgi apparatus.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jc w:val="both"/>
        <w:rPr>
          <w:sz w:val="8"/>
          <w:szCs w:val="8"/>
          <w:highlight w:val="white"/>
        </w:rPr>
      </w:pPr>
      <w:hyperlink r:id="rId17">
        <w:r w:rsidDel="00000000" w:rsidR="00000000" w:rsidRPr="00000000">
          <w:rPr>
            <w:b w:val="1"/>
            <w:bCs w:val="1"/>
            <w:color w:val="1155cc"/>
            <w:sz w:val="14"/>
            <w:szCs w:val="14"/>
            <w:u w:val="single"/>
            <w:rtl w:val="0"/>
          </w:rPr>
          <w:t xml:space="preserve">https://clinicalgate.com/thyroid-stimulating-hormone-physiology-and-secretion/</w:t>
        </w:r>
      </w:hyperlink>
      <w:r w:rsidDel="00000000" w:rsidR="00000000" w:rsidRPr="00000000">
        <w:rPr>
          <w:b w:val="1"/>
          <w:bCs w:val="1"/>
          <w:sz w:val="14"/>
          <w:szCs w:val="14"/>
          <w:rtl w:val="0"/>
        </w:rPr>
        <w:t xml:space="preserve"> </w:t>
      </w: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jc w:val="both"/>
        <w:rPr>
          <w:sz w:val="20"/>
          <w:szCs w:val="20"/>
        </w:rPr>
      </w:pPr>
      <w:r w:rsidDel="00000000" w:rsidR="00000000" w:rsidRPr="00000000">
        <w:rPr>
          <w:rtl w:val="0"/>
        </w:rPr>
      </w:r>
    </w:p>
    <w:p w:rsidR="00000000" w:rsidDel="00000000" w:rsidP="00000000" w:rsidRDefault="00000000" w:rsidRPr="00000000" w14:paraId="00000013">
      <w:pPr>
        <w:rPr>
          <w:b w:val="1"/>
          <w:bCs w:val="1"/>
          <w:sz w:val="20"/>
          <w:szCs w:val="20"/>
        </w:rPr>
      </w:pPr>
      <w:r w:rsidDel="00000000" w:rsidR="00000000" w:rsidRPr="00000000">
        <w:rPr>
          <w:rtl w:val="0"/>
        </w:rPr>
      </w:r>
    </w:p>
    <w:p w:rsidR="00000000" w:rsidDel="00000000" w:rsidP="00000000" w:rsidRDefault="00000000" w:rsidRPr="00000000" w14:paraId="00000014">
      <w:pPr>
        <w:rPr>
          <w:b w:val="1"/>
          <w:bCs w:val="1"/>
          <w:color w:val="4a86e8"/>
          <w:sz w:val="20"/>
          <w:szCs w:val="20"/>
        </w:rPr>
      </w:pPr>
      <w:r w:rsidDel="00000000" w:rsidR="00000000" w:rsidRPr="00000000">
        <w:rPr>
          <w:rtl w:val="0"/>
        </w:rPr>
      </w:r>
    </w:p>
    <w:p w:rsidR="00000000" w:rsidDel="00000000" w:rsidP="00000000" w:rsidRDefault="00000000" w:rsidRPr="00000000" w14:paraId="00000015">
      <w:pPr>
        <w:rPr>
          <w:b w:val="1"/>
          <w:bCs w:val="1"/>
          <w:sz w:val="20"/>
          <w:szCs w:val="20"/>
        </w:rPr>
      </w:pPr>
      <w:r w:rsidDel="00000000" w:rsidR="00000000" w:rsidRPr="00000000">
        <w:rPr>
          <w:b w:val="1"/>
          <w:bCs w:val="1"/>
          <w:sz w:val="20"/>
          <w:szCs w:val="20"/>
          <w:rtl w:val="0"/>
        </w:rPr>
        <w:t xml:space="preserve">Thyrotropin consists of two subunits, the common alpha-subunit (encoded by CGA gene) and the TSH-specific beta-subunit (encoded by TSHB gene).</w:t>
      </w:r>
    </w:p>
    <w:p w:rsidR="00000000" w:rsidDel="00000000" w:rsidP="00000000" w:rsidRDefault="00000000" w:rsidRPr="00000000" w14:paraId="00000016">
      <w:pPr>
        <w:rPr>
          <w:b w:val="1"/>
          <w:bCs w:val="1"/>
          <w:sz w:val="20"/>
          <w:szCs w:val="20"/>
        </w:rPr>
      </w:pPr>
      <w:r w:rsidDel="00000000" w:rsidR="00000000" w:rsidRPr="00000000">
        <w:rPr>
          <w:rtl w:val="0"/>
        </w:rPr>
      </w:r>
    </w:p>
    <w:p w:rsidR="00000000" w:rsidDel="00000000" w:rsidP="00000000" w:rsidRDefault="00000000" w:rsidRPr="00000000" w14:paraId="00000017">
      <w:pPr>
        <w:rPr>
          <w:sz w:val="20"/>
          <w:szCs w:val="20"/>
        </w:rPr>
      </w:pPr>
      <w:r w:rsidDel="00000000" w:rsidR="00000000" w:rsidRPr="00000000">
        <w:rPr>
          <w:rtl w:val="0"/>
        </w:rPr>
      </w:r>
    </w:p>
    <w:tbl>
      <w:tblPr>
        <w:tblStyle w:val="Table1"/>
        <w:tblW w:w="954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2235"/>
        <w:gridCol w:w="2235"/>
        <w:gridCol w:w="2535"/>
        <w:tblGridChange w:id="0">
          <w:tblGrid>
            <w:gridCol w:w="2535"/>
            <w:gridCol w:w="2235"/>
            <w:gridCol w:w="2235"/>
            <w:gridCol w:w="25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sz w:val="20"/>
                <w:szCs w:val="20"/>
              </w:rPr>
            </w:pPr>
            <w:r w:rsidDel="00000000" w:rsidR="00000000" w:rsidRPr="00000000">
              <w:rPr>
                <w:sz w:val="20"/>
                <w:szCs w:val="20"/>
                <w:rtl w:val="0"/>
              </w:rPr>
              <w:t xml:space="preserve">Gene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sz w:val="20"/>
                <w:szCs w:val="20"/>
              </w:rPr>
            </w:pPr>
            <w:r w:rsidDel="00000000" w:rsidR="00000000" w:rsidRPr="00000000">
              <w:rPr>
                <w:sz w:val="20"/>
                <w:szCs w:val="20"/>
                <w:rtl w:val="0"/>
              </w:rPr>
              <w:t xml:space="preserve">ENSEMBL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sz w:val="20"/>
                <w:szCs w:val="20"/>
              </w:rPr>
            </w:pPr>
            <w:r w:rsidDel="00000000" w:rsidR="00000000" w:rsidRPr="00000000">
              <w:rPr>
                <w:sz w:val="20"/>
                <w:szCs w:val="20"/>
                <w:rtl w:val="0"/>
              </w:rPr>
              <w:t xml:space="preserve">Main transcript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sz w:val="20"/>
                <w:szCs w:val="20"/>
              </w:rPr>
            </w:pPr>
            <w:r w:rsidDel="00000000" w:rsidR="00000000" w:rsidRPr="00000000">
              <w:rPr>
                <w:sz w:val="20"/>
                <w:szCs w:val="20"/>
                <w:rtl w:val="0"/>
              </w:rPr>
              <w:t xml:space="preserve">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sz w:val="20"/>
                <w:szCs w:val="20"/>
              </w:rPr>
            </w:pPr>
            <w:r w:rsidDel="00000000" w:rsidR="00000000" w:rsidRPr="00000000">
              <w:rPr>
                <w:sz w:val="20"/>
                <w:szCs w:val="20"/>
                <w:rtl w:val="0"/>
              </w:rPr>
              <w:t xml:space="preserve">CGA (TSH 𝛼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color="auto" w:space="3" w:sz="0" w:val="none"/>
              </w:pBdr>
              <w:shd w:fill="ffffff" w:val="clear"/>
              <w:spacing w:after="460" w:before="0" w:line="240" w:lineRule="auto"/>
              <w:rPr>
                <w:sz w:val="20"/>
                <w:szCs w:val="20"/>
              </w:rPr>
            </w:pPr>
            <w:r w:rsidDel="00000000" w:rsidR="00000000" w:rsidRPr="00000000">
              <w:rPr>
                <w:sz w:val="20"/>
                <w:szCs w:val="20"/>
                <w:rtl w:val="0"/>
              </w:rPr>
              <w:t xml:space="preserve">ENSG00000135346</w:t>
            </w:r>
          </w:p>
          <w:p w:rsidR="00000000" w:rsidDel="00000000" w:rsidP="00000000" w:rsidRDefault="00000000" w:rsidRPr="00000000" w14:paraId="0000001E">
            <w:pPr>
              <w:pStyle w:val="Heading1"/>
              <w:keepNext w:val="0"/>
              <w:keepLines w:val="0"/>
              <w:widowControl w:val="0"/>
              <w:shd w:fill="ffffff" w:val="clear"/>
              <w:spacing w:after="460" w:before="0" w:line="240" w:lineRule="auto"/>
              <w:rPr>
                <w:sz w:val="20"/>
                <w:szCs w:val="20"/>
              </w:rPr>
            </w:pPr>
            <w:bookmarkStart w:colFirst="0" w:colLast="0" w:name="_ihupaprvyhc7" w:id="0"/>
            <w:bookmarkEnd w:id="0"/>
            <w:r w:rsidDel="00000000" w:rsidR="00000000" w:rsidRPr="00000000">
              <w:rPr>
                <w:rtl w:val="0"/>
              </w:rPr>
            </w:r>
          </w:p>
          <w:p w:rsidR="00000000" w:rsidDel="00000000" w:rsidP="00000000" w:rsidRDefault="00000000" w:rsidRPr="00000000" w14:paraId="0000001F">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sz w:val="20"/>
                <w:szCs w:val="20"/>
              </w:rPr>
            </w:pPr>
            <w:r w:rsidDel="00000000" w:rsidR="00000000" w:rsidRPr="00000000">
              <w:rPr>
                <w:sz w:val="20"/>
                <w:szCs w:val="20"/>
                <w:rtl w:val="0"/>
              </w:rPr>
              <w:t xml:space="preserve">ENST00000627148.3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sz w:val="20"/>
                <w:szCs w:val="20"/>
              </w:rPr>
            </w:pPr>
            <w:hyperlink r:id="rId18">
              <w:r w:rsidDel="00000000" w:rsidR="00000000" w:rsidRPr="00000000">
                <w:rPr>
                  <w:color w:val="1155cc"/>
                  <w:sz w:val="20"/>
                  <w:szCs w:val="20"/>
                  <w:u w:val="single"/>
                  <w:rtl w:val="0"/>
                </w:rPr>
                <w:t xml:space="preserve">https://www.ensembl.org/Homo_sapiens/Gene/Summary?db=core;g=ENSG00000135346;r=6:87085498-87095106</w:t>
              </w:r>
            </w:hyperlink>
            <w:r w:rsidDel="00000000" w:rsidR="00000000" w:rsidRPr="00000000">
              <w:rPr>
                <w:sz w:val="20"/>
                <w:szCs w:val="20"/>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sz w:val="20"/>
                <w:szCs w:val="20"/>
              </w:rPr>
            </w:pPr>
            <w:r w:rsidDel="00000000" w:rsidR="00000000" w:rsidRPr="00000000">
              <w:rPr>
                <w:sz w:val="20"/>
                <w:szCs w:val="20"/>
                <w:rtl w:val="0"/>
              </w:rPr>
              <w:t xml:space="preserve">TSHB (TSH 𝛽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Style w:val="Heading1"/>
              <w:keepNext w:val="0"/>
              <w:keepLines w:val="0"/>
              <w:widowControl w:val="0"/>
              <w:shd w:fill="ffffff" w:val="clear"/>
              <w:spacing w:after="460" w:before="0" w:line="240" w:lineRule="auto"/>
              <w:rPr>
                <w:sz w:val="20"/>
                <w:szCs w:val="20"/>
              </w:rPr>
            </w:pPr>
            <w:bookmarkStart w:colFirst="0" w:colLast="0" w:name="_rvhhq9kgi1br" w:id="1"/>
            <w:bookmarkEnd w:id="1"/>
            <w:r w:rsidDel="00000000" w:rsidR="00000000" w:rsidRPr="00000000">
              <w:rPr>
                <w:sz w:val="20"/>
                <w:szCs w:val="20"/>
                <w:rtl w:val="0"/>
              </w:rPr>
              <w:t xml:space="preserve">ENSG00000134200</w:t>
            </w:r>
          </w:p>
          <w:p w:rsidR="00000000" w:rsidDel="00000000" w:rsidP="00000000" w:rsidRDefault="00000000" w:rsidRPr="00000000" w14:paraId="00000024">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sz w:val="20"/>
                <w:szCs w:val="20"/>
              </w:rPr>
            </w:pPr>
            <w:r w:rsidDel="00000000" w:rsidR="00000000" w:rsidRPr="00000000">
              <w:rPr>
                <w:sz w:val="20"/>
                <w:szCs w:val="20"/>
                <w:rtl w:val="0"/>
              </w:rPr>
              <w:t xml:space="preserve">ENST00000256592.3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sz w:val="20"/>
                <w:szCs w:val="20"/>
              </w:rPr>
            </w:pPr>
            <w:hyperlink r:id="rId19">
              <w:r w:rsidDel="00000000" w:rsidR="00000000" w:rsidRPr="00000000">
                <w:rPr>
                  <w:color w:val="1155cc"/>
                  <w:sz w:val="20"/>
                  <w:szCs w:val="20"/>
                  <w:u w:val="single"/>
                  <w:rtl w:val="0"/>
                </w:rPr>
                <w:t xml:space="preserve">https://www.ensembl.org/Homo_sapiens/Gene/Summary?db=core;g=ENSG00000134200;r=1:115029826-115034302;t=ENST00000256592</w:t>
              </w:r>
            </w:hyperlink>
            <w:r w:rsidDel="00000000" w:rsidR="00000000" w:rsidRPr="00000000">
              <w:rPr>
                <w:sz w:val="20"/>
                <w:szCs w:val="20"/>
                <w:rtl w:val="0"/>
              </w:rPr>
              <w:t xml:space="preserve"> </w:t>
            </w:r>
          </w:p>
        </w:tc>
      </w:tr>
    </w:tbl>
    <w:p w:rsidR="00000000" w:rsidDel="00000000" w:rsidP="00000000" w:rsidRDefault="00000000" w:rsidRPr="00000000" w14:paraId="00000027">
      <w:pPr>
        <w:rPr>
          <w:b w:val="1"/>
          <w:bCs w:val="1"/>
          <w:sz w:val="20"/>
          <w:szCs w:val="20"/>
        </w:rPr>
      </w:pPr>
      <w:r w:rsidDel="00000000" w:rsidR="00000000" w:rsidRPr="00000000">
        <w:rPr>
          <w:rtl w:val="0"/>
        </w:rPr>
      </w:r>
    </w:p>
    <w:p w:rsidR="00000000" w:rsidDel="00000000" w:rsidP="00000000" w:rsidRDefault="00000000" w:rsidRPr="00000000" w14:paraId="00000028">
      <w:pPr>
        <w:ind w:left="720" w:firstLine="0"/>
        <w:rPr/>
      </w:pPr>
      <w:r w:rsidDel="00000000" w:rsidR="00000000" w:rsidRPr="00000000">
        <w:rPr>
          <w:rtl w:val="0"/>
        </w:rPr>
      </w:r>
    </w:p>
    <w:tbl>
      <w:tblPr>
        <w:tblStyle w:val="Table2"/>
        <w:tblW w:w="9600.0" w:type="dxa"/>
        <w:jc w:val="left"/>
        <w:tblInd w:w="-3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0"/>
        <w:tblGridChange w:id="0">
          <w:tblGrid>
            <w:gridCol w:w="9600"/>
          </w:tblGrid>
        </w:tblGridChange>
      </w:tblGrid>
      <w:tr>
        <w:trPr>
          <w:cantSplit w:val="0"/>
          <w:trHeight w:val="36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rPr>
                <w:b w:val="1"/>
                <w:bCs w:val="1"/>
              </w:rPr>
            </w:pPr>
            <w:r w:rsidDel="00000000" w:rsidR="00000000" w:rsidRPr="00000000">
              <w:rPr>
                <w:b w:val="1"/>
                <w:bCs w:val="1"/>
                <w:rtl w:val="0"/>
              </w:rPr>
              <w:t xml:space="preserve">Translation of TSH </w:t>
            </w:r>
            <w:r w:rsidDel="00000000" w:rsidR="00000000" w:rsidRPr="00000000">
              <w:rPr>
                <w:b w:val="1"/>
                <w:bCs w:val="1"/>
                <w:sz w:val="24"/>
                <w:szCs w:val="24"/>
                <w:rtl w:val="0"/>
              </w:rPr>
              <w:t xml:space="preserve">𝛼-</w:t>
            </w:r>
            <w:r w:rsidDel="00000000" w:rsidR="00000000" w:rsidRPr="00000000">
              <w:rPr>
                <w:b w:val="1"/>
                <w:bCs w:val="1"/>
                <w:rtl w:val="0"/>
              </w:rPr>
              <w:t xml:space="preserve">subunit</w:t>
            </w: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Reaction: prepro-TSH-alpha-1[c] → prepro-TSH-alpha-2[c]</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sz w:val="20"/>
                <w:szCs w:val="20"/>
              </w:rPr>
            </w:pPr>
            <w:r w:rsidDel="00000000" w:rsidR="00000000" w:rsidRPr="00000000">
              <w:rPr>
                <w:rtl w:val="0"/>
              </w:rPr>
              <w:t xml:space="preserve">GRP: </w:t>
            </w:r>
            <w:r w:rsidDel="00000000" w:rsidR="00000000" w:rsidRPr="00000000">
              <w:rPr>
                <w:sz w:val="20"/>
                <w:szCs w:val="20"/>
                <w:rtl w:val="0"/>
              </w:rPr>
              <w:t xml:space="preserve">ENSG00000135346</w:t>
            </w:r>
          </w:p>
          <w:p w:rsidR="00000000" w:rsidDel="00000000" w:rsidP="00000000" w:rsidRDefault="00000000" w:rsidRPr="00000000" w14:paraId="0000002E">
            <w:pPr>
              <w:rPr>
                <w:sz w:val="20"/>
                <w:szCs w:val="20"/>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Translation of TSH </w:t>
            </w:r>
            <w:r w:rsidDel="00000000" w:rsidR="00000000" w:rsidRPr="00000000">
              <w:rPr>
                <w:b w:val="1"/>
                <w:bCs w:val="1"/>
                <w:sz w:val="24"/>
                <w:szCs w:val="24"/>
                <w:rtl w:val="0"/>
              </w:rPr>
              <w:t xml:space="preserve">𝛽-</w:t>
            </w:r>
            <w:r w:rsidDel="00000000" w:rsidR="00000000" w:rsidRPr="00000000">
              <w:rPr>
                <w:b w:val="1"/>
                <w:bCs w:val="1"/>
                <w:rtl w:val="0"/>
              </w:rPr>
              <w:t xml:space="preserve">subunit</w:t>
            </w:r>
          </w:p>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Reaction: prepro-TSH-beta-1[c] → prepro-TSH-beta-2[c]</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GPR: </w:t>
            </w:r>
            <w:r w:rsidDel="00000000" w:rsidR="00000000" w:rsidRPr="00000000">
              <w:rPr>
                <w:sz w:val="20"/>
                <w:szCs w:val="20"/>
                <w:rtl w:val="0"/>
              </w:rPr>
              <w:t xml:space="preserve">ENSG00000134200</w:t>
            </w: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rtl w:val="0"/>
              </w:rPr>
            </w:r>
          </w:p>
        </w:tc>
      </w:tr>
    </w:tbl>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1.2 Glycosylation of TSH</w:t>
      </w:r>
    </w:p>
    <w:p w:rsidR="00000000" w:rsidDel="00000000" w:rsidP="00000000" w:rsidRDefault="00000000" w:rsidRPr="00000000" w14:paraId="00000037">
      <w:pPr>
        <w:rPr>
          <w:b w:val="1"/>
          <w:bCs w:val="1"/>
        </w:rPr>
      </w:pPr>
      <w:r w:rsidDel="00000000" w:rsidR="00000000" w:rsidRPr="00000000">
        <w:rPr>
          <w:b w:val="1"/>
          <w:bCs w:val="1"/>
          <w:rtl w:val="0"/>
        </w:rPr>
        <w:t xml:space="preserve">According to:</w:t>
      </w:r>
    </w:p>
    <w:p w:rsidR="00000000" w:rsidDel="00000000" w:rsidP="00000000" w:rsidRDefault="00000000" w:rsidRPr="00000000" w14:paraId="00000038">
      <w:pPr>
        <w:rPr>
          <w:b w:val="1"/>
          <w:bCs w:val="1"/>
        </w:rPr>
      </w:pPr>
      <w:hyperlink r:id="rId20">
        <w:r w:rsidDel="00000000" w:rsidR="00000000" w:rsidRPr="00000000">
          <w:rPr>
            <w:b w:val="1"/>
            <w:bCs w:val="1"/>
            <w:color w:val="1155cc"/>
            <w:u w:val="single"/>
            <w:rtl w:val="0"/>
          </w:rPr>
          <w:t xml:space="preserve">https://clinicalgate.com/thyroid-stimulating-hormone-physiology-and-secretion/</w:t>
        </w:r>
      </w:hyperlink>
      <w:r w:rsidDel="00000000" w:rsidR="00000000" w:rsidRPr="00000000">
        <w:rPr>
          <w:b w:val="1"/>
          <w:bCs w:val="1"/>
          <w:rtl w:val="0"/>
        </w:rPr>
        <w:t xml:space="preserve"> </w:t>
      </w:r>
    </w:p>
    <w:p w:rsidR="00000000" w:rsidDel="00000000" w:rsidP="00000000" w:rsidRDefault="00000000" w:rsidRPr="00000000" w14:paraId="00000039">
      <w:pPr>
        <w:rPr>
          <w:b w:val="1"/>
          <w:bCs w:val="1"/>
        </w:rPr>
      </w:pPr>
      <w:r w:rsidDel="00000000" w:rsidR="00000000" w:rsidRPr="00000000">
        <w:rPr>
          <w:b w:val="1"/>
          <w:bCs w:val="1"/>
        </w:rPr>
        <w:drawing>
          <wp:inline distB="114300" distT="114300" distL="114300" distR="114300">
            <wp:extent cx="5610225" cy="1038225"/>
            <wp:effectExtent b="0" l="0" r="0" t="0"/>
            <wp:docPr id="8" name="image11.png"/>
            <a:graphic>
              <a:graphicData uri="http://schemas.openxmlformats.org/drawingml/2006/picture">
                <pic:pic>
                  <pic:nvPicPr>
                    <pic:cNvPr id="0" name="image11.png"/>
                    <pic:cNvPicPr preferRelativeResize="0"/>
                  </pic:nvPicPr>
                  <pic:blipFill>
                    <a:blip r:embed="rId21"/>
                    <a:srcRect b="0" l="2159" r="0" t="0"/>
                    <a:stretch>
                      <a:fillRect/>
                    </a:stretch>
                  </pic:blipFill>
                  <pic:spPr>
                    <a:xfrm>
                      <a:off x="0" y="0"/>
                      <a:ext cx="5610225"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b w:val="1"/>
          <w:bCs w:val="1"/>
          <w:sz w:val="20"/>
          <w:szCs w:val="20"/>
        </w:rPr>
      </w:pPr>
      <w:r w:rsidDel="00000000" w:rsidR="00000000" w:rsidRPr="00000000">
        <w:rPr>
          <w:rtl w:val="0"/>
        </w:rPr>
      </w:r>
    </w:p>
    <w:p w:rsidR="00000000" w:rsidDel="00000000" w:rsidP="00000000" w:rsidRDefault="00000000" w:rsidRPr="00000000" w14:paraId="0000003B">
      <w:pPr>
        <w:rPr>
          <w:sz w:val="20"/>
          <w:szCs w:val="20"/>
          <w:shd w:fill="b6d7a8" w:val="clear"/>
        </w:rPr>
      </w:pPr>
      <w:r w:rsidDel="00000000" w:rsidR="00000000" w:rsidRPr="00000000">
        <w:rPr>
          <w:sz w:val="20"/>
          <w:szCs w:val="20"/>
          <w:highlight w:val="white"/>
          <w:rtl w:val="0"/>
        </w:rPr>
        <w:t xml:space="preserve">Glycosylation of TSH has a significant impact on its biological activity.</w:t>
      </w:r>
      <w:hyperlink r:id="rId22">
        <w:r w:rsidDel="00000000" w:rsidR="00000000" w:rsidRPr="00000000">
          <w:rPr>
            <w:sz w:val="20"/>
            <w:szCs w:val="20"/>
            <w:highlight w:val="white"/>
            <w:rtl w:val="0"/>
          </w:rPr>
          <w:t xml:space="preserve">42</w:t>
        </w:r>
      </w:hyperlink>
      <w:r w:rsidDel="00000000" w:rsidR="00000000" w:rsidRPr="00000000">
        <w:rPr>
          <w:sz w:val="20"/>
          <w:szCs w:val="20"/>
          <w:highlight w:val="white"/>
          <w:rtl w:val="0"/>
        </w:rPr>
        <w:t xml:space="preserve"> The TSHβ subunit has a single glycosylation site, the asparagine residue at position 23, whereas the α subunit is glycosylated in two sites, the asparagine residues at positions 52 and 78</w:t>
      </w:r>
      <w:hyperlink r:id="rId23">
        <w:r w:rsidDel="00000000" w:rsidR="00000000" w:rsidRPr="00000000">
          <w:rPr>
            <w:sz w:val="20"/>
            <w:szCs w:val="20"/>
            <w:highlight w:val="white"/>
            <w:rtl w:val="0"/>
          </w:rPr>
          <w:t xml:space="preserve">43</w:t>
        </w:r>
      </w:hyperlink>
      <w:r w:rsidDel="00000000" w:rsidR="00000000" w:rsidRPr="00000000">
        <w:rPr>
          <w:sz w:val="20"/>
          <w:szCs w:val="20"/>
          <w:highlight w:val="white"/>
          <w:rtl w:val="0"/>
        </w:rPr>
        <w:t xml:space="preserve"> (see </w:t>
      </w:r>
      <w:hyperlink r:id="rId24">
        <w:r w:rsidDel="00000000" w:rsidR="00000000" w:rsidRPr="00000000">
          <w:rPr>
            <w:sz w:val="20"/>
            <w:szCs w:val="20"/>
            <w:highlight w:val="white"/>
            <w:rtl w:val="0"/>
          </w:rPr>
          <w:t xml:space="preserve">Fig. 2-3</w:t>
        </w:r>
      </w:hyperlink>
      <w:r w:rsidDel="00000000" w:rsidR="00000000" w:rsidRPr="00000000">
        <w:rPr>
          <w:sz w:val="20"/>
          <w:szCs w:val="20"/>
          <w:highlight w:val="white"/>
          <w:rtl w:val="0"/>
        </w:rPr>
        <w:t xml:space="preserve">). Excess free α subunit is glycosylated at an additional site, the threonine residue at position 39.</w:t>
      </w:r>
      <w:hyperlink r:id="rId25">
        <w:r w:rsidDel="00000000" w:rsidR="00000000" w:rsidRPr="00000000">
          <w:rPr>
            <w:sz w:val="20"/>
            <w:szCs w:val="20"/>
            <w:highlight w:val="white"/>
            <w:rtl w:val="0"/>
          </w:rPr>
          <w:t xml:space="preserve">44</w:t>
        </w:r>
      </w:hyperlink>
      <w:r w:rsidDel="00000000" w:rsidR="00000000" w:rsidRPr="00000000">
        <w:rPr>
          <w:sz w:val="20"/>
          <w:szCs w:val="20"/>
          <w:highlight w:val="white"/>
          <w:rtl w:val="0"/>
        </w:rPr>
        <w:t xml:space="preserve"> This residue is located in a region believed to be important for combination with the TSHβ subunit. </w:t>
      </w:r>
      <w:r w:rsidDel="00000000" w:rsidR="00000000" w:rsidRPr="00000000">
        <w:rPr>
          <w:sz w:val="20"/>
          <w:szCs w:val="20"/>
          <w:shd w:fill="b6d7a8" w:val="clear"/>
          <w:rtl w:val="0"/>
        </w:rPr>
        <w:t xml:space="preserve">It is not known whether glycosylation at this residue is a regulated step that inhibits combination with the TSHβ subunit, or whether it occurs in excess free α subunits because this site is exposed.</w:t>
      </w:r>
    </w:p>
    <w:p w:rsidR="00000000" w:rsidDel="00000000" w:rsidP="00000000" w:rsidRDefault="00000000" w:rsidRPr="00000000" w14:paraId="0000003C">
      <w:pPr>
        <w:rPr>
          <w:sz w:val="20"/>
          <w:szCs w:val="20"/>
          <w:shd w:fill="93c47d" w:val="clear"/>
        </w:rPr>
      </w:pPr>
      <w:r w:rsidDel="00000000" w:rsidR="00000000" w:rsidRPr="00000000">
        <w:rPr>
          <w:sz w:val="20"/>
          <w:szCs w:val="20"/>
          <w:shd w:fill="b6d7a8" w:val="clear"/>
          <w:rtl w:val="0"/>
        </w:rPr>
        <w:t xml:space="preserve">Glycosylation of the TSHβ and α subunits begins before translation is completed (co-translational glycosylation), and addition of the second oligosaccharide in the α subunit occurs after translation is completed (posttranslational glycosylation).</w:t>
      </w:r>
      <w:r w:rsidDel="00000000" w:rsidR="00000000" w:rsidRPr="00000000">
        <w:rPr>
          <w:sz w:val="20"/>
          <w:szCs w:val="20"/>
          <w:rtl w:val="0"/>
        </w:rPr>
        <w:t xml:space="preserve"> </w:t>
      </w:r>
      <w:r w:rsidDel="00000000" w:rsidR="00000000" w:rsidRPr="00000000">
        <w:rPr>
          <w:sz w:val="20"/>
          <w:szCs w:val="20"/>
          <w:highlight w:val="white"/>
          <w:rtl w:val="0"/>
        </w:rPr>
        <w:t xml:space="preserve">The first step in this process involves the assembly of a 14-residue oligosaccharide, (glucose)3-(mannose)9-(</w:t>
      </w:r>
      <w:r w:rsidDel="00000000" w:rsidR="00000000" w:rsidRPr="00000000">
        <w:rPr>
          <w:i w:val="1"/>
          <w:iCs w:val="1"/>
          <w:sz w:val="20"/>
          <w:szCs w:val="20"/>
          <w:highlight w:val="white"/>
          <w:rtl w:val="0"/>
        </w:rPr>
        <w:t xml:space="preserve">N</w:t>
      </w:r>
      <w:r w:rsidDel="00000000" w:rsidR="00000000" w:rsidRPr="00000000">
        <w:rPr>
          <w:sz w:val="20"/>
          <w:szCs w:val="20"/>
          <w:highlight w:val="white"/>
          <w:rtl w:val="0"/>
        </w:rPr>
        <w:t xml:space="preserve">-acetylglucosamine)2 on a dolichol-phosphate carrier. This oligosaccharide then is transferred to asparagine residues by the enzyme olygosaccharyl transferase, which recognizes the tripeptide sequence (asparagine)-(X)-(serine or threonine).</w:t>
      </w:r>
      <w:hyperlink r:id="rId26">
        <w:r w:rsidDel="00000000" w:rsidR="00000000" w:rsidRPr="00000000">
          <w:rPr>
            <w:sz w:val="20"/>
            <w:szCs w:val="20"/>
            <w:highlight w:val="white"/>
            <w:rtl w:val="0"/>
          </w:rPr>
          <w:t xml:space="preserve">45</w:t>
        </w:r>
      </w:hyperlink>
      <w:r w:rsidDel="00000000" w:rsidR="00000000" w:rsidRPr="00000000">
        <w:rPr>
          <w:rtl w:val="0"/>
        </w:rPr>
      </w:r>
    </w:p>
    <w:p w:rsidR="00000000" w:rsidDel="00000000" w:rsidP="00000000" w:rsidRDefault="00000000" w:rsidRPr="00000000" w14:paraId="0000003D">
      <w:pPr>
        <w:rPr>
          <w:sz w:val="20"/>
          <w:szCs w:val="20"/>
          <w:shd w:fill="93c47d" w:val="clear"/>
        </w:rPr>
      </w:pPr>
      <w:r w:rsidDel="00000000" w:rsidR="00000000" w:rsidRPr="00000000">
        <w:rPr>
          <w:rtl w:val="0"/>
        </w:rPr>
      </w:r>
    </w:p>
    <w:p w:rsidR="00000000" w:rsidDel="00000000" w:rsidP="00000000" w:rsidRDefault="00000000" w:rsidRPr="00000000" w14:paraId="0000003E">
      <w:pPr>
        <w:rPr>
          <w:sz w:val="20"/>
          <w:szCs w:val="20"/>
          <w:shd w:fill="93c47d" w:val="clear"/>
        </w:rPr>
      </w:pPr>
      <w:r w:rsidDel="00000000" w:rsidR="00000000" w:rsidRPr="00000000">
        <w:rPr>
          <w:sz w:val="20"/>
          <w:szCs w:val="20"/>
          <w:rtl w:val="0"/>
        </w:rPr>
        <w:t xml:space="preserve">According to </w:t>
      </w:r>
      <w:hyperlink r:id="rId27">
        <w:r w:rsidDel="00000000" w:rsidR="00000000" w:rsidRPr="00000000">
          <w:rPr>
            <w:color w:val="1155cc"/>
            <w:sz w:val="20"/>
            <w:szCs w:val="20"/>
            <w:u w:val="single"/>
            <w:rtl w:val="0"/>
          </w:rPr>
          <w:t xml:space="preserve">https://pmc.ncbi.nlm.nih.gov/articles/PMC7896355/</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3F">
      <w:pPr>
        <w:rPr>
          <w:sz w:val="20"/>
          <w:szCs w:val="20"/>
          <w:shd w:fill="93c47d" w:val="clear"/>
        </w:rPr>
      </w:pPr>
      <w:r w:rsidDel="00000000" w:rsidR="00000000" w:rsidRPr="00000000">
        <w:rPr>
          <w:sz w:val="20"/>
          <w:szCs w:val="20"/>
        </w:rPr>
        <w:drawing>
          <wp:inline distB="114300" distT="114300" distL="114300" distR="114300">
            <wp:extent cx="4786313" cy="2870005"/>
            <wp:effectExtent b="0" l="0" r="0" t="0"/>
            <wp:docPr id="34" name="image35.png"/>
            <a:graphic>
              <a:graphicData uri="http://schemas.openxmlformats.org/drawingml/2006/picture">
                <pic:pic>
                  <pic:nvPicPr>
                    <pic:cNvPr id="0" name="image35.png"/>
                    <pic:cNvPicPr preferRelativeResize="0"/>
                  </pic:nvPicPr>
                  <pic:blipFill>
                    <a:blip r:embed="rId28"/>
                    <a:srcRect b="0" l="0" r="0" t="0"/>
                    <a:stretch>
                      <a:fillRect/>
                    </a:stretch>
                  </pic:blipFill>
                  <pic:spPr>
                    <a:xfrm>
                      <a:off x="0" y="0"/>
                      <a:ext cx="4786313" cy="287000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sz w:val="20"/>
          <w:szCs w:val="20"/>
        </w:rPr>
      </w:pPr>
      <w:hyperlink r:id="rId29">
        <w:r w:rsidDel="00000000" w:rsidR="00000000" w:rsidRPr="00000000">
          <w:rPr>
            <w:color w:val="1155cc"/>
            <w:sz w:val="20"/>
            <w:szCs w:val="20"/>
            <w:u w:val="single"/>
            <w:rtl w:val="0"/>
          </w:rPr>
          <w:t xml:space="preserve">https://www.uniprot.org/uniprotkb/P39656/entry</w:t>
        </w:r>
      </w:hyperlink>
      <w:r w:rsidDel="00000000" w:rsidR="00000000" w:rsidRPr="00000000">
        <w:rPr>
          <w:sz w:val="20"/>
          <w:szCs w:val="20"/>
          <w:rtl w:val="0"/>
        </w:rPr>
        <w:t xml:space="preserve"> </w:t>
      </w:r>
    </w:p>
    <w:p w:rsidR="00000000" w:rsidDel="00000000" w:rsidP="00000000" w:rsidRDefault="00000000" w:rsidRPr="00000000" w14:paraId="00000041">
      <w:pPr>
        <w:rPr>
          <w:sz w:val="20"/>
          <w:szCs w:val="20"/>
        </w:rPr>
      </w:pPr>
      <w:r w:rsidDel="00000000" w:rsidR="00000000" w:rsidRPr="00000000">
        <w:rPr>
          <w:sz w:val="20"/>
          <w:szCs w:val="20"/>
        </w:rPr>
        <w:drawing>
          <wp:inline distB="114300" distT="114300" distL="114300" distR="114300">
            <wp:extent cx="5731200" cy="1968500"/>
            <wp:effectExtent b="0" l="0" r="0" t="0"/>
            <wp:docPr id="24"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sz w:val="20"/>
          <w:szCs w:val="20"/>
          <w:shd w:fill="93c47d" w:val="clear"/>
        </w:rPr>
      </w:pPr>
      <w:r w:rsidDel="00000000" w:rsidR="00000000" w:rsidRPr="00000000">
        <w:rPr>
          <w:rtl w:val="0"/>
        </w:rPr>
      </w:r>
    </w:p>
    <w:p w:rsidR="00000000" w:rsidDel="00000000" w:rsidP="00000000" w:rsidRDefault="00000000" w:rsidRPr="00000000" w14:paraId="00000043">
      <w:pPr>
        <w:rPr>
          <w:b w:val="1"/>
          <w:bCs w:val="1"/>
          <w:sz w:val="20"/>
          <w:szCs w:val="20"/>
        </w:rPr>
      </w:pPr>
      <w:r w:rsidDel="00000000" w:rsidR="00000000" w:rsidRPr="00000000">
        <w:rPr>
          <w:b w:val="1"/>
          <w:bCs w:val="1"/>
          <w:sz w:val="20"/>
          <w:szCs w:val="20"/>
          <w:rtl w:val="0"/>
        </w:rPr>
        <w:t xml:space="preserve">According to: </w:t>
      </w:r>
      <w:hyperlink r:id="rId31">
        <w:r w:rsidDel="00000000" w:rsidR="00000000" w:rsidRPr="00000000">
          <w:rPr>
            <w:b w:val="1"/>
            <w:bCs w:val="1"/>
            <w:color w:val="1155cc"/>
            <w:sz w:val="20"/>
            <w:szCs w:val="20"/>
            <w:u w:val="single"/>
            <w:rtl w:val="0"/>
          </w:rPr>
          <w:t xml:space="preserve">https://pubmed.ncbi.nlm.nih.gov/21614585/</w:t>
        </w:r>
      </w:hyperlink>
      <w:r w:rsidDel="00000000" w:rsidR="00000000" w:rsidRPr="00000000">
        <w:rPr>
          <w:b w:val="1"/>
          <w:bCs w:val="1"/>
          <w:sz w:val="20"/>
          <w:szCs w:val="20"/>
          <w:rtl w:val="0"/>
        </w:rPr>
        <w:t xml:space="preserve"> </w:t>
      </w:r>
    </w:p>
    <w:p w:rsidR="00000000" w:rsidDel="00000000" w:rsidP="00000000" w:rsidRDefault="00000000" w:rsidRPr="00000000" w14:paraId="00000044">
      <w:pPr>
        <w:rPr>
          <w:sz w:val="20"/>
          <w:szCs w:val="20"/>
        </w:rPr>
      </w:pPr>
      <w:r w:rsidDel="00000000" w:rsidR="00000000" w:rsidRPr="00000000">
        <w:rPr>
          <w:rtl w:val="0"/>
        </w:rPr>
      </w:r>
    </w:p>
    <w:tbl>
      <w:tblPr>
        <w:tblStyle w:val="Table3"/>
        <w:tblW w:w="954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2235"/>
        <w:gridCol w:w="2235"/>
        <w:gridCol w:w="2535"/>
        <w:tblGridChange w:id="0">
          <w:tblGrid>
            <w:gridCol w:w="2535"/>
            <w:gridCol w:w="2235"/>
            <w:gridCol w:w="2235"/>
            <w:gridCol w:w="25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sz w:val="20"/>
                <w:szCs w:val="20"/>
              </w:rPr>
            </w:pPr>
            <w:r w:rsidDel="00000000" w:rsidR="00000000" w:rsidRPr="00000000">
              <w:rPr>
                <w:sz w:val="20"/>
                <w:szCs w:val="20"/>
                <w:rtl w:val="0"/>
              </w:rPr>
              <w:t xml:space="preserve">Gene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sz w:val="20"/>
                <w:szCs w:val="20"/>
              </w:rPr>
            </w:pPr>
            <w:r w:rsidDel="00000000" w:rsidR="00000000" w:rsidRPr="00000000">
              <w:rPr>
                <w:sz w:val="20"/>
                <w:szCs w:val="20"/>
                <w:rtl w:val="0"/>
              </w:rPr>
              <w:t xml:space="preserve">ENSEMBL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sz w:val="20"/>
                <w:szCs w:val="20"/>
              </w:rPr>
            </w:pPr>
            <w:r w:rsidDel="00000000" w:rsidR="00000000" w:rsidRPr="00000000">
              <w:rPr>
                <w:sz w:val="20"/>
                <w:szCs w:val="20"/>
                <w:rtl w:val="0"/>
              </w:rPr>
              <w:t xml:space="preserve">Main transcript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sz w:val="20"/>
                <w:szCs w:val="20"/>
              </w:rPr>
            </w:pPr>
            <w:r w:rsidDel="00000000" w:rsidR="00000000" w:rsidRPr="00000000">
              <w:rPr>
                <w:sz w:val="20"/>
                <w:szCs w:val="20"/>
                <w:rtl w:val="0"/>
              </w:rPr>
              <w:t xml:space="preserve">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pStyle w:val="Heading1"/>
              <w:keepNext w:val="0"/>
              <w:keepLines w:val="0"/>
              <w:widowControl w:val="0"/>
              <w:pBdr>
                <w:top w:color="auto" w:space="3" w:sz="0" w:val="none"/>
              </w:pBdr>
              <w:shd w:fill="ffffff" w:val="clear"/>
              <w:spacing w:after="460" w:before="0" w:line="240" w:lineRule="auto"/>
              <w:rPr>
                <w:sz w:val="22"/>
                <w:szCs w:val="22"/>
              </w:rPr>
            </w:pPr>
            <w:bookmarkStart w:colFirst="0" w:colLast="0" w:name="_sgnimsvaii0j" w:id="2"/>
            <w:bookmarkEnd w:id="2"/>
            <w:r w:rsidDel="00000000" w:rsidR="00000000" w:rsidRPr="00000000">
              <w:rPr>
                <w:sz w:val="22"/>
                <w:szCs w:val="22"/>
                <w:rtl w:val="0"/>
              </w:rPr>
              <w:t xml:space="preserve">STT3A</w:t>
            </w:r>
            <w:r w:rsidDel="00000000" w:rsidR="00000000" w:rsidRPr="00000000">
              <w:rPr>
                <w:rtl w:val="0"/>
              </w:rPr>
            </w:r>
          </w:p>
          <w:p w:rsidR="00000000" w:rsidDel="00000000" w:rsidP="00000000" w:rsidRDefault="00000000" w:rsidRPr="00000000" w14:paraId="0000004A">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color="auto" w:space="3" w:sz="0" w:val="none"/>
              </w:pBdr>
              <w:shd w:fill="ffffff" w:val="clear"/>
              <w:spacing w:after="460" w:before="0" w:line="240" w:lineRule="auto"/>
              <w:rPr>
                <w:sz w:val="20"/>
                <w:szCs w:val="20"/>
              </w:rPr>
            </w:pPr>
            <w:r w:rsidDel="00000000" w:rsidR="00000000" w:rsidRPr="00000000">
              <w:rPr>
                <w:sz w:val="20"/>
                <w:szCs w:val="20"/>
                <w:rtl w:val="0"/>
              </w:rPr>
              <w:t xml:space="preserve">ENSG00000134910</w:t>
            </w:r>
          </w:p>
          <w:p w:rsidR="00000000" w:rsidDel="00000000" w:rsidP="00000000" w:rsidRDefault="00000000" w:rsidRPr="00000000" w14:paraId="0000004C">
            <w:pPr>
              <w:pStyle w:val="Heading1"/>
              <w:keepNext w:val="0"/>
              <w:keepLines w:val="0"/>
              <w:widowControl w:val="0"/>
              <w:shd w:fill="ffffff" w:val="clear"/>
              <w:spacing w:after="460" w:before="0" w:line="240" w:lineRule="auto"/>
              <w:rPr>
                <w:sz w:val="20"/>
                <w:szCs w:val="20"/>
              </w:rPr>
            </w:pPr>
            <w:bookmarkStart w:colFirst="0" w:colLast="0" w:name="_3mzbq3zi34il" w:id="3"/>
            <w:bookmarkEnd w:id="3"/>
            <w:r w:rsidDel="00000000" w:rsidR="00000000" w:rsidRPr="00000000">
              <w:rPr>
                <w:rtl w:val="0"/>
              </w:rPr>
            </w:r>
          </w:p>
          <w:p w:rsidR="00000000" w:rsidDel="00000000" w:rsidP="00000000" w:rsidRDefault="00000000" w:rsidRPr="00000000" w14:paraId="0000004D">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sz w:val="20"/>
                <w:szCs w:val="20"/>
              </w:rPr>
            </w:pPr>
            <w:r w:rsidDel="00000000" w:rsidR="00000000" w:rsidRPr="00000000">
              <w:rPr>
                <w:sz w:val="20"/>
                <w:szCs w:val="20"/>
                <w:rtl w:val="0"/>
              </w:rPr>
              <w:t xml:space="preserve">ENST00000392708.9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sz w:val="20"/>
                <w:szCs w:val="20"/>
              </w:rPr>
            </w:pPr>
            <w:hyperlink r:id="rId32">
              <w:r w:rsidDel="00000000" w:rsidR="00000000" w:rsidRPr="00000000">
                <w:rPr>
                  <w:color w:val="1155cc"/>
                  <w:sz w:val="20"/>
                  <w:szCs w:val="20"/>
                  <w:u w:val="single"/>
                  <w:rtl w:val="0"/>
                </w:rPr>
                <w:t xml:space="preserve">https://www.ensembl.org/Homo_sapiens/Gene/Summary?db=core;g=ENSG00000134910;r=11:125591712-125625215</w:t>
              </w:r>
            </w:hyperlink>
            <w:r w:rsidDel="00000000" w:rsidR="00000000" w:rsidRPr="00000000">
              <w:rPr>
                <w:sz w:val="20"/>
                <w:szCs w:val="20"/>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sz w:val="20"/>
                <w:szCs w:val="20"/>
              </w:rPr>
            </w:pPr>
            <w:r w:rsidDel="00000000" w:rsidR="00000000" w:rsidRPr="00000000">
              <w:rPr>
                <w:sz w:val="20"/>
                <w:szCs w:val="20"/>
                <w:rtl w:val="0"/>
              </w:rPr>
              <w:t xml:space="preserve">STT3B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color="auto" w:space="3" w:sz="0" w:val="none"/>
              </w:pBdr>
              <w:shd w:fill="ffffff" w:val="clear"/>
              <w:spacing w:after="460" w:before="0" w:line="240" w:lineRule="auto"/>
              <w:rPr>
                <w:sz w:val="20"/>
                <w:szCs w:val="20"/>
              </w:rPr>
            </w:pPr>
            <w:r w:rsidDel="00000000" w:rsidR="00000000" w:rsidRPr="00000000">
              <w:rPr>
                <w:sz w:val="20"/>
                <w:szCs w:val="20"/>
                <w:rtl w:val="0"/>
              </w:rPr>
              <w:t xml:space="preserve">ENSG00000163527</w:t>
            </w:r>
          </w:p>
          <w:p w:rsidR="00000000" w:rsidDel="00000000" w:rsidP="00000000" w:rsidRDefault="00000000" w:rsidRPr="00000000" w14:paraId="00000052">
            <w:pPr>
              <w:pStyle w:val="Heading1"/>
              <w:keepNext w:val="0"/>
              <w:keepLines w:val="0"/>
              <w:widowControl w:val="0"/>
              <w:shd w:fill="ffffff" w:val="clear"/>
              <w:spacing w:after="460" w:before="0" w:line="240" w:lineRule="auto"/>
              <w:rPr>
                <w:sz w:val="20"/>
                <w:szCs w:val="20"/>
              </w:rPr>
            </w:pPr>
            <w:bookmarkStart w:colFirst="0" w:colLast="0" w:name="_sg3wxeozpoi3" w:id="4"/>
            <w:bookmarkEnd w:id="4"/>
            <w:r w:rsidDel="00000000" w:rsidR="00000000" w:rsidRPr="00000000">
              <w:rPr>
                <w:rtl w:val="0"/>
              </w:rPr>
            </w:r>
          </w:p>
          <w:p w:rsidR="00000000" w:rsidDel="00000000" w:rsidP="00000000" w:rsidRDefault="00000000" w:rsidRPr="00000000" w14:paraId="00000053">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sz w:val="20"/>
                <w:szCs w:val="20"/>
              </w:rPr>
            </w:pPr>
            <w:r w:rsidDel="00000000" w:rsidR="00000000" w:rsidRPr="00000000">
              <w:rPr>
                <w:sz w:val="20"/>
                <w:szCs w:val="20"/>
                <w:rtl w:val="0"/>
              </w:rPr>
              <w:t xml:space="preserve">ENST00000295770.4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sz w:val="20"/>
                <w:szCs w:val="20"/>
              </w:rPr>
            </w:pPr>
            <w:hyperlink r:id="rId33">
              <w:r w:rsidDel="00000000" w:rsidR="00000000" w:rsidRPr="00000000">
                <w:rPr>
                  <w:color w:val="1155cc"/>
                  <w:sz w:val="20"/>
                  <w:szCs w:val="20"/>
                  <w:u w:val="single"/>
                  <w:rtl w:val="0"/>
                </w:rPr>
                <w:t xml:space="preserve">https://www.ensembl.org/Homo_sapiens/Gene/Summary?db=core;g=ENSG00000163527;r=3:31532521-31638548</w:t>
              </w:r>
            </w:hyperlink>
            <w:r w:rsidDel="00000000" w:rsidR="00000000" w:rsidRPr="00000000">
              <w:rPr>
                <w:sz w:val="20"/>
                <w:szCs w:val="20"/>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sz w:val="20"/>
                <w:szCs w:val="20"/>
              </w:rPr>
            </w:pPr>
            <w:r w:rsidDel="00000000" w:rsidR="00000000" w:rsidRPr="00000000">
              <w:rPr>
                <w:sz w:val="20"/>
                <w:szCs w:val="20"/>
                <w:rtl w:val="0"/>
              </w:rPr>
              <w:t xml:space="preserve">RFT1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pStyle w:val="Heading1"/>
              <w:keepNext w:val="0"/>
              <w:keepLines w:val="0"/>
              <w:widowControl w:val="0"/>
              <w:shd w:fill="ffffff" w:val="clear"/>
              <w:spacing w:after="460" w:before="0" w:line="240" w:lineRule="auto"/>
              <w:rPr>
                <w:sz w:val="20"/>
                <w:szCs w:val="20"/>
              </w:rPr>
            </w:pPr>
            <w:bookmarkStart w:colFirst="0" w:colLast="0" w:name="_4002fvwj7khf" w:id="5"/>
            <w:bookmarkEnd w:id="5"/>
            <w:r w:rsidDel="00000000" w:rsidR="00000000" w:rsidRPr="00000000">
              <w:rPr>
                <w:sz w:val="20"/>
                <w:szCs w:val="20"/>
                <w:rtl w:val="0"/>
              </w:rPr>
              <w:t xml:space="preserve">ENSG00000163933</w:t>
            </w:r>
          </w:p>
          <w:p w:rsidR="00000000" w:rsidDel="00000000" w:rsidP="00000000" w:rsidRDefault="00000000" w:rsidRPr="00000000" w14:paraId="00000058">
            <w:pPr>
              <w:widowControl w:val="0"/>
              <w:pBdr>
                <w:top w:color="auto" w:space="3" w:sz="0" w:val="none"/>
              </w:pBdr>
              <w:shd w:fill="ffffff" w:val="clear"/>
              <w:spacing w:after="46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sz w:val="20"/>
                <w:szCs w:val="20"/>
              </w:rPr>
            </w:pPr>
            <w:hyperlink r:id="rId34">
              <w:r w:rsidDel="00000000" w:rsidR="00000000" w:rsidRPr="00000000">
                <w:rPr>
                  <w:sz w:val="20"/>
                  <w:szCs w:val="20"/>
                  <w:highlight w:val="white"/>
                  <w:rtl w:val="0"/>
                </w:rPr>
                <w:t xml:space="preserve">ENST00000296292</w:t>
              </w:r>
            </w:hyperlink>
            <w:r w:rsidDel="00000000" w:rsidR="00000000" w:rsidRPr="00000000">
              <w:rPr>
                <w:sz w:val="20"/>
                <w:szCs w:val="20"/>
                <w:highlight w:val="white"/>
                <w:rtl w:val="0"/>
              </w:rPr>
              <w:t xml:space="preserve">, </w:t>
            </w:r>
            <w:hyperlink r:id="rId35">
              <w:r w:rsidDel="00000000" w:rsidR="00000000" w:rsidRPr="00000000">
                <w:rPr>
                  <w:sz w:val="20"/>
                  <w:szCs w:val="20"/>
                  <w:highlight w:val="white"/>
                  <w:rtl w:val="0"/>
                </w:rPr>
                <w:t xml:space="preserve">ENSP00000296292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sz w:val="20"/>
                <w:szCs w:val="20"/>
              </w:rPr>
            </w:pPr>
            <w:hyperlink r:id="rId36">
              <w:r w:rsidDel="00000000" w:rsidR="00000000" w:rsidRPr="00000000">
                <w:rPr>
                  <w:color w:val="1155cc"/>
                  <w:sz w:val="20"/>
                  <w:szCs w:val="20"/>
                  <w:u w:val="single"/>
                  <w:rtl w:val="0"/>
                </w:rPr>
                <w:t xml:space="preserve">Gene: RFT1 (ENSG00000163933) - Summary - Homo_sapiens - Ensembl genome browser 115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sz w:val="20"/>
                <w:szCs w:val="20"/>
              </w:rPr>
            </w:pPr>
            <w:r w:rsidDel="00000000" w:rsidR="00000000" w:rsidRPr="00000000">
              <w:rPr>
                <w:sz w:val="20"/>
                <w:szCs w:val="20"/>
                <w:rtl w:val="0"/>
              </w:rPr>
              <w:t xml:space="preserve">RPN1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pStyle w:val="Heading1"/>
              <w:keepNext w:val="0"/>
              <w:keepLines w:val="0"/>
              <w:widowControl w:val="0"/>
              <w:shd w:fill="ffffff" w:val="clear"/>
              <w:spacing w:after="460" w:before="0" w:line="240" w:lineRule="auto"/>
              <w:rPr>
                <w:sz w:val="20"/>
                <w:szCs w:val="20"/>
              </w:rPr>
            </w:pPr>
            <w:bookmarkStart w:colFirst="0" w:colLast="0" w:name="_7h1j15aejrtc" w:id="6"/>
            <w:bookmarkEnd w:id="6"/>
            <w:r w:rsidDel="00000000" w:rsidR="00000000" w:rsidRPr="00000000">
              <w:rPr>
                <w:sz w:val="20"/>
                <w:szCs w:val="20"/>
                <w:rtl w:val="0"/>
              </w:rPr>
              <w:t xml:space="preserve">ENSG00000163902</w:t>
            </w:r>
          </w:p>
          <w:p w:rsidR="00000000" w:rsidDel="00000000" w:rsidP="00000000" w:rsidRDefault="00000000" w:rsidRPr="00000000" w14:paraId="0000005D">
            <w:pPr>
              <w:widowControl w:val="0"/>
              <w:pBdr>
                <w:top w:color="auto" w:space="3" w:sz="0" w:val="none"/>
              </w:pBdr>
              <w:shd w:fill="ffffff" w:val="clear"/>
              <w:spacing w:after="46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sz w:val="20"/>
                <w:szCs w:val="20"/>
              </w:rPr>
            </w:pPr>
            <w:hyperlink r:id="rId37">
              <w:r w:rsidDel="00000000" w:rsidR="00000000" w:rsidRPr="00000000">
                <w:rPr>
                  <w:sz w:val="20"/>
                  <w:szCs w:val="20"/>
                  <w:highlight w:val="white"/>
                  <w:rtl w:val="0"/>
                </w:rPr>
                <w:t xml:space="preserve">ENST00000296255</w:t>
              </w:r>
            </w:hyperlink>
            <w:r w:rsidDel="00000000" w:rsidR="00000000" w:rsidRPr="00000000">
              <w:rPr>
                <w:sz w:val="20"/>
                <w:szCs w:val="20"/>
                <w:highlight w:val="white"/>
                <w:rtl w:val="0"/>
              </w:rPr>
              <w:t xml:space="preserve">, </w:t>
            </w:r>
            <w:hyperlink r:id="rId38">
              <w:r w:rsidDel="00000000" w:rsidR="00000000" w:rsidRPr="00000000">
                <w:rPr>
                  <w:sz w:val="20"/>
                  <w:szCs w:val="20"/>
                  <w:highlight w:val="white"/>
                  <w:rtl w:val="0"/>
                </w:rPr>
                <w:t xml:space="preserve">ENSP00000296255</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sz w:val="20"/>
                <w:szCs w:val="20"/>
              </w:rPr>
            </w:pPr>
            <w:hyperlink r:id="rId39">
              <w:r w:rsidDel="00000000" w:rsidR="00000000" w:rsidRPr="00000000">
                <w:rPr>
                  <w:color w:val="1155cc"/>
                  <w:sz w:val="20"/>
                  <w:szCs w:val="20"/>
                  <w:u w:val="single"/>
                  <w:rtl w:val="0"/>
                </w:rPr>
                <w:t xml:space="preserve">Gene: RPN1 (ENSG00000163902) - Summary - Homo_sapiens - Ensembl genome browser 115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sz w:val="20"/>
                <w:szCs w:val="20"/>
              </w:rPr>
            </w:pPr>
            <w:r w:rsidDel="00000000" w:rsidR="00000000" w:rsidRPr="00000000">
              <w:rPr>
                <w:sz w:val="20"/>
                <w:szCs w:val="20"/>
                <w:rtl w:val="0"/>
              </w:rPr>
              <w:t xml:space="preserve">RPN2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pStyle w:val="Heading1"/>
              <w:keepNext w:val="0"/>
              <w:keepLines w:val="0"/>
              <w:widowControl w:val="0"/>
              <w:shd w:fill="ffffff" w:val="clear"/>
              <w:spacing w:after="460" w:before="0" w:line="240" w:lineRule="auto"/>
              <w:rPr>
                <w:sz w:val="20"/>
                <w:szCs w:val="20"/>
              </w:rPr>
            </w:pPr>
            <w:bookmarkStart w:colFirst="0" w:colLast="0" w:name="_qgchazmhtrns" w:id="7"/>
            <w:bookmarkEnd w:id="7"/>
            <w:r w:rsidDel="00000000" w:rsidR="00000000" w:rsidRPr="00000000">
              <w:rPr>
                <w:sz w:val="20"/>
                <w:szCs w:val="20"/>
                <w:rtl w:val="0"/>
              </w:rPr>
              <w:t xml:space="preserve">ENSG00000118705</w:t>
            </w:r>
          </w:p>
          <w:p w:rsidR="00000000" w:rsidDel="00000000" w:rsidP="00000000" w:rsidRDefault="00000000" w:rsidRPr="00000000" w14:paraId="00000062">
            <w:pPr>
              <w:widowControl w:val="0"/>
              <w:pBdr>
                <w:top w:color="auto" w:space="3" w:sz="0" w:val="none"/>
              </w:pBdr>
              <w:shd w:fill="ffffff" w:val="clear"/>
              <w:spacing w:after="46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sz w:val="20"/>
                <w:szCs w:val="20"/>
              </w:rPr>
            </w:pPr>
            <w:hyperlink r:id="rId40">
              <w:r w:rsidDel="00000000" w:rsidR="00000000" w:rsidRPr="00000000">
                <w:rPr>
                  <w:sz w:val="20"/>
                  <w:szCs w:val="20"/>
                  <w:highlight w:val="white"/>
                  <w:rtl w:val="0"/>
                </w:rPr>
                <w:t xml:space="preserve">ENST00000237530</w:t>
              </w:r>
            </w:hyperlink>
            <w:r w:rsidDel="00000000" w:rsidR="00000000" w:rsidRPr="00000000">
              <w:rPr>
                <w:sz w:val="20"/>
                <w:szCs w:val="20"/>
                <w:highlight w:val="white"/>
                <w:rtl w:val="0"/>
              </w:rPr>
              <w:t xml:space="preserve">, </w:t>
            </w:r>
            <w:hyperlink r:id="rId41">
              <w:r w:rsidDel="00000000" w:rsidR="00000000" w:rsidRPr="00000000">
                <w:rPr>
                  <w:sz w:val="20"/>
                  <w:szCs w:val="20"/>
                  <w:highlight w:val="white"/>
                  <w:rtl w:val="0"/>
                </w:rPr>
                <w:t xml:space="preserve">ENSP00000237530</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sz w:val="20"/>
                <w:szCs w:val="20"/>
              </w:rPr>
            </w:pPr>
            <w:hyperlink r:id="rId42">
              <w:r w:rsidDel="00000000" w:rsidR="00000000" w:rsidRPr="00000000">
                <w:rPr>
                  <w:color w:val="1155cc"/>
                  <w:sz w:val="20"/>
                  <w:szCs w:val="20"/>
                  <w:u w:val="single"/>
                  <w:rtl w:val="0"/>
                </w:rPr>
                <w:t xml:space="preserve">Gene: RPN2 (ENSG00000118705) - Summary - Homo_sapiens - Ensembl genome browser 115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sz w:val="20"/>
                <w:szCs w:val="20"/>
              </w:rPr>
            </w:pPr>
            <w:r w:rsidDel="00000000" w:rsidR="00000000" w:rsidRPr="00000000">
              <w:rPr>
                <w:sz w:val="20"/>
                <w:szCs w:val="20"/>
                <w:rtl w:val="0"/>
              </w:rPr>
              <w:t xml:space="preserve">OST48/DDOST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pStyle w:val="Heading1"/>
              <w:keepNext w:val="0"/>
              <w:keepLines w:val="0"/>
              <w:widowControl w:val="0"/>
              <w:shd w:fill="ffffff" w:val="clear"/>
              <w:spacing w:after="460" w:before="0" w:line="240" w:lineRule="auto"/>
              <w:rPr>
                <w:sz w:val="20"/>
                <w:szCs w:val="20"/>
              </w:rPr>
            </w:pPr>
            <w:bookmarkStart w:colFirst="0" w:colLast="0" w:name="_kpx9lfgzg85n" w:id="8"/>
            <w:bookmarkEnd w:id="8"/>
            <w:r w:rsidDel="00000000" w:rsidR="00000000" w:rsidRPr="00000000">
              <w:rPr>
                <w:sz w:val="20"/>
                <w:szCs w:val="20"/>
                <w:rtl w:val="0"/>
              </w:rPr>
              <w:t xml:space="preserve">ENSG00000244038</w:t>
            </w:r>
          </w:p>
          <w:p w:rsidR="00000000" w:rsidDel="00000000" w:rsidP="00000000" w:rsidRDefault="00000000" w:rsidRPr="00000000" w14:paraId="00000067">
            <w:pPr>
              <w:widowControl w:val="0"/>
              <w:pBdr>
                <w:top w:color="auto" w:space="3" w:sz="0" w:val="none"/>
              </w:pBdr>
              <w:shd w:fill="ffffff" w:val="clear"/>
              <w:spacing w:after="46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sz w:val="20"/>
                <w:szCs w:val="20"/>
              </w:rPr>
            </w:pPr>
            <w:hyperlink r:id="rId43">
              <w:r w:rsidDel="00000000" w:rsidR="00000000" w:rsidRPr="00000000">
                <w:rPr>
                  <w:sz w:val="19"/>
                  <w:szCs w:val="19"/>
                  <w:highlight w:val="white"/>
                  <w:rtl w:val="0"/>
                </w:rPr>
                <w:t xml:space="preserve">ENST00000602624</w:t>
              </w:r>
            </w:hyperlink>
            <w:r w:rsidDel="00000000" w:rsidR="00000000" w:rsidRPr="00000000">
              <w:rPr>
                <w:sz w:val="19"/>
                <w:szCs w:val="19"/>
                <w:highlight w:val="white"/>
                <w:rtl w:val="0"/>
              </w:rPr>
              <w:t xml:space="preserve">, </w:t>
            </w:r>
            <w:hyperlink r:id="rId44">
              <w:r w:rsidDel="00000000" w:rsidR="00000000" w:rsidRPr="00000000">
                <w:rPr>
                  <w:sz w:val="19"/>
                  <w:szCs w:val="19"/>
                  <w:highlight w:val="white"/>
                  <w:rtl w:val="0"/>
                </w:rPr>
                <w:t xml:space="preserve">ENSP00000473655</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sz w:val="20"/>
                <w:szCs w:val="20"/>
              </w:rPr>
            </w:pPr>
            <w:hyperlink r:id="rId45">
              <w:r w:rsidDel="00000000" w:rsidR="00000000" w:rsidRPr="00000000">
                <w:rPr>
                  <w:color w:val="1155cc"/>
                  <w:sz w:val="20"/>
                  <w:szCs w:val="20"/>
                  <w:u w:val="single"/>
                  <w:rtl w:val="0"/>
                </w:rPr>
                <w:t xml:space="preserve">Gene: DDOST (ENSG00000244038) - Summary - Homo_sapiens - Ensembl genome browser 115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tl w:val="0"/>
              </w:rPr>
              <w:t xml:space="preserve">OST4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pStyle w:val="Heading1"/>
              <w:keepNext w:val="0"/>
              <w:keepLines w:val="0"/>
              <w:widowControl w:val="0"/>
              <w:shd w:fill="ffffff" w:val="clear"/>
              <w:spacing w:after="460" w:before="0" w:line="240" w:lineRule="auto"/>
              <w:rPr>
                <w:sz w:val="20"/>
                <w:szCs w:val="20"/>
              </w:rPr>
            </w:pPr>
            <w:bookmarkStart w:colFirst="0" w:colLast="0" w:name="_gv8rf01u9te7" w:id="9"/>
            <w:bookmarkEnd w:id="9"/>
            <w:r w:rsidDel="00000000" w:rsidR="00000000" w:rsidRPr="00000000">
              <w:rPr>
                <w:sz w:val="20"/>
                <w:szCs w:val="20"/>
                <w:rtl w:val="0"/>
              </w:rPr>
              <w:t xml:space="preserve">ENSG00000228474</w:t>
            </w:r>
          </w:p>
          <w:p w:rsidR="00000000" w:rsidDel="00000000" w:rsidP="00000000" w:rsidRDefault="00000000" w:rsidRPr="00000000" w14:paraId="0000006C">
            <w:pPr>
              <w:widowControl w:val="0"/>
              <w:pBdr>
                <w:top w:color="auto" w:space="3" w:sz="0" w:val="none"/>
              </w:pBdr>
              <w:shd w:fill="ffffff" w:val="clear"/>
              <w:spacing w:after="46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sz w:val="20"/>
                <w:szCs w:val="20"/>
              </w:rPr>
            </w:pPr>
            <w:hyperlink r:id="rId46">
              <w:r w:rsidDel="00000000" w:rsidR="00000000" w:rsidRPr="00000000">
                <w:rPr>
                  <w:sz w:val="20"/>
                  <w:szCs w:val="20"/>
                  <w:rtl w:val="0"/>
                </w:rPr>
                <w:t xml:space="preserve">ENST00000456793</w:t>
              </w:r>
            </w:hyperlink>
            <w:r w:rsidDel="00000000" w:rsidR="00000000" w:rsidRPr="00000000">
              <w:rPr>
                <w:sz w:val="20"/>
                <w:szCs w:val="20"/>
                <w:rtl w:val="0"/>
              </w:rPr>
              <w:t xml:space="preserve">, </w:t>
            </w:r>
            <w:hyperlink r:id="rId47">
              <w:r w:rsidDel="00000000" w:rsidR="00000000" w:rsidRPr="00000000">
                <w:rPr>
                  <w:sz w:val="20"/>
                  <w:szCs w:val="20"/>
                  <w:rtl w:val="0"/>
                </w:rPr>
                <w:t xml:space="preserve">ENSP00000457935</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sz w:val="20"/>
                <w:szCs w:val="20"/>
              </w:rPr>
            </w:pPr>
            <w:hyperlink r:id="rId48">
              <w:r w:rsidDel="00000000" w:rsidR="00000000" w:rsidRPr="00000000">
                <w:rPr>
                  <w:color w:val="1155cc"/>
                  <w:sz w:val="20"/>
                  <w:szCs w:val="20"/>
                  <w:u w:val="single"/>
                  <w:rtl w:val="0"/>
                </w:rPr>
                <w:t xml:space="preserve">Gene: OST4 (ENSG00000228474) - Summary - Homo_sapiens - Ensembl genome browser 115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sz w:val="20"/>
                <w:szCs w:val="20"/>
              </w:rPr>
            </w:pPr>
            <w:r w:rsidDel="00000000" w:rsidR="00000000" w:rsidRPr="00000000">
              <w:rPr>
                <w:sz w:val="20"/>
                <w:szCs w:val="20"/>
                <w:rtl w:val="0"/>
              </w:rPr>
              <w:t xml:space="preserve">DAD1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pStyle w:val="Heading1"/>
              <w:keepNext w:val="0"/>
              <w:keepLines w:val="0"/>
              <w:widowControl w:val="0"/>
              <w:shd w:fill="ffffff" w:val="clear"/>
              <w:spacing w:after="460" w:before="0" w:line="240" w:lineRule="auto"/>
              <w:rPr>
                <w:sz w:val="20"/>
                <w:szCs w:val="20"/>
              </w:rPr>
            </w:pPr>
            <w:bookmarkStart w:colFirst="0" w:colLast="0" w:name="_iequgay5smti" w:id="10"/>
            <w:bookmarkEnd w:id="10"/>
            <w:r w:rsidDel="00000000" w:rsidR="00000000" w:rsidRPr="00000000">
              <w:rPr>
                <w:sz w:val="20"/>
                <w:szCs w:val="20"/>
                <w:rtl w:val="0"/>
              </w:rPr>
              <w:t xml:space="preserve">ENSG00000129562</w:t>
            </w:r>
          </w:p>
          <w:p w:rsidR="00000000" w:rsidDel="00000000" w:rsidP="00000000" w:rsidRDefault="00000000" w:rsidRPr="00000000" w14:paraId="00000071">
            <w:pPr>
              <w:widowControl w:val="0"/>
              <w:pBdr>
                <w:top w:color="auto" w:space="3" w:sz="0" w:val="none"/>
              </w:pBdr>
              <w:shd w:fill="ffffff" w:val="clear"/>
              <w:spacing w:after="46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sz w:val="20"/>
                <w:szCs w:val="20"/>
              </w:rPr>
            </w:pPr>
            <w:hyperlink r:id="rId49">
              <w:r w:rsidDel="00000000" w:rsidR="00000000" w:rsidRPr="00000000">
                <w:rPr>
                  <w:sz w:val="20"/>
                  <w:szCs w:val="20"/>
                  <w:highlight w:val="white"/>
                  <w:rtl w:val="0"/>
                </w:rPr>
                <w:t xml:space="preserve">ENST00000250498</w:t>
              </w:r>
            </w:hyperlink>
            <w:r w:rsidDel="00000000" w:rsidR="00000000" w:rsidRPr="00000000">
              <w:rPr>
                <w:sz w:val="20"/>
                <w:szCs w:val="20"/>
                <w:highlight w:val="white"/>
                <w:rtl w:val="0"/>
              </w:rPr>
              <w:t xml:space="preserve">, </w:t>
            </w:r>
            <w:hyperlink r:id="rId50">
              <w:r w:rsidDel="00000000" w:rsidR="00000000" w:rsidRPr="00000000">
                <w:rPr>
                  <w:sz w:val="20"/>
                  <w:szCs w:val="20"/>
                  <w:highlight w:val="white"/>
                  <w:rtl w:val="0"/>
                </w:rPr>
                <w:t xml:space="preserve">ENSP00000250498</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sz w:val="20"/>
                <w:szCs w:val="20"/>
              </w:rPr>
            </w:pPr>
            <w:hyperlink r:id="rId51">
              <w:r w:rsidDel="00000000" w:rsidR="00000000" w:rsidRPr="00000000">
                <w:rPr>
                  <w:color w:val="1155cc"/>
                  <w:sz w:val="20"/>
                  <w:szCs w:val="20"/>
                  <w:u w:val="single"/>
                  <w:rtl w:val="0"/>
                </w:rPr>
                <w:t xml:space="preserve">Gene: DAD1 (ENSG00000129562) - Summary - Homo_sapiens - Ensembl genome browser 115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sz w:val="20"/>
                <w:szCs w:val="20"/>
              </w:rPr>
            </w:pPr>
            <w:r w:rsidDel="00000000" w:rsidR="00000000" w:rsidRPr="00000000">
              <w:rPr>
                <w:sz w:val="20"/>
                <w:szCs w:val="20"/>
                <w:rtl w:val="0"/>
              </w:rPr>
              <w:t xml:space="preserve">TMEM258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pStyle w:val="Heading1"/>
              <w:keepNext w:val="0"/>
              <w:keepLines w:val="0"/>
              <w:widowControl w:val="0"/>
              <w:shd w:fill="ffffff" w:val="clear"/>
              <w:spacing w:after="460" w:before="0" w:line="240" w:lineRule="auto"/>
              <w:rPr>
                <w:sz w:val="20"/>
                <w:szCs w:val="20"/>
              </w:rPr>
            </w:pPr>
            <w:bookmarkStart w:colFirst="0" w:colLast="0" w:name="_pimmxry5jux0" w:id="11"/>
            <w:bookmarkEnd w:id="11"/>
            <w:r w:rsidDel="00000000" w:rsidR="00000000" w:rsidRPr="00000000">
              <w:rPr>
                <w:sz w:val="20"/>
                <w:szCs w:val="20"/>
                <w:rtl w:val="0"/>
              </w:rPr>
              <w:t xml:space="preserve">ENSG00000134825</w:t>
            </w:r>
          </w:p>
          <w:p w:rsidR="00000000" w:rsidDel="00000000" w:rsidP="00000000" w:rsidRDefault="00000000" w:rsidRPr="00000000" w14:paraId="00000076">
            <w:pPr>
              <w:widowControl w:val="0"/>
              <w:pBdr>
                <w:top w:color="auto" w:space="3" w:sz="0" w:val="none"/>
              </w:pBdr>
              <w:shd w:fill="ffffff" w:val="clear"/>
              <w:spacing w:after="46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sz w:val="20"/>
                <w:szCs w:val="20"/>
              </w:rPr>
            </w:pPr>
            <w:hyperlink r:id="rId52">
              <w:r w:rsidDel="00000000" w:rsidR="00000000" w:rsidRPr="00000000">
                <w:rPr>
                  <w:sz w:val="20"/>
                  <w:szCs w:val="20"/>
                  <w:highlight w:val="white"/>
                  <w:rtl w:val="0"/>
                </w:rPr>
                <w:t xml:space="preserve">ENST00000537328</w:t>
              </w:r>
            </w:hyperlink>
            <w:r w:rsidDel="00000000" w:rsidR="00000000" w:rsidRPr="00000000">
              <w:rPr>
                <w:sz w:val="20"/>
                <w:szCs w:val="20"/>
                <w:highlight w:val="white"/>
                <w:rtl w:val="0"/>
              </w:rPr>
              <w:t xml:space="preserve">, </w:t>
            </w:r>
            <w:hyperlink r:id="rId53">
              <w:r w:rsidDel="00000000" w:rsidR="00000000" w:rsidRPr="00000000">
                <w:rPr>
                  <w:sz w:val="20"/>
                  <w:szCs w:val="20"/>
                  <w:highlight w:val="white"/>
                  <w:rtl w:val="0"/>
                </w:rPr>
                <w:t xml:space="preserve">ENSP00000443216</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sz w:val="20"/>
                <w:szCs w:val="20"/>
              </w:rPr>
            </w:pPr>
            <w:hyperlink r:id="rId54">
              <w:r w:rsidDel="00000000" w:rsidR="00000000" w:rsidRPr="00000000">
                <w:rPr>
                  <w:color w:val="1155cc"/>
                  <w:sz w:val="20"/>
                  <w:szCs w:val="20"/>
                  <w:u w:val="single"/>
                  <w:rtl w:val="0"/>
                </w:rPr>
                <w:t xml:space="preserve">Gene: TMEM258 (ENSG00000134825) - Summary - Homo_sapiens - Ensembl genome browser 115</w:t>
              </w:r>
            </w:hyperlink>
            <w:r w:rsidDel="00000000" w:rsidR="00000000" w:rsidRPr="00000000">
              <w:rPr>
                <w:rtl w:val="0"/>
              </w:rPr>
            </w:r>
          </w:p>
        </w:tc>
      </w:tr>
    </w:tbl>
    <w:p w:rsidR="00000000" w:rsidDel="00000000" w:rsidP="00000000" w:rsidRDefault="00000000" w:rsidRPr="00000000" w14:paraId="00000079">
      <w:pPr>
        <w:rPr>
          <w:sz w:val="20"/>
          <w:szCs w:val="20"/>
          <w:shd w:fill="93c47d" w:val="clear"/>
        </w:rPr>
      </w:pPr>
      <w:r w:rsidDel="00000000" w:rsidR="00000000" w:rsidRPr="00000000">
        <w:rPr>
          <w:rtl w:val="0"/>
        </w:rPr>
      </w:r>
    </w:p>
    <w:p w:rsidR="00000000" w:rsidDel="00000000" w:rsidP="00000000" w:rsidRDefault="00000000" w:rsidRPr="00000000" w14:paraId="0000007A">
      <w:pPr>
        <w:ind w:left="720" w:firstLine="0"/>
        <w:rPr/>
      </w:pPr>
      <w:r w:rsidDel="00000000" w:rsidR="00000000" w:rsidRPr="00000000">
        <w:rPr>
          <w:rtl w:val="0"/>
        </w:rPr>
      </w:r>
    </w:p>
    <w:tbl>
      <w:tblPr>
        <w:tblStyle w:val="Table4"/>
        <w:tblW w:w="9600.0" w:type="dxa"/>
        <w:jc w:val="left"/>
        <w:tblInd w:w="-3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0"/>
        <w:tblGridChange w:id="0">
          <w:tblGrid>
            <w:gridCol w:w="9600"/>
          </w:tblGrid>
        </w:tblGridChange>
      </w:tblGrid>
      <w:tr>
        <w:trPr>
          <w:cantSplit w:val="0"/>
          <w:trHeight w:val="36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b w:val="1"/>
                <w:bCs w:val="1"/>
              </w:rPr>
            </w:pPr>
            <w:r w:rsidDel="00000000" w:rsidR="00000000" w:rsidRPr="00000000">
              <w:rPr>
                <w:b w:val="1"/>
                <w:bCs w:val="1"/>
                <w:rtl w:val="0"/>
              </w:rPr>
              <w:t xml:space="preserve">Glycosylation of TSH </w:t>
            </w:r>
            <w:r w:rsidDel="00000000" w:rsidR="00000000" w:rsidRPr="00000000">
              <w:rPr>
                <w:b w:val="1"/>
                <w:bCs w:val="1"/>
                <w:sz w:val="24"/>
                <w:szCs w:val="24"/>
                <w:rtl w:val="0"/>
              </w:rPr>
              <w:t xml:space="preserve">𝛼-</w:t>
            </w:r>
            <w:r w:rsidDel="00000000" w:rsidR="00000000" w:rsidRPr="00000000">
              <w:rPr>
                <w:b w:val="1"/>
                <w:bCs w:val="1"/>
                <w:rtl w:val="0"/>
              </w:rPr>
              <w:t xml:space="preserve">subunit</w:t>
            </w:r>
          </w:p>
          <w:p w:rsidR="00000000" w:rsidDel="00000000" w:rsidP="00000000" w:rsidRDefault="00000000" w:rsidRPr="00000000" w14:paraId="0000007C">
            <w:pPr>
              <w:rPr>
                <w:b w:val="1"/>
                <w:bCs w:val="1"/>
              </w:rPr>
            </w:pPr>
            <w:r w:rsidDel="00000000" w:rsidR="00000000" w:rsidRPr="00000000">
              <w:rPr>
                <w:rtl w:val="0"/>
              </w:rPr>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Reaction: prepro-TSH-alpha-2[c] → prepro-TSH-alpha-2-glycosylated[c]</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sz w:val="20"/>
                <w:szCs w:val="20"/>
              </w:rPr>
            </w:pPr>
            <w:r w:rsidDel="00000000" w:rsidR="00000000" w:rsidRPr="00000000">
              <w:rPr>
                <w:rtl w:val="0"/>
              </w:rPr>
              <w:t xml:space="preserve">GRP: </w:t>
            </w:r>
            <w:r w:rsidDel="00000000" w:rsidR="00000000" w:rsidRPr="00000000">
              <w:rPr>
                <w:sz w:val="20"/>
                <w:szCs w:val="20"/>
                <w:rtl w:val="0"/>
              </w:rPr>
              <w:t xml:space="preserve">ENSG00000134910 OR ENSG00000163527</w:t>
            </w:r>
          </w:p>
          <w:p w:rsidR="00000000" w:rsidDel="00000000" w:rsidP="00000000" w:rsidRDefault="00000000" w:rsidRPr="00000000" w14:paraId="00000080">
            <w:pPr>
              <w:rPr>
                <w:sz w:val="20"/>
                <w:szCs w:val="20"/>
              </w:rPr>
            </w:pP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b w:val="1"/>
                <w:bCs w:val="1"/>
                <w:rtl w:val="0"/>
              </w:rPr>
              <w:t xml:space="preserve">Glycosylation of TSH </w:t>
            </w:r>
            <w:r w:rsidDel="00000000" w:rsidR="00000000" w:rsidRPr="00000000">
              <w:rPr>
                <w:b w:val="1"/>
                <w:bCs w:val="1"/>
                <w:sz w:val="24"/>
                <w:szCs w:val="24"/>
                <w:rtl w:val="0"/>
              </w:rPr>
              <w:t xml:space="preserve">𝛽-</w:t>
            </w:r>
            <w:r w:rsidDel="00000000" w:rsidR="00000000" w:rsidRPr="00000000">
              <w:rPr>
                <w:b w:val="1"/>
                <w:bCs w:val="1"/>
                <w:rtl w:val="0"/>
              </w:rPr>
              <w:t xml:space="preserve">subunit</w:t>
            </w:r>
          </w:p>
          <w:p w:rsidR="00000000" w:rsidDel="00000000" w:rsidP="00000000" w:rsidRDefault="00000000" w:rsidRPr="00000000" w14:paraId="00000082">
            <w:pPr>
              <w:rPr>
                <w:b w:val="1"/>
                <w:bCs w:val="1"/>
              </w:rPr>
            </w:pPr>
            <w:r w:rsidDel="00000000" w:rsidR="00000000" w:rsidRPr="00000000">
              <w:rPr>
                <w:rtl w:val="0"/>
              </w:rPr>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Reaction: prepro-TSH-beta-2[c] → prepro-TSH-beta-2-glycosylated[c]</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GPR: </w:t>
            </w:r>
            <w:r w:rsidDel="00000000" w:rsidR="00000000" w:rsidRPr="00000000">
              <w:rPr>
                <w:sz w:val="20"/>
                <w:szCs w:val="20"/>
                <w:rtl w:val="0"/>
              </w:rPr>
              <w:t xml:space="preserve">ENSG00000134910 OR ENSG00000163527</w:t>
            </w: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rtl w:val="0"/>
              </w:rPr>
            </w:r>
          </w:p>
        </w:tc>
      </w:tr>
    </w:tbl>
    <w:p w:rsidR="00000000" w:rsidDel="00000000" w:rsidP="00000000" w:rsidRDefault="00000000" w:rsidRPr="00000000" w14:paraId="00000087">
      <w:pPr>
        <w:rPr>
          <w:b w:val="1"/>
          <w:bCs w:val="1"/>
          <w:sz w:val="20"/>
          <w:szCs w:val="20"/>
        </w:rPr>
      </w:pPr>
      <w:r w:rsidDel="00000000" w:rsidR="00000000" w:rsidRPr="00000000">
        <w:rPr>
          <w:rtl w:val="0"/>
        </w:rPr>
      </w:r>
    </w:p>
    <w:p w:rsidR="00000000" w:rsidDel="00000000" w:rsidP="00000000" w:rsidRDefault="00000000" w:rsidRPr="00000000" w14:paraId="00000088">
      <w:pPr>
        <w:rPr>
          <w:b w:val="1"/>
          <w:bCs w:val="1"/>
          <w:color w:val="4a86e8"/>
          <w:sz w:val="20"/>
          <w:szCs w:val="20"/>
        </w:rPr>
      </w:pPr>
      <w:r w:rsidDel="00000000" w:rsidR="00000000" w:rsidRPr="00000000">
        <w:rPr>
          <w:rtl w:val="0"/>
        </w:rPr>
      </w:r>
    </w:p>
    <w:p w:rsidR="00000000" w:rsidDel="00000000" w:rsidP="00000000" w:rsidRDefault="00000000" w:rsidRPr="00000000" w14:paraId="00000089">
      <w:pPr>
        <w:numPr>
          <w:ilvl w:val="0"/>
          <w:numId w:val="1"/>
        </w:numPr>
        <w:ind w:left="720" w:hanging="360"/>
        <w:rPr>
          <w:b w:val="1"/>
          <w:bCs w:val="1"/>
          <w:u w:val="none"/>
        </w:rPr>
      </w:pPr>
      <w:r w:rsidDel="00000000" w:rsidR="00000000" w:rsidRPr="00000000">
        <w:rPr>
          <w:b w:val="1"/>
          <w:bCs w:val="1"/>
          <w:rtl w:val="0"/>
        </w:rPr>
        <w:t xml:space="preserve">ER translocation</w:t>
      </w:r>
      <w:r w:rsidDel="00000000" w:rsidR="00000000" w:rsidRPr="00000000">
        <w:rPr>
          <w:rtl w:val="0"/>
        </w:rPr>
      </w:r>
    </w:p>
    <w:p w:rsidR="00000000" w:rsidDel="00000000" w:rsidP="00000000" w:rsidRDefault="00000000" w:rsidRPr="00000000" w14:paraId="0000008A">
      <w:pPr>
        <w:rPr>
          <w:b w:val="1"/>
          <w:bCs w:val="1"/>
          <w:color w:val="4a86e8"/>
        </w:rPr>
      </w:pPr>
      <w:r w:rsidDel="00000000" w:rsidR="00000000" w:rsidRPr="00000000">
        <w:rPr>
          <w:rtl w:val="0"/>
        </w:rPr>
      </w:r>
    </w:p>
    <w:p w:rsidR="00000000" w:rsidDel="00000000" w:rsidP="00000000" w:rsidRDefault="00000000" w:rsidRPr="00000000" w14:paraId="0000008B">
      <w:pPr>
        <w:rPr>
          <w:b w:val="1"/>
          <w:bCs w:val="1"/>
          <w:color w:val="4a86e8"/>
          <w:sz w:val="20"/>
          <w:szCs w:val="20"/>
        </w:rPr>
      </w:pPr>
      <w:r w:rsidDel="00000000" w:rsidR="00000000" w:rsidRPr="00000000">
        <w:rPr>
          <w:rtl w:val="0"/>
        </w:rPr>
      </w:r>
    </w:p>
    <w:p w:rsidR="00000000" w:rsidDel="00000000" w:rsidP="00000000" w:rsidRDefault="00000000" w:rsidRPr="00000000" w14:paraId="0000008C">
      <w:pPr>
        <w:ind w:left="720" w:firstLine="0"/>
        <w:rPr>
          <w:b w:val="1"/>
          <w:bCs w:val="1"/>
          <w:color w:val="4a86e8"/>
        </w:rPr>
      </w:pPr>
      <w:r w:rsidDel="00000000" w:rsidR="00000000" w:rsidRPr="00000000">
        <w:rPr>
          <w:b w:val="1"/>
          <w:bCs w:val="1"/>
          <w:rtl w:val="0"/>
        </w:rPr>
        <w:t xml:space="preserve">2.1 SRP enzyme</w:t>
      </w:r>
      <w:r w:rsidDel="00000000" w:rsidR="00000000" w:rsidRPr="00000000">
        <w:rPr>
          <w:rtl w:val="0"/>
        </w:rPr>
      </w:r>
    </w:p>
    <w:p w:rsidR="00000000" w:rsidDel="00000000" w:rsidP="00000000" w:rsidRDefault="00000000" w:rsidRPr="00000000" w14:paraId="0000008D">
      <w:pPr>
        <w:rPr>
          <w:color w:val="1b1b1b"/>
          <w:highlight w:val="white"/>
        </w:rPr>
      </w:pPr>
      <w:r w:rsidDel="00000000" w:rsidR="00000000" w:rsidRPr="00000000">
        <w:rPr>
          <w:b w:val="1"/>
          <w:bCs w:val="1"/>
          <w:rtl w:val="0"/>
        </w:rPr>
        <w:t xml:space="preserve">According to: </w:t>
      </w:r>
      <w:hyperlink r:id="rId55">
        <w:r w:rsidDel="00000000" w:rsidR="00000000" w:rsidRPr="00000000">
          <w:rPr>
            <w:b w:val="1"/>
            <w:bCs w:val="1"/>
            <w:color w:val="1155cc"/>
            <w:u w:val="single"/>
            <w:rtl w:val="0"/>
          </w:rPr>
          <w:t xml:space="preserve">https://pmc.ncbi.nlm.nih.gov/articles/PMC165607/</w:t>
        </w:r>
      </w:hyperlink>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8E">
      <w:pPr>
        <w:rPr>
          <w:color w:val="1b1b1b"/>
          <w:highlight w:val="white"/>
        </w:rPr>
      </w:pPr>
      <w:r w:rsidDel="00000000" w:rsidR="00000000" w:rsidRPr="00000000">
        <w:rPr>
          <w:color w:val="1b1b1b"/>
          <w:highlight w:val="white"/>
          <w:rtl w:val="0"/>
        </w:rPr>
        <w:t xml:space="preserve">Signal recognition particle (SRP) is a ubiquitous ribonucleoprotein particle found in all three domains of life, but its complexity has increased considerably during evolution (</w:t>
      </w:r>
      <w:hyperlink r:id="rId56">
        <w:r w:rsidDel="00000000" w:rsidR="00000000" w:rsidRPr="00000000">
          <w:rPr>
            <w:color w:val="005ea2"/>
            <w:highlight w:val="white"/>
            <w:u w:val="single"/>
            <w:rtl w:val="0"/>
          </w:rPr>
          <w:t xml:space="preserve">Walter and Johnson, 1994</w:t>
        </w:r>
      </w:hyperlink>
      <w:r w:rsidDel="00000000" w:rsidR="00000000" w:rsidRPr="00000000">
        <w:rPr>
          <w:color w:val="1b1b1b"/>
          <w:highlight w:val="white"/>
          <w:rtl w:val="0"/>
        </w:rPr>
        <w:t xml:space="preserve">; </w:t>
      </w:r>
      <w:hyperlink r:id="rId57">
        <w:r w:rsidDel="00000000" w:rsidR="00000000" w:rsidRPr="00000000">
          <w:rPr>
            <w:color w:val="005ea2"/>
            <w:highlight w:val="white"/>
            <w:u w:val="single"/>
            <w:rtl w:val="0"/>
          </w:rPr>
          <w:t xml:space="preserve">Rosenblad et al., 2003</w:t>
        </w:r>
      </w:hyperlink>
      <w:r w:rsidDel="00000000" w:rsidR="00000000" w:rsidRPr="00000000">
        <w:rPr>
          <w:color w:val="1b1b1b"/>
          <w:highlight w:val="white"/>
          <w:rtl w:val="0"/>
        </w:rPr>
        <w:t xml:space="preserve">) (Figure </w:t>
      </w:r>
      <w:hyperlink r:id="rId58">
        <w:r w:rsidDel="00000000" w:rsidR="00000000" w:rsidRPr="00000000">
          <w:rPr>
            <w:color w:val="005ea2"/>
            <w:highlight w:val="white"/>
            <w:u w:val="single"/>
            <w:rtl w:val="0"/>
          </w:rPr>
          <w:t xml:space="preserve">1</w:t>
        </w:r>
      </w:hyperlink>
      <w:r w:rsidDel="00000000" w:rsidR="00000000" w:rsidRPr="00000000">
        <w:rPr>
          <w:color w:val="1b1b1b"/>
          <w:highlight w:val="white"/>
          <w:rtl w:val="0"/>
        </w:rPr>
        <w:t xml:space="preserve">). Mammalian SRP consists of 7SL RNA and six protein subunits: SRP54, SRP19, SRP68, SRP72, SRP14 and SRP9. Mammalian SRP can be divided into two functional domains by micrococcal nuclease: the Alu and S domains (</w:t>
      </w:r>
      <w:hyperlink r:id="rId59">
        <w:r w:rsidDel="00000000" w:rsidR="00000000" w:rsidRPr="00000000">
          <w:rPr>
            <w:color w:val="005ea2"/>
            <w:highlight w:val="white"/>
            <w:u w:val="single"/>
            <w:rtl w:val="0"/>
          </w:rPr>
          <w:t xml:space="preserve">Gundelfinger et al., 1983</w:t>
        </w:r>
      </w:hyperlink>
      <w:r w:rsidDel="00000000" w:rsidR="00000000" w:rsidRPr="00000000">
        <w:rPr>
          <w:color w:val="1b1b1b"/>
          <w:highlight w:val="white"/>
          <w:rtl w:val="0"/>
        </w:rPr>
        <w:t xml:space="preserve">). The SRP14–SRP9 heterodimer binds to one end of 7SL RNA, forming the Alu domain (</w:t>
      </w:r>
      <w:hyperlink r:id="rId60">
        <w:r w:rsidDel="00000000" w:rsidR="00000000" w:rsidRPr="00000000">
          <w:rPr>
            <w:color w:val="005ea2"/>
            <w:highlight w:val="white"/>
            <w:u w:val="single"/>
            <w:rtl w:val="0"/>
          </w:rPr>
          <w:t xml:space="preserve">Walter and Johnson, 1994</w:t>
        </w:r>
      </w:hyperlink>
      <w:r w:rsidDel="00000000" w:rsidR="00000000" w:rsidRPr="00000000">
        <w:rPr>
          <w:color w:val="1b1b1b"/>
          <w:highlight w:val="white"/>
          <w:rtl w:val="0"/>
        </w:rPr>
        <w:t xml:space="preserve">; </w:t>
      </w:r>
      <w:hyperlink r:id="rId61">
        <w:r w:rsidDel="00000000" w:rsidR="00000000" w:rsidRPr="00000000">
          <w:rPr>
            <w:color w:val="005ea2"/>
            <w:highlight w:val="white"/>
            <w:u w:val="single"/>
            <w:rtl w:val="0"/>
          </w:rPr>
          <w:t xml:space="preserve">Wild et al., 2002</w:t>
        </w:r>
      </w:hyperlink>
      <w:r w:rsidDel="00000000" w:rsidR="00000000" w:rsidRPr="00000000">
        <w:rPr>
          <w:color w:val="1b1b1b"/>
          <w:highlight w:val="white"/>
          <w:rtl w:val="0"/>
        </w:rPr>
        <w:t xml:space="preserve">), whereas the forked region of 7SL RNA and the remaining four proteins form the S domain.</w:t>
      </w:r>
    </w:p>
    <w:p w:rsidR="00000000" w:rsidDel="00000000" w:rsidP="00000000" w:rsidRDefault="00000000" w:rsidRPr="00000000" w14:paraId="0000008F">
      <w:pPr>
        <w:rPr>
          <w:rFonts w:ascii="Times New Roman" w:cs="Times New Roman" w:eastAsia="Times New Roman" w:hAnsi="Times New Roman"/>
          <w:color w:val="1b1b1b"/>
          <w:sz w:val="28"/>
          <w:szCs w:val="28"/>
          <w:highlight w:val="white"/>
        </w:rPr>
      </w:pPr>
      <w:r w:rsidDel="00000000" w:rsidR="00000000" w:rsidRPr="00000000">
        <w:rPr>
          <w:rFonts w:ascii="Times New Roman" w:cs="Times New Roman" w:eastAsia="Times New Roman" w:hAnsi="Times New Roman"/>
          <w:color w:val="1b1b1b"/>
          <w:sz w:val="28"/>
          <w:szCs w:val="28"/>
          <w:highlight w:val="white"/>
        </w:rPr>
        <w:drawing>
          <wp:inline distB="114300" distT="114300" distL="114300" distR="114300">
            <wp:extent cx="3652838" cy="2347701"/>
            <wp:effectExtent b="0" l="0" r="0" t="0"/>
            <wp:docPr id="4" name="image4.png"/>
            <a:graphic>
              <a:graphicData uri="http://schemas.openxmlformats.org/drawingml/2006/picture">
                <pic:pic>
                  <pic:nvPicPr>
                    <pic:cNvPr id="0" name="image4.png"/>
                    <pic:cNvPicPr preferRelativeResize="0"/>
                  </pic:nvPicPr>
                  <pic:blipFill>
                    <a:blip r:embed="rId62"/>
                    <a:srcRect b="0" l="0" r="0" t="0"/>
                    <a:stretch>
                      <a:fillRect/>
                    </a:stretch>
                  </pic:blipFill>
                  <pic:spPr>
                    <a:xfrm>
                      <a:off x="0" y="0"/>
                      <a:ext cx="3652838" cy="2347701"/>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color w:val="1b1b1b"/>
          <w:sz w:val="28"/>
          <w:szCs w:val="28"/>
          <w:highlight w:val="white"/>
        </w:rPr>
      </w:pPr>
      <w:r w:rsidDel="00000000" w:rsidR="00000000" w:rsidRPr="00000000">
        <w:rPr>
          <w:rFonts w:ascii="Times New Roman" w:cs="Times New Roman" w:eastAsia="Times New Roman" w:hAnsi="Times New Roman"/>
          <w:color w:val="1b1b1b"/>
          <w:sz w:val="28"/>
          <w:szCs w:val="28"/>
          <w:highlight w:val="white"/>
        </w:rPr>
        <w:drawing>
          <wp:inline distB="114300" distT="114300" distL="114300" distR="114300">
            <wp:extent cx="5272088" cy="779428"/>
            <wp:effectExtent b="0" l="0" r="0" t="0"/>
            <wp:docPr id="28" name="image15.png"/>
            <a:graphic>
              <a:graphicData uri="http://schemas.openxmlformats.org/drawingml/2006/picture">
                <pic:pic>
                  <pic:nvPicPr>
                    <pic:cNvPr id="0" name="image15.png"/>
                    <pic:cNvPicPr preferRelativeResize="0"/>
                  </pic:nvPicPr>
                  <pic:blipFill>
                    <a:blip r:embed="rId63"/>
                    <a:srcRect b="0" l="0" r="0" t="0"/>
                    <a:stretch>
                      <a:fillRect/>
                    </a:stretch>
                  </pic:blipFill>
                  <pic:spPr>
                    <a:xfrm>
                      <a:off x="0" y="0"/>
                      <a:ext cx="5272088" cy="779428"/>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240" w:before="240" w:line="240" w:lineRule="auto"/>
        <w:rPr>
          <w:rFonts w:ascii="Times New Roman" w:cs="Times New Roman" w:eastAsia="Times New Roman" w:hAnsi="Times New Roman"/>
          <w:b w:val="1"/>
          <w:bCs w:val="1"/>
          <w:color w:val="222222"/>
          <w:sz w:val="24"/>
          <w:szCs w:val="24"/>
          <w:highlight w:val="white"/>
        </w:rPr>
      </w:pPr>
      <w:r w:rsidDel="00000000" w:rsidR="00000000" w:rsidRPr="00000000">
        <w:rPr>
          <w:rFonts w:ascii="Times New Roman" w:cs="Times New Roman" w:eastAsia="Times New Roman" w:hAnsi="Times New Roman"/>
          <w:b w:val="1"/>
          <w:bCs w:val="1"/>
          <w:color w:val="222222"/>
          <w:sz w:val="24"/>
          <w:szCs w:val="24"/>
          <w:highlight w:val="white"/>
          <w:rtl w:val="0"/>
        </w:rPr>
        <w:t xml:space="preserve">SRP Protein components</w:t>
      </w:r>
    </w:p>
    <w:p w:rsidR="00000000" w:rsidDel="00000000" w:rsidP="00000000" w:rsidRDefault="00000000" w:rsidRPr="00000000" w14:paraId="00000092">
      <w:pPr>
        <w:spacing w:after="240" w:before="240" w:line="240" w:lineRule="auto"/>
        <w:rPr>
          <w:color w:val="05103e"/>
          <w:highlight w:val="white"/>
        </w:rPr>
      </w:pPr>
      <w:r w:rsidDel="00000000" w:rsidR="00000000" w:rsidRPr="00000000">
        <w:rPr>
          <w:color w:val="222222"/>
          <w:highlight w:val="white"/>
          <w:rtl w:val="0"/>
        </w:rPr>
        <w:t xml:space="preserve">SRP GPR:  SRP9 </w:t>
      </w:r>
      <w:r w:rsidDel="00000000" w:rsidR="00000000" w:rsidRPr="00000000">
        <w:rPr>
          <w:b w:val="1"/>
          <w:bCs w:val="1"/>
          <w:color w:val="222222"/>
          <w:highlight w:val="white"/>
          <w:rtl w:val="0"/>
        </w:rPr>
        <w:t xml:space="preserve">AND</w:t>
      </w:r>
      <w:r w:rsidDel="00000000" w:rsidR="00000000" w:rsidRPr="00000000">
        <w:rPr>
          <w:color w:val="222222"/>
          <w:highlight w:val="white"/>
          <w:rtl w:val="0"/>
        </w:rPr>
        <w:t xml:space="preserve"> SRP14 </w:t>
      </w:r>
      <w:r w:rsidDel="00000000" w:rsidR="00000000" w:rsidRPr="00000000">
        <w:rPr>
          <w:b w:val="1"/>
          <w:bCs w:val="1"/>
          <w:color w:val="222222"/>
          <w:highlight w:val="white"/>
          <w:rtl w:val="0"/>
        </w:rPr>
        <w:t xml:space="preserve">AND</w:t>
      </w:r>
      <w:r w:rsidDel="00000000" w:rsidR="00000000" w:rsidRPr="00000000">
        <w:rPr>
          <w:color w:val="222222"/>
          <w:highlight w:val="white"/>
          <w:rtl w:val="0"/>
        </w:rPr>
        <w:t xml:space="preserve"> SRP19 </w:t>
      </w:r>
      <w:r w:rsidDel="00000000" w:rsidR="00000000" w:rsidRPr="00000000">
        <w:rPr>
          <w:b w:val="1"/>
          <w:bCs w:val="1"/>
          <w:color w:val="222222"/>
          <w:highlight w:val="white"/>
          <w:rtl w:val="0"/>
        </w:rPr>
        <w:t xml:space="preserve">AND</w:t>
      </w:r>
      <w:r w:rsidDel="00000000" w:rsidR="00000000" w:rsidRPr="00000000">
        <w:rPr>
          <w:color w:val="222222"/>
          <w:highlight w:val="white"/>
          <w:rtl w:val="0"/>
        </w:rPr>
        <w:t xml:space="preserve"> SRP54 </w:t>
      </w:r>
      <w:r w:rsidDel="00000000" w:rsidR="00000000" w:rsidRPr="00000000">
        <w:rPr>
          <w:b w:val="1"/>
          <w:bCs w:val="1"/>
          <w:color w:val="222222"/>
          <w:highlight w:val="white"/>
          <w:rtl w:val="0"/>
        </w:rPr>
        <w:t xml:space="preserve">AND</w:t>
      </w:r>
      <w:r w:rsidDel="00000000" w:rsidR="00000000" w:rsidRPr="00000000">
        <w:rPr>
          <w:color w:val="222222"/>
          <w:highlight w:val="white"/>
          <w:rtl w:val="0"/>
        </w:rPr>
        <w:t xml:space="preserve"> SRP68 </w:t>
      </w:r>
      <w:r w:rsidDel="00000000" w:rsidR="00000000" w:rsidRPr="00000000">
        <w:rPr>
          <w:b w:val="1"/>
          <w:bCs w:val="1"/>
          <w:color w:val="222222"/>
          <w:highlight w:val="white"/>
          <w:rtl w:val="0"/>
        </w:rPr>
        <w:t xml:space="preserve">AND</w:t>
      </w:r>
      <w:r w:rsidDel="00000000" w:rsidR="00000000" w:rsidRPr="00000000">
        <w:rPr>
          <w:color w:val="222222"/>
          <w:highlight w:val="white"/>
          <w:rtl w:val="0"/>
        </w:rPr>
        <w:t xml:space="preserve"> SRP72</w:t>
      </w: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color w:val="1b1b1b"/>
          <w:sz w:val="28"/>
          <w:szCs w:val="28"/>
          <w:highlight w:val="white"/>
        </w:rPr>
      </w:pPr>
      <w:r w:rsidDel="00000000" w:rsidR="00000000" w:rsidRPr="00000000">
        <w:rPr>
          <w:rtl w:val="0"/>
        </w:rPr>
      </w:r>
    </w:p>
    <w:tbl>
      <w:tblPr>
        <w:tblStyle w:val="Table5"/>
        <w:tblW w:w="99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2295"/>
        <w:gridCol w:w="2535"/>
        <w:gridCol w:w="3900"/>
        <w:tblGridChange w:id="0">
          <w:tblGrid>
            <w:gridCol w:w="1185"/>
            <w:gridCol w:w="2295"/>
            <w:gridCol w:w="2535"/>
            <w:gridCol w:w="39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Gene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ENSEMBL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Main transcript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SRP9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sz w:val="20"/>
                <w:szCs w:val="20"/>
              </w:rPr>
            </w:pPr>
            <w:r w:rsidDel="00000000" w:rsidR="00000000" w:rsidRPr="00000000">
              <w:rPr>
                <w:rtl w:val="0"/>
              </w:rPr>
              <w:t xml:space="preserve">ENSG00000143742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ENST00000304786.12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widowControl w:val="0"/>
              <w:rPr>
                <w:color w:val="467886"/>
                <w:sz w:val="16"/>
                <w:szCs w:val="16"/>
                <w:u w:val="single"/>
              </w:rPr>
            </w:pPr>
            <w:hyperlink r:id="rId64">
              <w:r w:rsidDel="00000000" w:rsidR="00000000" w:rsidRPr="00000000">
                <w:rPr>
                  <w:color w:val="467886"/>
                  <w:sz w:val="16"/>
                  <w:szCs w:val="16"/>
                  <w:u w:val="single"/>
                  <w:rtl w:val="0"/>
                </w:rPr>
                <w:t xml:space="preserve">https://www.ensembl.org/Homo_sapiens/Gene/Summary?db=core;g=ENSG00000143742;r=1:225777699-225790670</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SRP14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ENSG00000140319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ENST00000267884.11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widowControl w:val="0"/>
              <w:rPr>
                <w:color w:val="467886"/>
                <w:sz w:val="16"/>
                <w:szCs w:val="16"/>
                <w:u w:val="single"/>
              </w:rPr>
            </w:pPr>
            <w:hyperlink r:id="rId65">
              <w:r w:rsidDel="00000000" w:rsidR="00000000" w:rsidRPr="00000000">
                <w:rPr>
                  <w:color w:val="467886"/>
                  <w:sz w:val="16"/>
                  <w:szCs w:val="16"/>
                  <w:u w:val="single"/>
                  <w:rtl w:val="0"/>
                </w:rPr>
                <w:t xml:space="preserve">https://www.ensembl.org/Homo_sapiens/Gene/Summary?db=core;g=ENSG00000140319;r=15:40035690-40039181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SRP19</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widowControl w:val="0"/>
              <w:rPr>
                <w:sz w:val="20"/>
                <w:szCs w:val="20"/>
              </w:rPr>
            </w:pPr>
            <w:r w:rsidDel="00000000" w:rsidR="00000000" w:rsidRPr="00000000">
              <w:rPr>
                <w:rtl w:val="0"/>
              </w:rPr>
              <w:t xml:space="preserve">ENSG00000153037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ENST00000505459.6</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widowControl w:val="0"/>
              <w:rPr>
                <w:color w:val="467886"/>
                <w:sz w:val="16"/>
                <w:szCs w:val="16"/>
                <w:u w:val="single"/>
              </w:rPr>
            </w:pPr>
            <w:hyperlink r:id="rId66">
              <w:r w:rsidDel="00000000" w:rsidR="00000000" w:rsidRPr="00000000">
                <w:rPr>
                  <w:color w:val="467886"/>
                  <w:sz w:val="16"/>
                  <w:szCs w:val="16"/>
                  <w:u w:val="single"/>
                  <w:rtl w:val="0"/>
                </w:rPr>
                <w:t xml:space="preserve">https://www.ensembl.org/Homo_sapiens/Gene/Summary?db=core;g=ENSG00000153037;r=5:112861188-112898371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SRP54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ENSG00000100883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ENST00000216774.11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widowControl w:val="0"/>
              <w:rPr>
                <w:color w:val="467886"/>
                <w:sz w:val="16"/>
                <w:szCs w:val="16"/>
                <w:u w:val="single"/>
              </w:rPr>
            </w:pPr>
            <w:hyperlink r:id="rId67">
              <w:r w:rsidDel="00000000" w:rsidR="00000000" w:rsidRPr="00000000">
                <w:rPr>
                  <w:color w:val="467886"/>
                  <w:sz w:val="16"/>
                  <w:szCs w:val="16"/>
                  <w:u w:val="single"/>
                  <w:rtl w:val="0"/>
                </w:rPr>
                <w:t xml:space="preserve">https://www.ensembl.org/Homo_sapiens/Gene/Summary?db=core;g=ENSG00000100883;r=14:34981957-35029686</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SRP68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ENSG00000167881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ENST00000307877.7</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widowControl w:val="0"/>
              <w:rPr>
                <w:color w:val="467886"/>
                <w:sz w:val="16"/>
                <w:szCs w:val="16"/>
                <w:u w:val="single"/>
              </w:rPr>
            </w:pPr>
            <w:hyperlink r:id="rId68">
              <w:r w:rsidDel="00000000" w:rsidR="00000000" w:rsidRPr="00000000">
                <w:rPr>
                  <w:color w:val="467886"/>
                  <w:sz w:val="16"/>
                  <w:szCs w:val="16"/>
                  <w:u w:val="single"/>
                  <w:rtl w:val="0"/>
                </w:rPr>
                <w:t xml:space="preserve">https://www.ensembl.org/Homo_sapiens/Gene/Summary?db=core;g=ENSG00000167881;r=17:76038775-76072517</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SRP72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ENSG00000174780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ENST00000642900.1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widowControl w:val="0"/>
              <w:rPr>
                <w:color w:val="467886"/>
                <w:sz w:val="16"/>
                <w:szCs w:val="16"/>
                <w:u w:val="single"/>
              </w:rPr>
            </w:pPr>
            <w:hyperlink r:id="rId69">
              <w:r w:rsidDel="00000000" w:rsidR="00000000" w:rsidRPr="00000000">
                <w:rPr>
                  <w:color w:val="467886"/>
                  <w:sz w:val="16"/>
                  <w:szCs w:val="16"/>
                  <w:u w:val="single"/>
                  <w:rtl w:val="0"/>
                </w:rPr>
                <w:t xml:space="preserve">https://www.ensembl.org/Homo_sapiens/Gene/Summary?db=core;g=ENSG00000174780;r=4:56467595-56503681</w:t>
              </w:r>
            </w:hyperlink>
            <w:r w:rsidDel="00000000" w:rsidR="00000000" w:rsidRPr="00000000">
              <w:rPr>
                <w:rtl w:val="0"/>
              </w:rPr>
            </w:r>
          </w:p>
        </w:tc>
      </w:tr>
    </w:tbl>
    <w:p w:rsidR="00000000" w:rsidDel="00000000" w:rsidP="00000000" w:rsidRDefault="00000000" w:rsidRPr="00000000" w14:paraId="000000B0">
      <w:pPr>
        <w:rPr>
          <w:rFonts w:ascii="Times New Roman" w:cs="Times New Roman" w:eastAsia="Times New Roman" w:hAnsi="Times New Roman"/>
          <w:color w:val="1b1b1b"/>
          <w:sz w:val="28"/>
          <w:szCs w:val="28"/>
          <w:highlight w:val="white"/>
        </w:rPr>
      </w:pP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rtl w:val="0"/>
        </w:rPr>
      </w:r>
    </w:p>
    <w:p w:rsidR="00000000" w:rsidDel="00000000" w:rsidP="00000000" w:rsidRDefault="00000000" w:rsidRPr="00000000" w14:paraId="000000B2">
      <w:pPr>
        <w:rPr>
          <w:b w:val="1"/>
          <w:bCs w:val="1"/>
        </w:rPr>
      </w:pPr>
      <w:r w:rsidDel="00000000" w:rsidR="00000000" w:rsidRPr="00000000">
        <w:rPr>
          <w:rtl w:val="0"/>
        </w:rPr>
      </w:r>
    </w:p>
    <w:p w:rsidR="00000000" w:rsidDel="00000000" w:rsidP="00000000" w:rsidRDefault="00000000" w:rsidRPr="00000000" w14:paraId="000000B3">
      <w:pPr>
        <w:rPr>
          <w:b w:val="1"/>
          <w:bCs w:val="1"/>
        </w:rPr>
      </w:pPr>
      <w:r w:rsidDel="00000000" w:rsidR="00000000" w:rsidRPr="00000000">
        <w:rPr>
          <w:rtl w:val="0"/>
        </w:rPr>
      </w:r>
    </w:p>
    <w:tbl>
      <w:tblPr>
        <w:tblStyle w:val="Table6"/>
        <w:tblW w:w="900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1634.626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rPr>
                <w:b w:val="1"/>
                <w:bCs w:val="1"/>
              </w:rPr>
            </w:pPr>
            <w:r w:rsidDel="00000000" w:rsidR="00000000" w:rsidRPr="00000000">
              <w:rPr>
                <w:b w:val="1"/>
                <w:bCs w:val="1"/>
                <w:rtl w:val="0"/>
              </w:rPr>
              <w:t xml:space="preserve">SRP enzyme TSH-alpha: </w:t>
            </w:r>
          </w:p>
          <w:p w:rsidR="00000000" w:rsidDel="00000000" w:rsidP="00000000" w:rsidRDefault="00000000" w:rsidRPr="00000000" w14:paraId="000000B5">
            <w:pPr>
              <w:rPr>
                <w:b w:val="1"/>
                <w:bCs w:val="1"/>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Reaction: prepro-TSH-alpha-2[c]  -&gt; prepro-TSH-beta-2-SRP[c]</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b w:val="1"/>
                <w:bCs w:val="1"/>
                <w:rtl w:val="0"/>
              </w:rPr>
              <w:t xml:space="preserve">SRP enzyme TSH-beta:</w:t>
            </w:r>
          </w:p>
          <w:p w:rsidR="00000000" w:rsidDel="00000000" w:rsidP="00000000" w:rsidRDefault="00000000" w:rsidRPr="00000000" w14:paraId="000000B9">
            <w:pPr>
              <w:rPr>
                <w:b w:val="1"/>
                <w:bCs w:val="1"/>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Reaction: prepro-TSH-beta-2[c]  -&gt; prepro-TSH-beta-2-SRP[c]</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b w:val="1"/>
                <w:bCs w:val="1"/>
              </w:rPr>
            </w:pPr>
            <w:r w:rsidDel="00000000" w:rsidR="00000000" w:rsidRPr="00000000">
              <w:rPr>
                <w:rtl w:val="0"/>
              </w:rPr>
              <w:t xml:space="preserve">GRP: ENSG00000143742 </w:t>
            </w:r>
            <w:r w:rsidDel="00000000" w:rsidR="00000000" w:rsidRPr="00000000">
              <w:rPr>
                <w:b w:val="1"/>
                <w:bCs w:val="1"/>
                <w:rtl w:val="0"/>
              </w:rPr>
              <w:t xml:space="preserve">AND</w:t>
            </w:r>
            <w:r w:rsidDel="00000000" w:rsidR="00000000" w:rsidRPr="00000000">
              <w:rPr>
                <w:rtl w:val="0"/>
              </w:rPr>
              <w:t xml:space="preserve"> ENSG00000140319 </w:t>
            </w:r>
            <w:r w:rsidDel="00000000" w:rsidR="00000000" w:rsidRPr="00000000">
              <w:rPr>
                <w:b w:val="1"/>
                <w:bCs w:val="1"/>
                <w:rtl w:val="0"/>
              </w:rPr>
              <w:t xml:space="preserve">AND</w:t>
            </w:r>
            <w:r w:rsidDel="00000000" w:rsidR="00000000" w:rsidRPr="00000000">
              <w:rPr>
                <w:rtl w:val="0"/>
              </w:rPr>
              <w:t xml:space="preserve"> ENSG00000153037 </w:t>
            </w:r>
            <w:r w:rsidDel="00000000" w:rsidR="00000000" w:rsidRPr="00000000">
              <w:rPr>
                <w:b w:val="1"/>
                <w:bCs w:val="1"/>
                <w:rtl w:val="0"/>
              </w:rPr>
              <w:t xml:space="preserve">AND</w:t>
            </w:r>
            <w:r w:rsidDel="00000000" w:rsidR="00000000" w:rsidRPr="00000000">
              <w:rPr>
                <w:rtl w:val="0"/>
              </w:rPr>
              <w:t xml:space="preserve"> ENSG00000100883 </w:t>
            </w:r>
            <w:r w:rsidDel="00000000" w:rsidR="00000000" w:rsidRPr="00000000">
              <w:rPr>
                <w:b w:val="1"/>
                <w:bCs w:val="1"/>
                <w:rtl w:val="0"/>
              </w:rPr>
              <w:t xml:space="preserve">AND</w:t>
            </w:r>
            <w:r w:rsidDel="00000000" w:rsidR="00000000" w:rsidRPr="00000000">
              <w:rPr>
                <w:rtl w:val="0"/>
              </w:rPr>
              <w:t xml:space="preserve"> ENSG00000167881 </w:t>
            </w:r>
            <w:r w:rsidDel="00000000" w:rsidR="00000000" w:rsidRPr="00000000">
              <w:rPr>
                <w:b w:val="1"/>
                <w:bCs w:val="1"/>
                <w:rtl w:val="0"/>
              </w:rPr>
              <w:t xml:space="preserve">AND</w:t>
            </w:r>
            <w:r w:rsidDel="00000000" w:rsidR="00000000" w:rsidRPr="00000000">
              <w:rPr>
                <w:rtl w:val="0"/>
              </w:rPr>
              <w:t xml:space="preserve"> ENSG00000174780</w:t>
            </w:r>
            <w:r w:rsidDel="00000000" w:rsidR="00000000" w:rsidRPr="00000000">
              <w:rPr>
                <w:rtl w:val="0"/>
              </w:rPr>
            </w:r>
          </w:p>
        </w:tc>
      </w:tr>
    </w:tbl>
    <w:p w:rsidR="00000000" w:rsidDel="00000000" w:rsidP="00000000" w:rsidRDefault="00000000" w:rsidRPr="00000000" w14:paraId="000000BE">
      <w:pPr>
        <w:rPr>
          <w:rFonts w:ascii="Times New Roman" w:cs="Times New Roman" w:eastAsia="Times New Roman" w:hAnsi="Times New Roman"/>
          <w:color w:val="1b1b1b"/>
          <w:sz w:val="28"/>
          <w:szCs w:val="28"/>
          <w:highlight w:val="white"/>
        </w:rPr>
      </w:pPr>
      <w:r w:rsidDel="00000000" w:rsidR="00000000" w:rsidRPr="00000000">
        <w:rPr>
          <w:rtl w:val="0"/>
        </w:rPr>
      </w:r>
    </w:p>
    <w:p w:rsidR="00000000" w:rsidDel="00000000" w:rsidP="00000000" w:rsidRDefault="00000000" w:rsidRPr="00000000" w14:paraId="000000BF">
      <w:pPr>
        <w:ind w:left="720" w:firstLine="0"/>
        <w:rPr>
          <w:b w:val="1"/>
          <w:bCs w:val="1"/>
        </w:rPr>
      </w:pPr>
      <w:r w:rsidDel="00000000" w:rsidR="00000000" w:rsidRPr="00000000">
        <w:rPr>
          <w:rtl w:val="0"/>
        </w:rPr>
      </w:r>
    </w:p>
    <w:p w:rsidR="00000000" w:rsidDel="00000000" w:rsidP="00000000" w:rsidRDefault="00000000" w:rsidRPr="00000000" w14:paraId="000000C0">
      <w:pPr>
        <w:ind w:left="720" w:firstLine="0"/>
        <w:rPr>
          <w:b w:val="1"/>
          <w:bCs w:val="1"/>
          <w:color w:val="4a86e8"/>
        </w:rPr>
      </w:pPr>
      <w:r w:rsidDel="00000000" w:rsidR="00000000" w:rsidRPr="00000000">
        <w:rPr>
          <w:b w:val="1"/>
          <w:bCs w:val="1"/>
          <w:rtl w:val="0"/>
        </w:rPr>
        <w:t xml:space="preserve">2.2 SRP receptor</w:t>
      </w:r>
      <w:r w:rsidDel="00000000" w:rsidR="00000000" w:rsidRPr="00000000">
        <w:rPr>
          <w:rtl w:val="0"/>
        </w:rPr>
      </w:r>
    </w:p>
    <w:p w:rsidR="00000000" w:rsidDel="00000000" w:rsidP="00000000" w:rsidRDefault="00000000" w:rsidRPr="00000000" w14:paraId="000000C1">
      <w:pPr>
        <w:ind w:left="720" w:firstLine="0"/>
        <w:rPr>
          <w:b w:val="1"/>
          <w:bCs w:val="1"/>
          <w:color w:val="4a86e8"/>
        </w:rPr>
      </w:pPr>
      <w:r w:rsidDel="00000000" w:rsidR="00000000" w:rsidRPr="00000000">
        <w:rPr>
          <w:rtl w:val="0"/>
        </w:rPr>
      </w:r>
    </w:p>
    <w:p w:rsidR="00000000" w:rsidDel="00000000" w:rsidP="00000000" w:rsidRDefault="00000000" w:rsidRPr="00000000" w14:paraId="000000C2">
      <w:pPr>
        <w:ind w:left="720" w:firstLine="0"/>
        <w:rPr>
          <w:b w:val="1"/>
          <w:bCs w:val="1"/>
        </w:rPr>
      </w:pPr>
      <w:r w:rsidDel="00000000" w:rsidR="00000000" w:rsidRPr="00000000">
        <w:rPr>
          <w:b w:val="1"/>
          <w:bCs w:val="1"/>
          <w:rtl w:val="0"/>
        </w:rPr>
        <w:t xml:space="preserve">According to: </w:t>
      </w:r>
      <w:hyperlink r:id="rId70">
        <w:r w:rsidDel="00000000" w:rsidR="00000000" w:rsidRPr="00000000">
          <w:rPr>
            <w:b w:val="1"/>
            <w:bCs w:val="1"/>
            <w:color w:val="1155cc"/>
            <w:u w:val="single"/>
            <w:rtl w:val="0"/>
          </w:rPr>
          <w:t xml:space="preserve">https://www.science.org/doi/10.1126/science.aar7924</w:t>
        </w:r>
      </w:hyperlink>
      <w:r w:rsidDel="00000000" w:rsidR="00000000" w:rsidRPr="00000000">
        <w:rPr>
          <w:b w:val="1"/>
          <w:bCs w:val="1"/>
          <w:rtl w:val="0"/>
        </w:rPr>
        <w:t xml:space="preserve"> </w:t>
      </w:r>
    </w:p>
    <w:p w:rsidR="00000000" w:rsidDel="00000000" w:rsidP="00000000" w:rsidRDefault="00000000" w:rsidRPr="00000000" w14:paraId="000000C3">
      <w:pPr>
        <w:rPr>
          <w:b w:val="1"/>
          <w:bCs w:val="1"/>
        </w:rPr>
      </w:pPr>
      <w:r w:rsidDel="00000000" w:rsidR="00000000" w:rsidRPr="00000000">
        <w:rPr>
          <w:b w:val="1"/>
          <w:bCs w:val="1"/>
        </w:rPr>
        <w:drawing>
          <wp:inline distB="114300" distT="114300" distL="114300" distR="114300">
            <wp:extent cx="4205288" cy="1481700"/>
            <wp:effectExtent b="0" l="0" r="0" t="0"/>
            <wp:docPr id="30" name="image14.png"/>
            <a:graphic>
              <a:graphicData uri="http://schemas.openxmlformats.org/drawingml/2006/picture">
                <pic:pic>
                  <pic:nvPicPr>
                    <pic:cNvPr id="0" name="image14.png"/>
                    <pic:cNvPicPr preferRelativeResize="0"/>
                  </pic:nvPicPr>
                  <pic:blipFill>
                    <a:blip r:embed="rId71"/>
                    <a:srcRect b="0" l="0" r="0" t="0"/>
                    <a:stretch>
                      <a:fillRect/>
                    </a:stretch>
                  </pic:blipFill>
                  <pic:spPr>
                    <a:xfrm>
                      <a:off x="0" y="0"/>
                      <a:ext cx="4205288" cy="14817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b w:val="1"/>
          <w:bCs w:val="1"/>
        </w:rPr>
      </w:pPr>
      <w:r w:rsidDel="00000000" w:rsidR="00000000" w:rsidRPr="00000000">
        <w:rPr>
          <w:b w:val="1"/>
          <w:bCs w:val="1"/>
        </w:rPr>
        <w:drawing>
          <wp:inline distB="114300" distT="114300" distL="114300" distR="114300">
            <wp:extent cx="4115219" cy="3664049"/>
            <wp:effectExtent b="0" l="0" r="0" t="0"/>
            <wp:docPr id="6" name="image3.png"/>
            <a:graphic>
              <a:graphicData uri="http://schemas.openxmlformats.org/drawingml/2006/picture">
                <pic:pic>
                  <pic:nvPicPr>
                    <pic:cNvPr id="0" name="image3.png"/>
                    <pic:cNvPicPr preferRelativeResize="0"/>
                  </pic:nvPicPr>
                  <pic:blipFill>
                    <a:blip r:embed="rId72"/>
                    <a:srcRect b="0" l="0" r="0" t="0"/>
                    <a:stretch>
                      <a:fillRect/>
                    </a:stretch>
                  </pic:blipFill>
                  <pic:spPr>
                    <a:xfrm>
                      <a:off x="0" y="0"/>
                      <a:ext cx="4115219" cy="3664049"/>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rPr/>
      </w:pPr>
      <w:hyperlink r:id="rId73">
        <w:r w:rsidDel="00000000" w:rsidR="00000000" w:rsidRPr="00000000">
          <w:rPr>
            <w:color w:val="1155cc"/>
            <w:u w:val="single"/>
            <w:rtl w:val="0"/>
          </w:rPr>
          <w:t xml:space="preserve">https://www.sciencedirect.com/science/article/pii/S0959440X0500014X?fr=RR-2&amp;ref=pdf_download&amp;rr=9bb4125a9ebd2409</w:t>
        </w:r>
      </w:hyperlink>
      <w:r w:rsidDel="00000000" w:rsidR="00000000" w:rsidRPr="00000000">
        <w:rPr>
          <w:rtl w:val="0"/>
        </w:rPr>
        <w:t xml:space="preserve"> </w:t>
      </w:r>
    </w:p>
    <w:p w:rsidR="00000000" w:rsidDel="00000000" w:rsidP="00000000" w:rsidRDefault="00000000" w:rsidRPr="00000000" w14:paraId="000000C6">
      <w:pPr>
        <w:rPr>
          <w:b w:val="1"/>
          <w:bCs w:val="1"/>
        </w:rPr>
      </w:pPr>
      <w:r w:rsidDel="00000000" w:rsidR="00000000" w:rsidRPr="00000000">
        <w:rPr>
          <w:rtl w:val="0"/>
        </w:rPr>
      </w:r>
    </w:p>
    <w:p w:rsidR="00000000" w:rsidDel="00000000" w:rsidP="00000000" w:rsidRDefault="00000000" w:rsidRPr="00000000" w14:paraId="000000C7">
      <w:pPr>
        <w:rPr>
          <w:color w:val="1f1f1f"/>
        </w:rPr>
      </w:pPr>
      <w:r w:rsidDel="00000000" w:rsidR="00000000" w:rsidRPr="00000000">
        <w:rPr>
          <w:rtl w:val="0"/>
        </w:rPr>
      </w:r>
    </w:p>
    <w:p w:rsidR="00000000" w:rsidDel="00000000" w:rsidP="00000000" w:rsidRDefault="00000000" w:rsidRPr="00000000" w14:paraId="000000C8">
      <w:pPr>
        <w:rPr>
          <w:color w:val="1f1f1f"/>
        </w:rPr>
      </w:pPr>
      <w:r w:rsidDel="00000000" w:rsidR="00000000" w:rsidRPr="00000000">
        <w:rPr>
          <w:rtl w:val="0"/>
        </w:rPr>
      </w:r>
    </w:p>
    <w:p w:rsidR="00000000" w:rsidDel="00000000" w:rsidP="00000000" w:rsidRDefault="00000000" w:rsidRPr="00000000" w14:paraId="000000C9">
      <w:pPr>
        <w:rPr>
          <w:color w:val="1f1f1f"/>
        </w:rPr>
      </w:pPr>
      <w:r w:rsidDel="00000000" w:rsidR="00000000" w:rsidRPr="00000000">
        <w:rPr>
          <w:rtl w:val="0"/>
        </w:rPr>
      </w:r>
    </w:p>
    <w:p w:rsidR="00000000" w:rsidDel="00000000" w:rsidP="00000000" w:rsidRDefault="00000000" w:rsidRPr="00000000" w14:paraId="000000CA">
      <w:pPr>
        <w:rPr>
          <w:color w:val="1f1f1f"/>
        </w:rPr>
      </w:pPr>
      <w:r w:rsidDel="00000000" w:rsidR="00000000" w:rsidRPr="00000000">
        <w:rPr>
          <w:color w:val="1f1f1f"/>
          <w:rtl w:val="0"/>
        </w:rPr>
        <w:t xml:space="preserve">In eukaryotes, SR is a heterodimer formed by the SRα and SRβ subunits. Interestingly, SRα also contains an NG domain, which is structurally and functionally homologous to the NG domain of SRP54. The NG domains of SRP54 and SR interact in the GTP-bound state during the docking step of co-translational targeting. In addition to the NG domain, SRα contains an N-terminal X domain, which interacts with SRβ. SRβ-like subunits appear to exist exclusively in eukaryotes (Figure 1b).</w:t>
      </w:r>
    </w:p>
    <w:p w:rsidR="00000000" w:rsidDel="00000000" w:rsidP="00000000" w:rsidRDefault="00000000" w:rsidRPr="00000000" w14:paraId="000000CB">
      <w:pPr>
        <w:rPr>
          <w:color w:val="1f1f1f"/>
        </w:rPr>
      </w:pPr>
      <w:hyperlink r:id="rId74">
        <w:r w:rsidDel="00000000" w:rsidR="00000000" w:rsidRPr="00000000">
          <w:rPr>
            <w:color w:val="1155cc"/>
            <w:u w:val="single"/>
            <w:rtl w:val="0"/>
          </w:rPr>
          <w:t xml:space="preserve">https://www.sciencedirect.com/science/article/pii/S0959440X0500014X?fr=RR-2&amp;ref=pdf_download&amp;rr=9bb4125a9ebd2409</w:t>
        </w:r>
      </w:hyperlink>
      <w:r w:rsidDel="00000000" w:rsidR="00000000" w:rsidRPr="00000000">
        <w:rPr>
          <w:color w:val="1f1f1f"/>
          <w:rtl w:val="0"/>
        </w:rPr>
        <w:t xml:space="preserve"> </w:t>
      </w:r>
    </w:p>
    <w:p w:rsidR="00000000" w:rsidDel="00000000" w:rsidP="00000000" w:rsidRDefault="00000000" w:rsidRPr="00000000" w14:paraId="000000CC">
      <w:pPr>
        <w:rPr>
          <w:color w:val="1f1f1f"/>
        </w:rPr>
      </w:pPr>
      <w:r w:rsidDel="00000000" w:rsidR="00000000" w:rsidRPr="00000000">
        <w:rPr>
          <w:rtl w:val="0"/>
        </w:rPr>
      </w:r>
    </w:p>
    <w:p w:rsidR="00000000" w:rsidDel="00000000" w:rsidP="00000000" w:rsidRDefault="00000000" w:rsidRPr="00000000" w14:paraId="000000CD">
      <w:pPr>
        <w:rPr>
          <w:sz w:val="20"/>
          <w:szCs w:val="20"/>
        </w:rPr>
      </w:pPr>
      <w:r w:rsidDel="00000000" w:rsidR="00000000" w:rsidRPr="00000000">
        <w:rPr>
          <w:color w:val="1f1f1f"/>
          <w:rtl w:val="0"/>
        </w:rPr>
        <w:t xml:space="preserve">The SRP–RNC complex docks with the membrane via SR primarily through the interaction of their NG domains, with the SRP RNA serving as a catalyst for complex formation [</w:t>
      </w:r>
      <w:hyperlink r:id="rId75">
        <w:r w:rsidDel="00000000" w:rsidR="00000000" w:rsidRPr="00000000">
          <w:rPr>
            <w:color w:val="0272b1"/>
            <w:rtl w:val="0"/>
          </w:rPr>
          <w:t xml:space="preserve">32</w:t>
        </w:r>
      </w:hyperlink>
      <w:r w:rsidDel="00000000" w:rsidR="00000000" w:rsidRPr="00000000">
        <w:rPr>
          <w:color w:val="1f1f1f"/>
          <w:rtl w:val="0"/>
        </w:rPr>
        <w:t xml:space="preserve">]. GTP binding to SRP54 and SRα is a prerequisite to complex formation, and GTP hydrolysis leads to complex dissociation.</w:t>
      </w:r>
      <w:r w:rsidDel="00000000" w:rsidR="00000000" w:rsidRPr="00000000">
        <w:rPr>
          <w:rtl w:val="0"/>
        </w:rPr>
      </w:r>
    </w:p>
    <w:p w:rsidR="00000000" w:rsidDel="00000000" w:rsidP="00000000" w:rsidRDefault="00000000" w:rsidRPr="00000000" w14:paraId="000000CE">
      <w:pPr>
        <w:rPr/>
      </w:pPr>
      <w:hyperlink r:id="rId76">
        <w:r w:rsidDel="00000000" w:rsidR="00000000" w:rsidRPr="00000000">
          <w:rPr>
            <w:color w:val="1155cc"/>
            <w:u w:val="single"/>
            <w:rtl w:val="0"/>
          </w:rPr>
          <w:t xml:space="preserve">https://www.sciencedirect.com/science/article/pii/S0959440X0500014X?fr=RR-2&amp;ref=pdf_download&amp;rr=9bb4125a9ebd2409</w:t>
        </w:r>
      </w:hyperlink>
      <w:r w:rsidDel="00000000" w:rsidR="00000000" w:rsidRPr="00000000">
        <w:rPr>
          <w:rtl w:val="0"/>
        </w:rPr>
        <w:t xml:space="preserve">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GPR for SRP-receptor: SRPRA </w:t>
      </w:r>
      <w:r w:rsidDel="00000000" w:rsidR="00000000" w:rsidRPr="00000000">
        <w:rPr>
          <w:b w:val="1"/>
          <w:bCs w:val="1"/>
          <w:rtl w:val="0"/>
        </w:rPr>
        <w:t xml:space="preserve">AND</w:t>
      </w:r>
      <w:r w:rsidDel="00000000" w:rsidR="00000000" w:rsidRPr="00000000">
        <w:rPr>
          <w:rtl w:val="0"/>
        </w:rPr>
        <w:t xml:space="preserve"> SRPRB</w:t>
      </w:r>
    </w:p>
    <w:p w:rsidR="00000000" w:rsidDel="00000000" w:rsidP="00000000" w:rsidRDefault="00000000" w:rsidRPr="00000000" w14:paraId="000000D1">
      <w:pPr>
        <w:rPr>
          <w:b w:val="1"/>
          <w:bCs w:val="1"/>
        </w:rPr>
      </w:pPr>
      <w:r w:rsidDel="00000000" w:rsidR="00000000" w:rsidRPr="00000000">
        <w:rPr>
          <w:rtl w:val="0"/>
        </w:rPr>
      </w:r>
    </w:p>
    <w:tbl>
      <w:tblPr>
        <w:tblStyle w:val="Table7"/>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2340"/>
        <w:gridCol w:w="2595"/>
        <w:gridCol w:w="3270"/>
        <w:tblGridChange w:id="0">
          <w:tblGrid>
            <w:gridCol w:w="1200"/>
            <w:gridCol w:w="2340"/>
            <w:gridCol w:w="2595"/>
            <w:gridCol w:w="32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Gene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ENSEMBL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Main transcript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SRPRA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sz w:val="20"/>
                <w:szCs w:val="20"/>
              </w:rPr>
            </w:pPr>
            <w:r w:rsidDel="00000000" w:rsidR="00000000" w:rsidRPr="00000000">
              <w:rPr>
                <w:rtl w:val="0"/>
              </w:rPr>
              <w:t xml:space="preserve">ENSG00000182934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ENST00000332118.11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sz w:val="20"/>
                <w:szCs w:val="20"/>
              </w:rPr>
            </w:pPr>
            <w:hyperlink r:id="rId77">
              <w:r w:rsidDel="00000000" w:rsidR="00000000" w:rsidRPr="00000000">
                <w:rPr>
                  <w:color w:val="467886"/>
                  <w:u w:val="single"/>
                  <w:rtl w:val="0"/>
                </w:rPr>
                <w:t xml:space="preserve">https://www.ensembl.org/Homo_sapiens/Gene/Summary?db=core;g=ENSG00000182934;r=11:126262912-126269144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SRPRB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sz w:val="20"/>
                <w:szCs w:val="20"/>
              </w:rPr>
            </w:pPr>
            <w:r w:rsidDel="00000000" w:rsidR="00000000" w:rsidRPr="00000000">
              <w:rPr>
                <w:rtl w:val="0"/>
              </w:rPr>
              <w:t xml:space="preserve">ENSG00000144867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sz w:val="20"/>
                <w:szCs w:val="20"/>
              </w:rPr>
            </w:pPr>
            <w:r w:rsidDel="00000000" w:rsidR="00000000" w:rsidRPr="00000000">
              <w:rPr>
                <w:rtl w:val="0"/>
              </w:rPr>
              <w:t xml:space="preserve">ENST00000466490.7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sz w:val="20"/>
                <w:szCs w:val="20"/>
              </w:rPr>
            </w:pPr>
            <w:hyperlink r:id="rId78">
              <w:r w:rsidDel="00000000" w:rsidR="00000000" w:rsidRPr="00000000">
                <w:rPr>
                  <w:color w:val="467886"/>
                  <w:u w:val="single"/>
                  <w:rtl w:val="0"/>
                </w:rPr>
                <w:t xml:space="preserve">https://www.ensembl.org/Homo_sapiens/Gene/Summary?db=core;g=ENSG00000144867;r=3:133784023-133825772</w:t>
              </w:r>
            </w:hyperlink>
            <w:r w:rsidDel="00000000" w:rsidR="00000000" w:rsidRPr="00000000">
              <w:rPr>
                <w:rtl w:val="0"/>
              </w:rPr>
            </w:r>
          </w:p>
        </w:tc>
      </w:tr>
    </w:tbl>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b w:val="1"/>
          <w:bCs w:val="1"/>
        </w:rPr>
      </w:pPr>
      <w:r w:rsidDel="00000000" w:rsidR="00000000" w:rsidRPr="00000000">
        <w:rPr>
          <w:rtl w:val="0"/>
        </w:rPr>
      </w:r>
    </w:p>
    <w:tbl>
      <w:tblPr>
        <w:tblStyle w:val="Table8"/>
        <w:tblW w:w="900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1634.626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rPr>
                <w:b w:val="1"/>
                <w:bCs w:val="1"/>
              </w:rPr>
            </w:pPr>
            <w:r w:rsidDel="00000000" w:rsidR="00000000" w:rsidRPr="00000000">
              <w:rPr>
                <w:b w:val="1"/>
                <w:bCs w:val="1"/>
                <w:rtl w:val="0"/>
              </w:rPr>
              <w:t xml:space="preserve">SRP receptor TSH-alpha: </w:t>
            </w:r>
          </w:p>
          <w:p w:rsidR="00000000" w:rsidDel="00000000" w:rsidP="00000000" w:rsidRDefault="00000000" w:rsidRPr="00000000" w14:paraId="000000E1">
            <w:pPr>
              <w:rPr>
                <w:b w:val="1"/>
                <w:bCs w:val="1"/>
              </w:rPr>
            </w:pPr>
            <w:r w:rsidDel="00000000" w:rsidR="00000000" w:rsidRPr="00000000">
              <w:rPr>
                <w:rtl w:val="0"/>
              </w:rPr>
            </w:r>
          </w:p>
          <w:p w:rsidR="00000000" w:rsidDel="00000000" w:rsidP="00000000" w:rsidRDefault="00000000" w:rsidRPr="00000000" w14:paraId="000000E2">
            <w:pPr>
              <w:rPr/>
            </w:pPr>
            <w:r w:rsidDel="00000000" w:rsidR="00000000" w:rsidRPr="00000000">
              <w:rPr>
                <w:b w:val="1"/>
                <w:bCs w:val="1"/>
                <w:rtl w:val="0"/>
              </w:rPr>
              <w:t xml:space="preserve">Reaction:</w:t>
            </w:r>
            <w:r w:rsidDel="00000000" w:rsidR="00000000" w:rsidRPr="00000000">
              <w:rPr>
                <w:rFonts w:ascii="Arial Unicode MS" w:cs="Arial Unicode MS" w:eastAsia="Arial Unicode MS" w:hAnsi="Arial Unicode MS"/>
                <w:rtl w:val="0"/>
              </w:rPr>
              <w:t xml:space="preserve"> prepro-TSH-alpha-SRP[c] → prepro-TSH-alpha-SRP[r]</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b w:val="1"/>
                <w:bCs w:val="1"/>
              </w:rPr>
            </w:pPr>
            <w:r w:rsidDel="00000000" w:rsidR="00000000" w:rsidRPr="00000000">
              <w:rPr>
                <w:b w:val="1"/>
                <w:bCs w:val="1"/>
                <w:rtl w:val="0"/>
              </w:rPr>
              <w:t xml:space="preserve">SRP receptor TSH-beta:</w:t>
            </w:r>
          </w:p>
          <w:p w:rsidR="00000000" w:rsidDel="00000000" w:rsidP="00000000" w:rsidRDefault="00000000" w:rsidRPr="00000000" w14:paraId="000000E5">
            <w:pPr>
              <w:rPr>
                <w:b w:val="1"/>
                <w:bCs w:val="1"/>
              </w:rPr>
            </w:pPr>
            <w:r w:rsidDel="00000000" w:rsidR="00000000" w:rsidRPr="00000000">
              <w:rPr>
                <w:rtl w:val="0"/>
              </w:rPr>
            </w:r>
          </w:p>
          <w:p w:rsidR="00000000" w:rsidDel="00000000" w:rsidP="00000000" w:rsidRDefault="00000000" w:rsidRPr="00000000" w14:paraId="000000E6">
            <w:pPr>
              <w:rPr/>
            </w:pPr>
            <w:r w:rsidDel="00000000" w:rsidR="00000000" w:rsidRPr="00000000">
              <w:rPr>
                <w:b w:val="1"/>
                <w:bCs w:val="1"/>
                <w:rtl w:val="0"/>
              </w:rPr>
              <w:t xml:space="preserve">Reaction: </w:t>
            </w:r>
            <w:r w:rsidDel="00000000" w:rsidR="00000000" w:rsidRPr="00000000">
              <w:rPr>
                <w:rFonts w:ascii="Arial Unicode MS" w:cs="Arial Unicode MS" w:eastAsia="Arial Unicode MS" w:hAnsi="Arial Unicode MS"/>
                <w:rtl w:val="0"/>
              </w:rPr>
              <w:t xml:space="preserve">prepro-TSH-beta-SRP[c] → prepro-TSH-beta-SRP[r]</w:t>
            </w:r>
          </w:p>
          <w:p w:rsidR="00000000" w:rsidDel="00000000" w:rsidP="00000000" w:rsidRDefault="00000000" w:rsidRPr="00000000" w14:paraId="000000E7">
            <w:pPr>
              <w:rPr>
                <w:b w:val="1"/>
                <w:bCs w:val="1"/>
                <w:color w:val="6aa84f"/>
              </w:rPr>
            </w:pPr>
            <w:r w:rsidDel="00000000" w:rsidR="00000000" w:rsidRPr="00000000">
              <w:rPr>
                <w:b w:val="1"/>
                <w:bCs w:val="1"/>
                <w:color w:val="6aa84f"/>
                <w:rtl w:val="0"/>
              </w:rPr>
              <w:t xml:space="preserve">Where r is receptor</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b w:val="1"/>
                <w:bCs w:val="1"/>
              </w:rPr>
            </w:pPr>
            <w:r w:rsidDel="00000000" w:rsidR="00000000" w:rsidRPr="00000000">
              <w:rPr>
                <w:rtl w:val="0"/>
              </w:rPr>
              <w:t xml:space="preserve">GRP: ENSG00000182934 </w:t>
            </w:r>
            <w:r w:rsidDel="00000000" w:rsidR="00000000" w:rsidRPr="00000000">
              <w:rPr>
                <w:b w:val="1"/>
                <w:bCs w:val="1"/>
                <w:rtl w:val="0"/>
              </w:rPr>
              <w:t xml:space="preserve">AND </w:t>
            </w:r>
            <w:r w:rsidDel="00000000" w:rsidR="00000000" w:rsidRPr="00000000">
              <w:rPr>
                <w:rtl w:val="0"/>
              </w:rPr>
              <w:t xml:space="preserve">ENSG00000144867</w:t>
            </w:r>
            <w:r w:rsidDel="00000000" w:rsidR="00000000" w:rsidRPr="00000000">
              <w:rPr>
                <w:rtl w:val="0"/>
              </w:rPr>
            </w:r>
          </w:p>
        </w:tc>
      </w:tr>
    </w:tbl>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b w:val="1"/>
          <w:bCs w:val="1"/>
        </w:rPr>
      </w:pPr>
      <w:r w:rsidDel="00000000" w:rsidR="00000000" w:rsidRPr="00000000">
        <w:rPr>
          <w:rtl w:val="0"/>
        </w:rPr>
      </w:r>
    </w:p>
    <w:p w:rsidR="00000000" w:rsidDel="00000000" w:rsidP="00000000" w:rsidRDefault="00000000" w:rsidRPr="00000000" w14:paraId="000000EC">
      <w:pPr>
        <w:ind w:left="720" w:firstLine="0"/>
        <w:rPr>
          <w:b w:val="1"/>
          <w:bCs w:val="1"/>
          <w:color w:val="4a86e8"/>
        </w:rPr>
      </w:pPr>
      <w:r w:rsidDel="00000000" w:rsidR="00000000" w:rsidRPr="00000000">
        <w:rPr>
          <w:b w:val="1"/>
          <w:bCs w:val="1"/>
          <w:rtl w:val="0"/>
        </w:rPr>
        <w:t xml:space="preserve">2.3 sec61 (we dont know if it's involved yet??)</w:t>
      </w:r>
      <w:r w:rsidDel="00000000" w:rsidR="00000000" w:rsidRPr="00000000">
        <w:rPr>
          <w:rtl w:val="0"/>
        </w:rPr>
      </w:r>
    </w:p>
    <w:p w:rsidR="00000000" w:rsidDel="00000000" w:rsidP="00000000" w:rsidRDefault="00000000" w:rsidRPr="00000000" w14:paraId="000000ED">
      <w:pPr>
        <w:ind w:left="720" w:firstLine="0"/>
        <w:rPr>
          <w:b w:val="1"/>
          <w:bCs w:val="1"/>
          <w:color w:val="4a86e8"/>
        </w:rPr>
      </w:pPr>
      <w:r w:rsidDel="00000000" w:rsidR="00000000" w:rsidRPr="00000000">
        <w:rPr>
          <w:rtl w:val="0"/>
        </w:rPr>
      </w:r>
    </w:p>
    <w:p w:rsidR="00000000" w:rsidDel="00000000" w:rsidP="00000000" w:rsidRDefault="00000000" w:rsidRPr="00000000" w14:paraId="000000EE">
      <w:pPr>
        <w:rPr>
          <w:b w:val="1"/>
          <w:bCs w:val="1"/>
        </w:rPr>
      </w:pPr>
      <w:r w:rsidDel="00000000" w:rsidR="00000000" w:rsidRPr="00000000">
        <w:rPr>
          <w:b w:val="1"/>
          <w:bCs w:val="1"/>
          <w:rtl w:val="0"/>
        </w:rPr>
        <w:t xml:space="preserve">Where does Sec61 translocon fit in?</w:t>
      </w:r>
    </w:p>
    <w:p w:rsidR="00000000" w:rsidDel="00000000" w:rsidP="00000000" w:rsidRDefault="00000000" w:rsidRPr="00000000" w14:paraId="000000EF">
      <w:pPr>
        <w:rPr>
          <w:color w:val="1b1b1b"/>
          <w:highlight w:val="white"/>
        </w:rPr>
      </w:pPr>
      <w:r w:rsidDel="00000000" w:rsidR="00000000" w:rsidRPr="00000000">
        <w:rPr>
          <w:color w:val="1b1b1b"/>
          <w:highlight w:val="white"/>
          <w:rtl w:val="0"/>
        </w:rPr>
        <w:t xml:space="preserve">The endoplasmic reticulum (ER) is a major site for protein synthesis, folding, and maturation in eukaryotic cells, responsible for production of secretory proteins and most integral membrane proteins. The universally conserved protein-conducting channel Sec61 complex mediates core steps in these processes by translocating hydrophilic polypeptide segments of client proteins across the ER membrane and integrating hydrophobic transmembrane segments into the membrane.</w:t>
      </w:r>
    </w:p>
    <w:p w:rsidR="00000000" w:rsidDel="00000000" w:rsidP="00000000" w:rsidRDefault="00000000" w:rsidRPr="00000000" w14:paraId="000000F0">
      <w:pPr>
        <w:rPr>
          <w:color w:val="1b1b1b"/>
          <w:highlight w:val="white"/>
        </w:rPr>
      </w:pPr>
      <w:hyperlink r:id="rId79">
        <w:r w:rsidDel="00000000" w:rsidR="00000000" w:rsidRPr="00000000">
          <w:rPr>
            <w:color w:val="1155cc"/>
            <w:highlight w:val="white"/>
            <w:u w:val="single"/>
            <w:rtl w:val="0"/>
          </w:rPr>
          <w:t xml:space="preserve">https://pmc.ncbi.nlm.nih.gov/articles/PMC9808579/</w:t>
        </w:r>
      </w:hyperlink>
      <w:r w:rsidDel="00000000" w:rsidR="00000000" w:rsidRPr="00000000">
        <w:rPr>
          <w:color w:val="1b1b1b"/>
          <w:highlight w:val="white"/>
          <w:rtl w:val="0"/>
        </w:rPr>
        <w:t xml:space="preserve"> </w:t>
      </w:r>
    </w:p>
    <w:p w:rsidR="00000000" w:rsidDel="00000000" w:rsidP="00000000" w:rsidRDefault="00000000" w:rsidRPr="00000000" w14:paraId="000000F1">
      <w:pPr>
        <w:rPr>
          <w:color w:val="1b1b1b"/>
          <w:highlight w:val="white"/>
        </w:rPr>
      </w:pPr>
      <w:r w:rsidDel="00000000" w:rsidR="00000000" w:rsidRPr="00000000">
        <w:rPr>
          <w:rtl w:val="0"/>
        </w:rPr>
      </w:r>
    </w:p>
    <w:p w:rsidR="00000000" w:rsidDel="00000000" w:rsidP="00000000" w:rsidRDefault="00000000" w:rsidRPr="00000000" w14:paraId="000000F2">
      <w:pPr>
        <w:rPr>
          <w:b w:val="1"/>
          <w:bCs w:val="1"/>
        </w:rPr>
      </w:pPr>
      <w:r w:rsidDel="00000000" w:rsidR="00000000" w:rsidRPr="00000000">
        <w:rPr>
          <w:b w:val="1"/>
          <w:bCs w:val="1"/>
          <w:rtl w:val="0"/>
        </w:rPr>
        <w:t xml:space="preserve">Architecture of Sec61:</w:t>
      </w:r>
    </w:p>
    <w:p w:rsidR="00000000" w:rsidDel="00000000" w:rsidP="00000000" w:rsidRDefault="00000000" w:rsidRPr="00000000" w14:paraId="000000F3">
      <w:pPr>
        <w:rPr>
          <w:color w:val="1b1b1b"/>
          <w:highlight w:val="white"/>
        </w:rPr>
      </w:pPr>
      <w:r w:rsidDel="00000000" w:rsidR="00000000" w:rsidRPr="00000000">
        <w:rPr>
          <w:color w:val="1b1b1b"/>
          <w:highlight w:val="white"/>
          <w:rtl w:val="0"/>
        </w:rPr>
        <w:t xml:space="preserve">The Sec61 complex is a heterotrimer consisting of subunits α, β, and γ (</w:t>
      </w:r>
      <w:hyperlink r:id="rId80">
        <w:r w:rsidDel="00000000" w:rsidR="00000000" w:rsidRPr="00000000">
          <w:rPr>
            <w:color w:val="005ea2"/>
            <w:highlight w:val="white"/>
            <w:u w:val="single"/>
            <w:rtl w:val="0"/>
          </w:rPr>
          <w:t xml:space="preserve">Fig. 2</w:t>
        </w:r>
      </w:hyperlink>
      <w:r w:rsidDel="00000000" w:rsidR="00000000" w:rsidRPr="00000000">
        <w:rPr>
          <w:color w:val="1b1b1b"/>
          <w:highlight w:val="white"/>
          <w:rtl w:val="0"/>
        </w:rPr>
        <w:t xml:space="preserve">). The channel is formed by the α subunit (Sec61α in eukaryotes and SecY in prokaryotes), which consists of ten TMs that are arranged in an hourglass shape (</w:t>
      </w:r>
      <w:hyperlink r:id="rId81">
        <w:r w:rsidDel="00000000" w:rsidR="00000000" w:rsidRPr="00000000">
          <w:rPr>
            <w:color w:val="005ea2"/>
            <w:highlight w:val="white"/>
            <w:u w:val="single"/>
            <w:rtl w:val="0"/>
          </w:rPr>
          <w:t xml:space="preserve">Van den Berg et al. 2004</w:t>
        </w:r>
      </w:hyperlink>
      <w:r w:rsidDel="00000000" w:rsidR="00000000" w:rsidRPr="00000000">
        <w:rPr>
          <w:color w:val="1b1b1b"/>
          <w:highlight w:val="white"/>
          <w:rtl w:val="0"/>
        </w:rPr>
        <w:t xml:space="preserve">). The β and γ subunits are single-spanning membrane proteins that bind to the periphery of the α subunit.</w:t>
      </w:r>
    </w:p>
    <w:p w:rsidR="00000000" w:rsidDel="00000000" w:rsidP="00000000" w:rsidRDefault="00000000" w:rsidRPr="00000000" w14:paraId="000000F4">
      <w:pPr>
        <w:rPr>
          <w:color w:val="1b1b1b"/>
          <w:highlight w:val="white"/>
        </w:rPr>
      </w:pPr>
      <w:hyperlink r:id="rId82">
        <w:r w:rsidDel="00000000" w:rsidR="00000000" w:rsidRPr="00000000">
          <w:rPr>
            <w:color w:val="1155cc"/>
            <w:highlight w:val="white"/>
            <w:u w:val="single"/>
            <w:rtl w:val="0"/>
          </w:rPr>
          <w:t xml:space="preserve">https://pmc.ncbi.nlm.nih.gov/articles/PMC9808579/</w:t>
        </w:r>
      </w:hyperlink>
      <w:r w:rsidDel="00000000" w:rsidR="00000000" w:rsidRPr="00000000">
        <w:rPr>
          <w:color w:val="1b1b1b"/>
          <w:highlight w:val="white"/>
          <w:rtl w:val="0"/>
        </w:rPr>
        <w:t xml:space="preserve"> </w:t>
      </w:r>
    </w:p>
    <w:p w:rsidR="00000000" w:rsidDel="00000000" w:rsidP="00000000" w:rsidRDefault="00000000" w:rsidRPr="00000000" w14:paraId="000000F5">
      <w:pPr>
        <w:ind w:left="720" w:firstLine="0"/>
        <w:rPr>
          <w:b w:val="1"/>
          <w:bCs w:val="1"/>
          <w:color w:val="4a86e8"/>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b w:val="1"/>
          <w:bCs w:val="1"/>
          <w:color w:val="05103e"/>
          <w:sz w:val="24"/>
          <w:szCs w:val="24"/>
          <w:highlight w:val="white"/>
        </w:rPr>
      </w:pPr>
      <w:r w:rsidDel="00000000" w:rsidR="00000000" w:rsidRPr="00000000">
        <w:rPr>
          <w:rFonts w:ascii="Times New Roman" w:cs="Times New Roman" w:eastAsia="Times New Roman" w:hAnsi="Times New Roman"/>
          <w:color w:val="05103e"/>
          <w:sz w:val="24"/>
          <w:szCs w:val="24"/>
          <w:highlight w:val="white"/>
          <w:rtl w:val="0"/>
        </w:rPr>
        <w:t xml:space="preserve">Sec 61 translocon GPR: (</w:t>
      </w:r>
      <w:r w:rsidDel="00000000" w:rsidR="00000000" w:rsidRPr="00000000">
        <w:rPr>
          <w:rFonts w:ascii="Times New Roman" w:cs="Times New Roman" w:eastAsia="Times New Roman" w:hAnsi="Times New Roman"/>
          <w:sz w:val="24"/>
          <w:szCs w:val="24"/>
          <w:highlight w:val="white"/>
          <w:rtl w:val="0"/>
        </w:rPr>
        <w:t xml:space="preserve">SEC61A1 </w:t>
      </w:r>
      <w:r w:rsidDel="00000000" w:rsidR="00000000" w:rsidRPr="00000000">
        <w:rPr>
          <w:rFonts w:ascii="Times New Roman" w:cs="Times New Roman" w:eastAsia="Times New Roman" w:hAnsi="Times New Roman"/>
          <w:b w:val="1"/>
          <w:bCs w:val="1"/>
          <w:sz w:val="24"/>
          <w:szCs w:val="24"/>
          <w:highlight w:val="white"/>
          <w:rtl w:val="0"/>
        </w:rPr>
        <w:t xml:space="preserve">OR</w:t>
      </w:r>
      <w:r w:rsidDel="00000000" w:rsidR="00000000" w:rsidRPr="00000000">
        <w:rPr>
          <w:rFonts w:ascii="Times New Roman" w:cs="Times New Roman" w:eastAsia="Times New Roman" w:hAnsi="Times New Roman"/>
          <w:sz w:val="24"/>
          <w:szCs w:val="24"/>
          <w:highlight w:val="white"/>
          <w:rtl w:val="0"/>
        </w:rPr>
        <w:t xml:space="preserve"> SEC61A2) </w:t>
      </w:r>
      <w:r w:rsidDel="00000000" w:rsidR="00000000" w:rsidRPr="00000000">
        <w:rPr>
          <w:rFonts w:ascii="Times New Roman" w:cs="Times New Roman" w:eastAsia="Times New Roman" w:hAnsi="Times New Roman"/>
          <w:b w:val="1"/>
          <w:bCs w:val="1"/>
          <w:sz w:val="24"/>
          <w:szCs w:val="24"/>
          <w:highlight w:val="white"/>
          <w:rtl w:val="0"/>
        </w:rPr>
        <w:t xml:space="preserve">AND</w:t>
      </w:r>
      <w:r w:rsidDel="00000000" w:rsidR="00000000" w:rsidRPr="00000000">
        <w:rPr>
          <w:rFonts w:ascii="Times New Roman" w:cs="Times New Roman" w:eastAsia="Times New Roman" w:hAnsi="Times New Roman"/>
          <w:sz w:val="24"/>
          <w:szCs w:val="24"/>
          <w:highlight w:val="white"/>
          <w:rtl w:val="0"/>
        </w:rPr>
        <w:t xml:space="preserve"> SEC61B </w:t>
      </w:r>
      <w:r w:rsidDel="00000000" w:rsidR="00000000" w:rsidRPr="00000000">
        <w:rPr>
          <w:rFonts w:ascii="Times New Roman" w:cs="Times New Roman" w:eastAsia="Times New Roman" w:hAnsi="Times New Roman"/>
          <w:b w:val="1"/>
          <w:bCs w:val="1"/>
          <w:sz w:val="24"/>
          <w:szCs w:val="24"/>
          <w:highlight w:val="white"/>
          <w:rtl w:val="0"/>
        </w:rPr>
        <w:t xml:space="preserve">AND </w:t>
      </w:r>
      <w:r w:rsidDel="00000000" w:rsidR="00000000" w:rsidRPr="00000000">
        <w:rPr>
          <w:rtl w:val="0"/>
        </w:rPr>
      </w:r>
    </w:p>
    <w:p w:rsidR="00000000" w:rsidDel="00000000" w:rsidP="00000000" w:rsidRDefault="00000000" w:rsidRPr="00000000" w14:paraId="000000F7">
      <w:pPr>
        <w:rPr>
          <w:b w:val="1"/>
          <w:bCs w:val="1"/>
        </w:rPr>
      </w:pPr>
      <w:r w:rsidDel="00000000" w:rsidR="00000000" w:rsidRPr="00000000">
        <w:rPr>
          <w:rFonts w:ascii="Times New Roman" w:cs="Times New Roman" w:eastAsia="Times New Roman" w:hAnsi="Times New Roman"/>
          <w:sz w:val="24"/>
          <w:szCs w:val="24"/>
          <w:highlight w:val="white"/>
          <w:rtl w:val="0"/>
        </w:rPr>
        <w:t xml:space="preserve">SEC61G </w:t>
      </w:r>
      <w:r w:rsidDel="00000000" w:rsidR="00000000" w:rsidRPr="00000000">
        <w:rPr>
          <w:rtl w:val="0"/>
        </w:rPr>
      </w:r>
    </w:p>
    <w:p w:rsidR="00000000" w:rsidDel="00000000" w:rsidP="00000000" w:rsidRDefault="00000000" w:rsidRPr="00000000" w14:paraId="000000F8">
      <w:pPr>
        <w:rPr>
          <w:b w:val="1"/>
          <w:bCs w:val="1"/>
        </w:rPr>
      </w:pPr>
      <w:r w:rsidDel="00000000" w:rsidR="00000000" w:rsidRPr="00000000">
        <w:rPr>
          <w:rtl w:val="0"/>
        </w:rPr>
      </w:r>
    </w:p>
    <w:tbl>
      <w:tblPr>
        <w:tblStyle w:val="Table9"/>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2430"/>
        <w:gridCol w:w="2505"/>
        <w:gridCol w:w="3270"/>
        <w:tblGridChange w:id="0">
          <w:tblGrid>
            <w:gridCol w:w="1200"/>
            <w:gridCol w:w="2430"/>
            <w:gridCol w:w="2505"/>
            <w:gridCol w:w="32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rtl w:val="0"/>
              </w:rPr>
              <w:t xml:space="preserve">Gene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ENSEMBL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t xml:space="preserve">Main transcript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SEC61A1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ENSG00000058262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t xml:space="preserve">ENST00000243253.8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hyperlink r:id="rId83">
              <w:r w:rsidDel="00000000" w:rsidR="00000000" w:rsidRPr="00000000">
                <w:rPr>
                  <w:color w:val="467886"/>
                  <w:u w:val="single"/>
                  <w:rtl w:val="0"/>
                </w:rPr>
                <w:t xml:space="preserve">https://www.ensembl.org/Homo_sapiens/Gene/Summary?db=core;g=ENSG00000058262;r=3:128051641-128071705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SEC61A2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t xml:space="preserve">ENSG00000065665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t xml:space="preserve">ENST00000298428.14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hyperlink r:id="rId84">
              <w:r w:rsidDel="00000000" w:rsidR="00000000" w:rsidRPr="00000000">
                <w:rPr>
                  <w:color w:val="467886"/>
                  <w:u w:val="single"/>
                  <w:rtl w:val="0"/>
                </w:rPr>
                <w:t xml:space="preserve">https://www.ensembl.org/Homo_sapiens/Gene/Summary?db=core;g=ENSG00000065665;r=10:12129637-12169961</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t xml:space="preserve">SEC61B</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t xml:space="preserve">ENSG00000106803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t xml:space="preserve">ENST00000223641.5</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widowControl w:val="0"/>
              <w:rPr>
                <w:color w:val="467886"/>
                <w:u w:val="single"/>
              </w:rPr>
            </w:pPr>
            <w:hyperlink r:id="rId85">
              <w:r w:rsidDel="00000000" w:rsidR="00000000" w:rsidRPr="00000000">
                <w:rPr>
                  <w:color w:val="467886"/>
                  <w:u w:val="single"/>
                  <w:rtl w:val="0"/>
                </w:rPr>
                <w:t xml:space="preserve">https://www.ensembl.org/Homo_sapiens/Gene/Summary?g=ENSG00000106803;r=9:99222064-99230615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t xml:space="preserve">SEC61G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pPr>
            <w:r w:rsidDel="00000000" w:rsidR="00000000" w:rsidRPr="00000000">
              <w:rPr>
                <w:rtl w:val="0"/>
              </w:rPr>
              <w:t xml:space="preserve">ENSG00000132432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sidDel="00000000" w:rsidR="00000000" w:rsidRPr="00000000">
              <w:rPr>
                <w:rtl w:val="0"/>
              </w:rPr>
              <w:t xml:space="preserve">ENST00000352861.9</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widowControl w:val="0"/>
              <w:rPr>
                <w:color w:val="467886"/>
                <w:u w:val="single"/>
              </w:rPr>
            </w:pPr>
            <w:hyperlink r:id="rId86">
              <w:r w:rsidDel="00000000" w:rsidR="00000000" w:rsidRPr="00000000">
                <w:rPr>
                  <w:color w:val="467886"/>
                  <w:u w:val="single"/>
                  <w:rtl w:val="0"/>
                </w:rPr>
                <w:t xml:space="preserve">https://www.ensembl.org/Homo_sapiens/Gene/Summary?db=core;g=ENSG00000132432;r=7:54752180-54759974</w:t>
              </w:r>
            </w:hyperlink>
            <w:r w:rsidDel="00000000" w:rsidR="00000000" w:rsidRPr="00000000">
              <w:rPr>
                <w:rtl w:val="0"/>
              </w:rPr>
            </w:r>
          </w:p>
        </w:tc>
      </w:tr>
    </w:tbl>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b w:val="1"/>
          <w:bCs w:val="1"/>
        </w:rPr>
      </w:pPr>
      <w:r w:rsidDel="00000000" w:rsidR="00000000" w:rsidRPr="00000000">
        <w:rPr>
          <w:rtl w:val="0"/>
        </w:rPr>
      </w:r>
    </w:p>
    <w:tbl>
      <w:tblPr>
        <w:tblStyle w:val="Table10"/>
        <w:tblW w:w="900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rHeight w:val="1634.626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rPr>
                <w:b w:val="1"/>
                <w:bCs w:val="1"/>
              </w:rPr>
            </w:pPr>
            <w:r w:rsidDel="00000000" w:rsidR="00000000" w:rsidRPr="00000000">
              <w:rPr>
                <w:b w:val="1"/>
                <w:bCs w:val="1"/>
                <w:rtl w:val="0"/>
              </w:rPr>
              <w:t xml:space="preserve">SEC61 translocon in TSH-alpha: </w:t>
            </w:r>
          </w:p>
          <w:p w:rsidR="00000000" w:rsidDel="00000000" w:rsidP="00000000" w:rsidRDefault="00000000" w:rsidRPr="00000000" w14:paraId="00000110">
            <w:pPr>
              <w:rPr>
                <w:b w:val="1"/>
                <w:bCs w:val="1"/>
              </w:rPr>
            </w:pPr>
            <w:r w:rsidDel="00000000" w:rsidR="00000000" w:rsidRPr="00000000">
              <w:rPr>
                <w:rtl w:val="0"/>
              </w:rPr>
            </w:r>
          </w:p>
          <w:p w:rsidR="00000000" w:rsidDel="00000000" w:rsidP="00000000" w:rsidRDefault="00000000" w:rsidRPr="00000000" w14:paraId="00000111">
            <w:pPr>
              <w:rPr/>
            </w:pPr>
            <w:r w:rsidDel="00000000" w:rsidR="00000000" w:rsidRPr="00000000">
              <w:rPr>
                <w:b w:val="1"/>
                <w:bCs w:val="1"/>
                <w:rtl w:val="0"/>
              </w:rPr>
              <w:t xml:space="preserve">Reaction:</w:t>
            </w:r>
            <w:r w:rsidDel="00000000" w:rsidR="00000000" w:rsidRPr="00000000">
              <w:rPr>
                <w:rFonts w:ascii="Arial Unicode MS" w:cs="Arial Unicode MS" w:eastAsia="Arial Unicode MS" w:hAnsi="Arial Unicode MS"/>
                <w:rtl w:val="0"/>
              </w:rPr>
              <w:t xml:space="preserve"> prepro-TSH-alpha-2-SRP[r]  → prepro-TSH-alpha-2[t]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b w:val="1"/>
                <w:bCs w:val="1"/>
              </w:rPr>
            </w:pPr>
            <w:r w:rsidDel="00000000" w:rsidR="00000000" w:rsidRPr="00000000">
              <w:rPr>
                <w:b w:val="1"/>
                <w:bCs w:val="1"/>
                <w:rtl w:val="0"/>
              </w:rPr>
              <w:t xml:space="preserve">SEC61 translocon in TSH-beta: </w:t>
            </w:r>
          </w:p>
          <w:p w:rsidR="00000000" w:rsidDel="00000000" w:rsidP="00000000" w:rsidRDefault="00000000" w:rsidRPr="00000000" w14:paraId="00000114">
            <w:pPr>
              <w:rPr>
                <w:b w:val="1"/>
                <w:bCs w:val="1"/>
              </w:rPr>
            </w:pPr>
            <w:r w:rsidDel="00000000" w:rsidR="00000000" w:rsidRPr="00000000">
              <w:rPr>
                <w:rtl w:val="0"/>
              </w:rPr>
            </w:r>
          </w:p>
          <w:p w:rsidR="00000000" w:rsidDel="00000000" w:rsidP="00000000" w:rsidRDefault="00000000" w:rsidRPr="00000000" w14:paraId="00000115">
            <w:pPr>
              <w:rPr/>
            </w:pPr>
            <w:r w:rsidDel="00000000" w:rsidR="00000000" w:rsidRPr="00000000">
              <w:rPr>
                <w:b w:val="1"/>
                <w:bCs w:val="1"/>
                <w:rtl w:val="0"/>
              </w:rPr>
              <w:t xml:space="preserve">Reaction: </w:t>
            </w:r>
            <w:r w:rsidDel="00000000" w:rsidR="00000000" w:rsidRPr="00000000">
              <w:rPr>
                <w:rFonts w:ascii="Arial Unicode MS" w:cs="Arial Unicode MS" w:eastAsia="Arial Unicode MS" w:hAnsi="Arial Unicode MS"/>
                <w:rtl w:val="0"/>
              </w:rPr>
              <w:t xml:space="preserve">prepro-TSH-beta-2-SRP[r] → prepro-TSH-beta-2[t]</w:t>
            </w:r>
          </w:p>
          <w:p w:rsidR="00000000" w:rsidDel="00000000" w:rsidP="00000000" w:rsidRDefault="00000000" w:rsidRPr="00000000" w14:paraId="00000116">
            <w:pPr>
              <w:rPr>
                <w:b w:val="1"/>
                <w:bCs w:val="1"/>
                <w:color w:val="6aa84f"/>
              </w:rPr>
            </w:pPr>
            <w:r w:rsidDel="00000000" w:rsidR="00000000" w:rsidRPr="00000000">
              <w:rPr>
                <w:b w:val="1"/>
                <w:bCs w:val="1"/>
                <w:color w:val="6aa84f"/>
                <w:rtl w:val="0"/>
              </w:rPr>
              <w:t xml:space="preserve">Where t is translocon</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b w:val="1"/>
                <w:bCs w:val="1"/>
              </w:rPr>
            </w:pPr>
            <w:r w:rsidDel="00000000" w:rsidR="00000000" w:rsidRPr="00000000">
              <w:rPr>
                <w:rtl w:val="0"/>
              </w:rPr>
              <w:t xml:space="preserve">GRP: ENSG00000058262 </w:t>
            </w:r>
            <w:r w:rsidDel="00000000" w:rsidR="00000000" w:rsidRPr="00000000">
              <w:rPr>
                <w:b w:val="1"/>
                <w:bCs w:val="1"/>
                <w:rtl w:val="0"/>
              </w:rPr>
              <w:t xml:space="preserve">AND </w:t>
            </w:r>
            <w:r w:rsidDel="00000000" w:rsidR="00000000" w:rsidRPr="00000000">
              <w:rPr>
                <w:rtl w:val="0"/>
              </w:rPr>
              <w:t xml:space="preserve">ENSG00000065665 </w:t>
            </w:r>
            <w:r w:rsidDel="00000000" w:rsidR="00000000" w:rsidRPr="00000000">
              <w:rPr>
                <w:b w:val="1"/>
                <w:bCs w:val="1"/>
                <w:rtl w:val="0"/>
              </w:rPr>
              <w:t xml:space="preserve">AND</w:t>
            </w:r>
            <w:r w:rsidDel="00000000" w:rsidR="00000000" w:rsidRPr="00000000">
              <w:rPr>
                <w:rtl w:val="0"/>
              </w:rPr>
              <w:t xml:space="preserve"> ENSG00000106803 </w:t>
            </w:r>
            <w:r w:rsidDel="00000000" w:rsidR="00000000" w:rsidRPr="00000000">
              <w:rPr>
                <w:b w:val="1"/>
                <w:bCs w:val="1"/>
                <w:rtl w:val="0"/>
              </w:rPr>
              <w:t xml:space="preserve">AND</w:t>
            </w:r>
            <w:r w:rsidDel="00000000" w:rsidR="00000000" w:rsidRPr="00000000">
              <w:rPr>
                <w:rtl w:val="0"/>
              </w:rPr>
              <w:t xml:space="preserve"> ENSG00000132432</w:t>
            </w:r>
            <w:r w:rsidDel="00000000" w:rsidR="00000000" w:rsidRPr="00000000">
              <w:rPr>
                <w:rtl w:val="0"/>
              </w:rPr>
            </w:r>
          </w:p>
        </w:tc>
      </w:tr>
    </w:tbl>
    <w:p w:rsidR="00000000" w:rsidDel="00000000" w:rsidP="00000000" w:rsidRDefault="00000000" w:rsidRPr="00000000" w14:paraId="00000119">
      <w:pPr>
        <w:rPr>
          <w:b w:val="1"/>
          <w:bCs w:val="1"/>
          <w:color w:val="4a86e8"/>
        </w:rPr>
      </w:pPr>
      <w:r w:rsidDel="00000000" w:rsidR="00000000" w:rsidRPr="00000000">
        <w:rPr>
          <w:rtl w:val="0"/>
        </w:rPr>
      </w:r>
    </w:p>
    <w:p w:rsidR="00000000" w:rsidDel="00000000" w:rsidP="00000000" w:rsidRDefault="00000000" w:rsidRPr="00000000" w14:paraId="0000011A">
      <w:pPr>
        <w:rPr>
          <w:b w:val="1"/>
          <w:bCs w:val="1"/>
          <w:color w:val="6aa84f"/>
        </w:rPr>
      </w:pPr>
      <w:r w:rsidDel="00000000" w:rsidR="00000000" w:rsidRPr="00000000">
        <w:rPr>
          <w:b w:val="1"/>
          <w:bCs w:val="1"/>
          <w:color w:val="6aa84f"/>
          <w:rtl w:val="0"/>
        </w:rPr>
        <w:t xml:space="preserve">Next, it will embed in the ER lumen.</w:t>
      </w:r>
    </w:p>
    <w:p w:rsidR="00000000" w:rsidDel="00000000" w:rsidP="00000000" w:rsidRDefault="00000000" w:rsidRPr="00000000" w14:paraId="0000011B">
      <w:pPr>
        <w:rPr/>
      </w:pPr>
      <w:r w:rsidDel="00000000" w:rsidR="00000000" w:rsidRPr="00000000">
        <w:rPr>
          <w:b w:val="1"/>
          <w:bCs w:val="1"/>
          <w:rtl w:val="0"/>
        </w:rPr>
        <w:t xml:space="preserve">Reaction TSH-alpha: </w:t>
      </w:r>
      <w:r w:rsidDel="00000000" w:rsidR="00000000" w:rsidRPr="00000000">
        <w:rPr>
          <w:rFonts w:ascii="Arial Unicode MS" w:cs="Arial Unicode MS" w:eastAsia="Arial Unicode MS" w:hAnsi="Arial Unicode MS"/>
          <w:rtl w:val="0"/>
        </w:rPr>
        <w:t xml:space="preserve">prepro-TSH-alpha-2[t]  → prepro-TSH-alpha-2[er]</w:t>
      </w:r>
    </w:p>
    <w:p w:rsidR="00000000" w:rsidDel="00000000" w:rsidP="00000000" w:rsidRDefault="00000000" w:rsidRPr="00000000" w14:paraId="0000011C">
      <w:pPr>
        <w:rPr/>
      </w:pPr>
      <w:r w:rsidDel="00000000" w:rsidR="00000000" w:rsidRPr="00000000">
        <w:rPr>
          <w:b w:val="1"/>
          <w:bCs w:val="1"/>
          <w:rtl w:val="0"/>
        </w:rPr>
        <w:t xml:space="preserve">Reaction TSH-beta:</w:t>
      </w:r>
      <w:r w:rsidDel="00000000" w:rsidR="00000000" w:rsidRPr="00000000">
        <w:rPr>
          <w:rFonts w:ascii="Arial Unicode MS" w:cs="Arial Unicode MS" w:eastAsia="Arial Unicode MS" w:hAnsi="Arial Unicode MS"/>
          <w:rtl w:val="0"/>
        </w:rPr>
        <w:t xml:space="preserve"> prepro-TSH-beta-2[t] → prepro-TSH-beta-2[er]</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numPr>
          <w:ilvl w:val="0"/>
          <w:numId w:val="1"/>
        </w:numPr>
        <w:ind w:left="720" w:hanging="360"/>
        <w:rPr>
          <w:b w:val="1"/>
          <w:bCs w:val="1"/>
          <w:u w:val="none"/>
        </w:rPr>
      </w:pPr>
      <w:r w:rsidDel="00000000" w:rsidR="00000000" w:rsidRPr="00000000">
        <w:rPr>
          <w:b w:val="1"/>
          <w:bCs w:val="1"/>
          <w:rtl w:val="0"/>
        </w:rPr>
        <w:t xml:space="preserve">Cleavage</w:t>
      </w:r>
    </w:p>
    <w:p w:rsidR="00000000" w:rsidDel="00000000" w:rsidP="00000000" w:rsidRDefault="00000000" w:rsidRPr="00000000" w14:paraId="00000120">
      <w:pPr>
        <w:ind w:left="0" w:firstLine="0"/>
        <w:rPr>
          <w:b w:val="1"/>
          <w:bCs w:val="1"/>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Cleavage of thyrotropin biosynthesis is restricted to the co-translational removal of N-terminal signal peptides from the alpha and beta subunits during translocation into the ER. No further proteolytic processing of the TSH hormone occurs. </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b w:val="1"/>
          <w:bCs w:val="1"/>
        </w:rPr>
      </w:pPr>
      <w:r w:rsidDel="00000000" w:rsidR="00000000" w:rsidRPr="00000000">
        <w:rPr>
          <w:b w:val="1"/>
          <w:bCs w:val="1"/>
        </w:rPr>
        <w:drawing>
          <wp:inline distB="114300" distT="114300" distL="114300" distR="114300">
            <wp:extent cx="4329113" cy="1531729"/>
            <wp:effectExtent b="0" l="0" r="0" t="0"/>
            <wp:docPr id="29" name="image33.png"/>
            <a:graphic>
              <a:graphicData uri="http://schemas.openxmlformats.org/drawingml/2006/picture">
                <pic:pic>
                  <pic:nvPicPr>
                    <pic:cNvPr id="0" name="image33.png"/>
                    <pic:cNvPicPr preferRelativeResize="0"/>
                  </pic:nvPicPr>
                  <pic:blipFill>
                    <a:blip r:embed="rId87"/>
                    <a:srcRect b="0" l="0" r="0" t="0"/>
                    <a:stretch>
                      <a:fillRect/>
                    </a:stretch>
                  </pic:blipFill>
                  <pic:spPr>
                    <a:xfrm>
                      <a:off x="0" y="0"/>
                      <a:ext cx="4329113" cy="1531729"/>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rPr>
          <w:b w:val="1"/>
          <w:bCs w:val="1"/>
        </w:rPr>
      </w:pPr>
      <w:r w:rsidDel="00000000" w:rsidR="00000000" w:rsidRPr="00000000">
        <w:rPr>
          <w:rtl w:val="0"/>
        </w:rPr>
      </w:r>
    </w:p>
    <w:p w:rsidR="00000000" w:rsidDel="00000000" w:rsidP="00000000" w:rsidRDefault="00000000" w:rsidRPr="00000000" w14:paraId="00000125">
      <w:pPr>
        <w:rPr/>
      </w:pPr>
      <w:hyperlink r:id="rId88">
        <w:r w:rsidDel="00000000" w:rsidR="00000000" w:rsidRPr="00000000">
          <w:rPr>
            <w:color w:val="1155cc"/>
            <w:u w:val="single"/>
            <w:rtl w:val="0"/>
          </w:rPr>
          <w:t xml:space="preserve">https://doi.org/10.1210/er.2015-1098</w:t>
        </w:r>
      </w:hyperlink>
      <w:r w:rsidDel="00000000" w:rsidR="00000000" w:rsidRPr="00000000">
        <w:rPr>
          <w:rtl w:val="0"/>
        </w:rPr>
        <w:t xml:space="preserve">. </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b w:val="1"/>
          <w:bCs w:val="1"/>
        </w:rPr>
      </w:pPr>
      <w:r w:rsidDel="00000000" w:rsidR="00000000" w:rsidRPr="00000000">
        <w:rPr>
          <w:b w:val="1"/>
          <w:bCs w:val="1"/>
          <w:rtl w:val="0"/>
        </w:rPr>
        <w:t xml:space="preserve">3.1 Cleavage of signal peptide from TSH α-subunit</w:t>
      </w:r>
    </w:p>
    <w:p w:rsidR="00000000" w:rsidDel="00000000" w:rsidP="00000000" w:rsidRDefault="00000000" w:rsidRPr="00000000" w14:paraId="00000128">
      <w:pPr>
        <w:rPr>
          <w:b w:val="1"/>
          <w:bCs w:val="1"/>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The TSH preopro-α-subunit is synthesised as a precursor containing an N-terminal hydrophobic signal peptide. The signal peptide is removed during co-translational translocation into the endoplasmic reticulum, enabling entry of the α-subunit into the secretory pathway. </w:t>
      </w:r>
    </w:p>
    <w:p w:rsidR="00000000" w:rsidDel="00000000" w:rsidP="00000000" w:rsidRDefault="00000000" w:rsidRPr="00000000" w14:paraId="0000012A">
      <w:pPr>
        <w:rPr>
          <w:b w:val="1"/>
          <w:bCs w:val="1"/>
        </w:rPr>
      </w:pPr>
      <w:r w:rsidDel="00000000" w:rsidR="00000000" w:rsidRPr="00000000">
        <w:rPr>
          <w:rtl w:val="0"/>
        </w:rPr>
      </w:r>
    </w:p>
    <w:p w:rsidR="00000000" w:rsidDel="00000000" w:rsidP="00000000" w:rsidRDefault="00000000" w:rsidRPr="00000000" w14:paraId="0000012B">
      <w:pPr>
        <w:rPr>
          <w:b w:val="1"/>
          <w:bCs w:val="1"/>
        </w:rPr>
      </w:pPr>
      <w:r w:rsidDel="00000000" w:rsidR="00000000" w:rsidRPr="00000000">
        <w:rPr>
          <w:b w:val="1"/>
          <w:bCs w:val="1"/>
        </w:rPr>
        <w:drawing>
          <wp:inline distB="114300" distT="114300" distL="114300" distR="114300">
            <wp:extent cx="5731200" cy="863600"/>
            <wp:effectExtent b="0" l="0" r="0" t="0"/>
            <wp:docPr id="17" name="image10.png"/>
            <a:graphic>
              <a:graphicData uri="http://schemas.openxmlformats.org/drawingml/2006/picture">
                <pic:pic>
                  <pic:nvPicPr>
                    <pic:cNvPr id="0" name="image10.png"/>
                    <pic:cNvPicPr preferRelativeResize="0"/>
                  </pic:nvPicPr>
                  <pic:blipFill>
                    <a:blip r:embed="rId89"/>
                    <a:srcRect b="0" l="0" r="0" t="0"/>
                    <a:stretch>
                      <a:fillRect/>
                    </a:stretch>
                  </pic:blipFill>
                  <pic:spPr>
                    <a:xfrm>
                      <a:off x="0" y="0"/>
                      <a:ext cx="57312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rPr>
          <w:b w:val="1"/>
          <w:bCs w:val="1"/>
        </w:rPr>
      </w:pPr>
      <w:r w:rsidDel="00000000" w:rsidR="00000000" w:rsidRPr="00000000">
        <w:rPr>
          <w:rtl w:val="0"/>
        </w:rPr>
      </w:r>
    </w:p>
    <w:p w:rsidR="00000000" w:rsidDel="00000000" w:rsidP="00000000" w:rsidRDefault="00000000" w:rsidRPr="00000000" w14:paraId="0000012D">
      <w:pPr>
        <w:rPr/>
      </w:pPr>
      <w:hyperlink r:id="rId90">
        <w:r w:rsidDel="00000000" w:rsidR="00000000" w:rsidRPr="00000000">
          <w:rPr>
            <w:color w:val="1155cc"/>
            <w:u w:val="single"/>
            <w:rtl w:val="0"/>
          </w:rPr>
          <w:t xml:space="preserve">https://doi.org/10.1146/annurev.bi.50.070181.002341</w:t>
        </w:r>
      </w:hyperlink>
      <w:r w:rsidDel="00000000" w:rsidR="00000000" w:rsidRPr="00000000">
        <w:rPr>
          <w:rtl w:val="0"/>
        </w:rPr>
        <w:t xml:space="preserve">. </w:t>
      </w:r>
    </w:p>
    <w:p w:rsidR="00000000" w:rsidDel="00000000" w:rsidP="00000000" w:rsidRDefault="00000000" w:rsidRPr="00000000" w14:paraId="0000012E">
      <w:pPr>
        <w:rPr/>
      </w:pPr>
      <w:r w:rsidDel="00000000" w:rsidR="00000000" w:rsidRPr="00000000">
        <w:rPr>
          <w:rtl w:val="0"/>
        </w:rPr>
      </w:r>
    </w:p>
    <w:tbl>
      <w:tblPr>
        <w:tblStyle w:val="Table11"/>
        <w:tblW w:w="1015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2475"/>
        <w:gridCol w:w="2910"/>
        <w:gridCol w:w="3090"/>
        <w:tblGridChange w:id="0">
          <w:tblGrid>
            <w:gridCol w:w="1680"/>
            <w:gridCol w:w="2475"/>
            <w:gridCol w:w="2910"/>
            <w:gridCol w:w="30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pPr>
            <w:r w:rsidDel="00000000" w:rsidR="00000000" w:rsidRPr="00000000">
              <w:rPr>
                <w:rtl w:val="0"/>
              </w:rPr>
              <w:t xml:space="preserve">Gene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t xml:space="preserve">Ensembl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pPr>
            <w:r w:rsidDel="00000000" w:rsidR="00000000" w:rsidRPr="00000000">
              <w:rPr>
                <w:rtl w:val="0"/>
              </w:rPr>
              <w:t xml:space="preserve">Main transcript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pPr>
            <w:r w:rsidDel="00000000" w:rsidR="00000000" w:rsidRPr="00000000">
              <w:rPr>
                <w:rtl w:val="0"/>
              </w:rPr>
              <w:t xml:space="preserve">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t xml:space="preserve">SEC11A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pBdr>
                <w:top w:color="auto" w:space="3" w:sz="0" w:val="none"/>
              </w:pBdr>
              <w:shd w:fill="ffffff" w:val="clear"/>
              <w:spacing w:after="460" w:line="240" w:lineRule="auto"/>
              <w:rPr/>
            </w:pPr>
            <w:r w:rsidDel="00000000" w:rsidR="00000000" w:rsidRPr="00000000">
              <w:rPr>
                <w:rtl w:val="0"/>
              </w:rPr>
              <w:t xml:space="preserve">ENSG00000140612</w:t>
            </w:r>
          </w:p>
          <w:p w:rsidR="00000000" w:rsidDel="00000000" w:rsidP="00000000" w:rsidRDefault="00000000" w:rsidRPr="00000000" w14:paraId="0000013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spacing w:line="240" w:lineRule="auto"/>
              <w:rPr/>
            </w:pPr>
            <w:hyperlink r:id="rId91">
              <w:r w:rsidDel="00000000" w:rsidR="00000000" w:rsidRPr="00000000">
                <w:rPr>
                  <w:color w:val="1155cc"/>
                  <w:u w:val="single"/>
                  <w:rtl w:val="0"/>
                </w:rPr>
                <w:t xml:space="preserve">ENST00000268220.12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pPr>
            <w:hyperlink r:id="rId92">
              <w:r w:rsidDel="00000000" w:rsidR="00000000" w:rsidRPr="00000000">
                <w:rPr>
                  <w:color w:val="1155cc"/>
                  <w:u w:val="single"/>
                  <w:rtl w:val="0"/>
                </w:rPr>
                <w:t xml:space="preserve">https://www.ensembl.org/Homo_sapiens/Gene/Summary?db=core;g=ENSG00000140612;r=15:84669529-84716460</w:t>
              </w:r>
            </w:hyperlink>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pPr>
            <w:r w:rsidDel="00000000" w:rsidR="00000000" w:rsidRPr="00000000">
              <w:rPr>
                <w:rtl w:val="0"/>
              </w:rPr>
              <w:t xml:space="preserve">SEC11B</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pBdr>
                <w:top w:color="auto" w:space="3" w:sz="0" w:val="none"/>
              </w:pBdr>
              <w:shd w:fill="ffffff" w:val="clear"/>
              <w:spacing w:after="460" w:line="240" w:lineRule="auto"/>
              <w:rPr/>
            </w:pPr>
            <w:r w:rsidDel="00000000" w:rsidR="00000000" w:rsidRPr="00000000">
              <w:rPr>
                <w:rtl w:val="0"/>
              </w:rPr>
              <w:t xml:space="preserve">ENSG00000226098</w:t>
            </w:r>
          </w:p>
          <w:p w:rsidR="00000000" w:rsidDel="00000000" w:rsidP="00000000" w:rsidRDefault="00000000" w:rsidRPr="00000000" w14:paraId="0000013A">
            <w:pPr>
              <w:widowControl w:val="0"/>
              <w:pBdr>
                <w:top w:color="auto" w:space="3" w:sz="0" w:val="none"/>
              </w:pBdr>
              <w:shd w:fill="ffffff" w:val="clear"/>
              <w:spacing w:after="46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spacing w:line="240" w:lineRule="auto"/>
              <w:rPr/>
            </w:pPr>
            <w:hyperlink r:id="rId93">
              <w:r w:rsidDel="00000000" w:rsidR="00000000" w:rsidRPr="00000000">
                <w:rPr>
                  <w:color w:val="1155cc"/>
                  <w:u w:val="single"/>
                  <w:rtl w:val="0"/>
                </w:rPr>
                <w:t xml:space="preserve">ENST00000518383.1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pPr>
            <w:hyperlink r:id="rId94">
              <w:r w:rsidDel="00000000" w:rsidR="00000000" w:rsidRPr="00000000">
                <w:rPr>
                  <w:color w:val="1155cc"/>
                  <w:u w:val="single"/>
                  <w:rtl w:val="0"/>
                </w:rPr>
                <w:t xml:space="preserve">https://www.ensembl.org/Homo_sapiens/Gene/Summary?db=core;g=ENSG00000226098;r=8:54522799-54523297;t=ENST00000518383</w:t>
              </w:r>
            </w:hyperlink>
            <w:r w:rsidDel="00000000" w:rsidR="00000000" w:rsidRPr="00000000">
              <w:rPr>
                <w:rtl w:val="0"/>
              </w:rPr>
              <w:t xml:space="preserve">. </w:t>
            </w:r>
          </w:p>
        </w:tc>
      </w:tr>
    </w:tbl>
    <w:p w:rsidR="00000000" w:rsidDel="00000000" w:rsidP="00000000" w:rsidRDefault="00000000" w:rsidRPr="00000000" w14:paraId="0000013D">
      <w:pPr>
        <w:rPr>
          <w:b w:val="1"/>
          <w:bCs w:val="1"/>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120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Reaction TSH-alpha:  </w:t>
            </w:r>
            <w:r w:rsidDel="00000000" w:rsidR="00000000" w:rsidRPr="00000000">
              <w:rPr>
                <w:rtl w:val="0"/>
              </w:rPr>
              <w:t xml:space="preserve">prepro-TSH-</w:t>
            </w:r>
            <w:r w:rsidDel="00000000" w:rsidR="00000000" w:rsidRPr="00000000">
              <w:rPr>
                <w:rtl w:val="0"/>
              </w:rPr>
              <w:t xml:space="preserve">α</w:t>
            </w:r>
            <w:r w:rsidDel="00000000" w:rsidR="00000000" w:rsidRPr="00000000">
              <w:rPr>
                <w:rFonts w:ascii="Arial Unicode MS" w:cs="Arial Unicode MS" w:eastAsia="Arial Unicode MS" w:hAnsi="Arial Unicode MS"/>
                <w:rtl w:val="0"/>
              </w:rPr>
              <w:t xml:space="preserve">[er] → pro-TSH-</w:t>
            </w:r>
            <w:r w:rsidDel="00000000" w:rsidR="00000000" w:rsidRPr="00000000">
              <w:rPr>
                <w:rtl w:val="0"/>
              </w:rPr>
              <w:t xml:space="preserve">α</w:t>
            </w:r>
            <w:r w:rsidDel="00000000" w:rsidR="00000000" w:rsidRPr="00000000">
              <w:rPr>
                <w:rtl w:val="0"/>
              </w:rPr>
              <w:t xml:space="preserve">[er]</w:t>
            </w:r>
            <w:r w:rsidDel="00000000" w:rsidR="00000000" w:rsidRPr="00000000">
              <w:rPr>
                <w:rtl w:val="0"/>
              </w:rPr>
              <w:t xml:space="preserve"> + signal-peptide[er]</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GPR: </w:t>
            </w:r>
            <w:r w:rsidDel="00000000" w:rsidR="00000000" w:rsidRPr="00000000">
              <w:rPr>
                <w:rtl w:val="0"/>
              </w:rPr>
              <w:t xml:space="preserve">ENSG00000140612 </w:t>
            </w:r>
            <w:r w:rsidDel="00000000" w:rsidR="00000000" w:rsidRPr="00000000">
              <w:rPr>
                <w:b w:val="1"/>
                <w:bCs w:val="1"/>
                <w:rtl w:val="0"/>
              </w:rPr>
              <w:t xml:space="preserve">OR </w:t>
            </w:r>
            <w:r w:rsidDel="00000000" w:rsidR="00000000" w:rsidRPr="00000000">
              <w:rPr>
                <w:rtl w:val="0"/>
              </w:rPr>
              <w:t xml:space="preserve">ENSG00000226098</w:t>
            </w:r>
            <w:r w:rsidDel="00000000" w:rsidR="00000000" w:rsidRPr="00000000">
              <w:rPr>
                <w:rtl w:val="0"/>
              </w:rPr>
            </w:r>
          </w:p>
        </w:tc>
      </w:tr>
    </w:tbl>
    <w:p w:rsidR="00000000" w:rsidDel="00000000" w:rsidP="00000000" w:rsidRDefault="00000000" w:rsidRPr="00000000" w14:paraId="00000143">
      <w:pPr>
        <w:ind w:left="0" w:firstLine="0"/>
        <w:rPr>
          <w:b w:val="1"/>
          <w:bCs w:val="1"/>
        </w:rPr>
      </w:pPr>
      <w:r w:rsidDel="00000000" w:rsidR="00000000" w:rsidRPr="00000000">
        <w:rPr>
          <w:rtl w:val="0"/>
        </w:rPr>
      </w:r>
    </w:p>
    <w:p w:rsidR="00000000" w:rsidDel="00000000" w:rsidP="00000000" w:rsidRDefault="00000000" w:rsidRPr="00000000" w14:paraId="00000144">
      <w:pPr>
        <w:rPr>
          <w:b w:val="1"/>
          <w:bCs w:val="1"/>
        </w:rPr>
      </w:pPr>
      <w:r w:rsidDel="00000000" w:rsidR="00000000" w:rsidRPr="00000000">
        <w:rPr>
          <w:rtl w:val="0"/>
        </w:rPr>
      </w:r>
    </w:p>
    <w:p w:rsidR="00000000" w:rsidDel="00000000" w:rsidP="00000000" w:rsidRDefault="00000000" w:rsidRPr="00000000" w14:paraId="00000145">
      <w:pPr>
        <w:rPr>
          <w:b w:val="1"/>
          <w:bCs w:val="1"/>
        </w:rPr>
      </w:pPr>
      <w:r w:rsidDel="00000000" w:rsidR="00000000" w:rsidRPr="00000000">
        <w:rPr>
          <w:b w:val="1"/>
          <w:bCs w:val="1"/>
          <w:rtl w:val="0"/>
        </w:rPr>
        <w:t xml:space="preserve">3.2 Cleavage of signal peptide from TSH </w:t>
      </w:r>
      <w:r w:rsidDel="00000000" w:rsidR="00000000" w:rsidRPr="00000000">
        <w:rPr>
          <w:b w:val="1"/>
          <w:bCs w:val="1"/>
          <w:color w:val="001d35"/>
          <w:sz w:val="24"/>
          <w:szCs w:val="24"/>
          <w:highlight w:val="white"/>
          <w:rtl w:val="0"/>
        </w:rPr>
        <w:t xml:space="preserve">β</w:t>
      </w:r>
      <w:r w:rsidDel="00000000" w:rsidR="00000000" w:rsidRPr="00000000">
        <w:rPr>
          <w:b w:val="1"/>
          <w:bCs w:val="1"/>
          <w:rtl w:val="0"/>
        </w:rPr>
        <w:t xml:space="preserve">-subunit</w:t>
      </w:r>
    </w:p>
    <w:p w:rsidR="00000000" w:rsidDel="00000000" w:rsidP="00000000" w:rsidRDefault="00000000" w:rsidRPr="00000000" w14:paraId="00000146">
      <w:pPr>
        <w:rPr/>
      </w:pPr>
      <w:r w:rsidDel="00000000" w:rsidR="00000000" w:rsidRPr="00000000">
        <w:rPr>
          <w:rtl w:val="0"/>
        </w:rPr>
        <w:t xml:space="preserve">During co-translational translocation into the ER, the signal peptide of the prepro-TSH β-subunit is also cleaved, creating the pro-TSH β form. Signal peptide removal occurs early during synthesis and is required for correct and is required for correct ER localisation and subsequent folding.</w:t>
      </w:r>
    </w:p>
    <w:p w:rsidR="00000000" w:rsidDel="00000000" w:rsidP="00000000" w:rsidRDefault="00000000" w:rsidRPr="00000000" w14:paraId="00000147">
      <w:pPr>
        <w:ind w:left="0" w:firstLine="0"/>
        <w:rPr>
          <w:b w:val="1"/>
          <w:bCs w:val="1"/>
        </w:rPr>
      </w:pPr>
      <w:r w:rsidDel="00000000" w:rsidR="00000000" w:rsidRPr="00000000">
        <w:rPr>
          <w:rtl w:val="0"/>
        </w:rPr>
      </w:r>
    </w:p>
    <w:p w:rsidR="00000000" w:rsidDel="00000000" w:rsidP="00000000" w:rsidRDefault="00000000" w:rsidRPr="00000000" w14:paraId="00000148">
      <w:pPr>
        <w:ind w:left="0" w:firstLine="0"/>
        <w:rPr>
          <w:b w:val="1"/>
          <w:bCs w:val="1"/>
        </w:rPr>
      </w:pPr>
      <w:r w:rsidDel="00000000" w:rsidR="00000000" w:rsidRPr="00000000">
        <w:rPr>
          <w:b w:val="1"/>
          <w:bCs w:val="1"/>
        </w:rPr>
        <w:drawing>
          <wp:inline distB="114300" distT="114300" distL="114300" distR="114300">
            <wp:extent cx="3167063" cy="1064634"/>
            <wp:effectExtent b="0" l="0" r="0" t="0"/>
            <wp:docPr id="27" name="image16.png"/>
            <a:graphic>
              <a:graphicData uri="http://schemas.openxmlformats.org/drawingml/2006/picture">
                <pic:pic>
                  <pic:nvPicPr>
                    <pic:cNvPr id="0" name="image16.png"/>
                    <pic:cNvPicPr preferRelativeResize="0"/>
                  </pic:nvPicPr>
                  <pic:blipFill>
                    <a:blip r:embed="rId95"/>
                    <a:srcRect b="0" l="0" r="0" t="0"/>
                    <a:stretch>
                      <a:fillRect/>
                    </a:stretch>
                  </pic:blipFill>
                  <pic:spPr>
                    <a:xfrm>
                      <a:off x="0" y="0"/>
                      <a:ext cx="3167063" cy="1064634"/>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hyperlink r:id="rId96">
        <w:r w:rsidDel="00000000" w:rsidR="00000000" w:rsidRPr="00000000">
          <w:rPr>
            <w:color w:val="1155cc"/>
            <w:u w:val="single"/>
            <w:rtl w:val="0"/>
          </w:rPr>
          <w:t xml:space="preserve">https://doi.org/10.1083/jcb.67.3.835</w:t>
        </w:r>
      </w:hyperlink>
      <w:r w:rsidDel="00000000" w:rsidR="00000000" w:rsidRPr="00000000">
        <w:rPr>
          <w:rtl w:val="0"/>
        </w:rPr>
        <w:t xml:space="preserve">. </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tbl>
      <w:tblPr>
        <w:tblStyle w:val="Table13"/>
        <w:tblW w:w="1015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2475"/>
        <w:gridCol w:w="2910"/>
        <w:gridCol w:w="3090"/>
        <w:tblGridChange w:id="0">
          <w:tblGrid>
            <w:gridCol w:w="1680"/>
            <w:gridCol w:w="2475"/>
            <w:gridCol w:w="2910"/>
            <w:gridCol w:w="30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r w:rsidDel="00000000" w:rsidR="00000000" w:rsidRPr="00000000">
              <w:rPr>
                <w:rtl w:val="0"/>
              </w:rPr>
              <w:t xml:space="preserve">Gene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sidDel="00000000" w:rsidR="00000000" w:rsidRPr="00000000">
              <w:rPr>
                <w:rtl w:val="0"/>
              </w:rPr>
              <w:t xml:space="preserve">Ensembl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pPr>
            <w:r w:rsidDel="00000000" w:rsidR="00000000" w:rsidRPr="00000000">
              <w:rPr>
                <w:rtl w:val="0"/>
              </w:rPr>
              <w:t xml:space="preserve">Main transcript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pPr>
            <w:r w:rsidDel="00000000" w:rsidR="00000000" w:rsidRPr="00000000">
              <w:rPr>
                <w:rtl w:val="0"/>
              </w:rPr>
              <w:t xml:space="preserve">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pPr>
            <w:r w:rsidDel="00000000" w:rsidR="00000000" w:rsidRPr="00000000">
              <w:rPr>
                <w:rtl w:val="0"/>
              </w:rPr>
              <w:t xml:space="preserve">SEC11A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pBdr>
                <w:top w:color="auto" w:space="3" w:sz="0" w:val="none"/>
              </w:pBdr>
              <w:shd w:fill="ffffff" w:val="clear"/>
              <w:spacing w:after="460" w:line="240" w:lineRule="auto"/>
              <w:rPr/>
            </w:pPr>
            <w:r w:rsidDel="00000000" w:rsidR="00000000" w:rsidRPr="00000000">
              <w:rPr>
                <w:rtl w:val="0"/>
              </w:rPr>
              <w:t xml:space="preserve">ENSG00000140612</w:t>
            </w:r>
          </w:p>
          <w:p w:rsidR="00000000" w:rsidDel="00000000" w:rsidP="00000000" w:rsidRDefault="00000000" w:rsidRPr="00000000" w14:paraId="0000015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spacing w:line="240" w:lineRule="auto"/>
              <w:rPr/>
            </w:pPr>
            <w:hyperlink r:id="rId97">
              <w:r w:rsidDel="00000000" w:rsidR="00000000" w:rsidRPr="00000000">
                <w:rPr>
                  <w:color w:val="1155cc"/>
                  <w:u w:val="single"/>
                  <w:rtl w:val="0"/>
                </w:rPr>
                <w:t xml:space="preserve">ENST00000268220.12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pPr>
            <w:hyperlink r:id="rId98">
              <w:r w:rsidDel="00000000" w:rsidR="00000000" w:rsidRPr="00000000">
                <w:rPr>
                  <w:color w:val="1155cc"/>
                  <w:u w:val="single"/>
                  <w:rtl w:val="0"/>
                </w:rPr>
                <w:t xml:space="preserve">https://www.ensembl.org/Homo_sapiens/Gene/Summary?db=core;g=ENSG00000140612;r=15:84669529-84716460</w:t>
              </w:r>
            </w:hyperlink>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pPr>
            <w:r w:rsidDel="00000000" w:rsidR="00000000" w:rsidRPr="00000000">
              <w:rPr>
                <w:rtl w:val="0"/>
              </w:rPr>
              <w:t xml:space="preserve">SEC11B</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pBdr>
                <w:top w:color="auto" w:space="3" w:sz="0" w:val="none"/>
              </w:pBdr>
              <w:shd w:fill="ffffff" w:val="clear"/>
              <w:spacing w:after="460" w:line="240" w:lineRule="auto"/>
              <w:rPr/>
            </w:pPr>
            <w:r w:rsidDel="00000000" w:rsidR="00000000" w:rsidRPr="00000000">
              <w:rPr>
                <w:rtl w:val="0"/>
              </w:rPr>
              <w:t xml:space="preserve">ENSG00000226098</w:t>
            </w:r>
          </w:p>
          <w:p w:rsidR="00000000" w:rsidDel="00000000" w:rsidP="00000000" w:rsidRDefault="00000000" w:rsidRPr="00000000" w14:paraId="00000159">
            <w:pPr>
              <w:widowControl w:val="0"/>
              <w:pBdr>
                <w:top w:color="auto" w:space="3" w:sz="0" w:val="none"/>
              </w:pBdr>
              <w:shd w:fill="ffffff" w:val="clear"/>
              <w:spacing w:after="46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spacing w:line="240" w:lineRule="auto"/>
              <w:rPr/>
            </w:pPr>
            <w:hyperlink r:id="rId99">
              <w:r w:rsidDel="00000000" w:rsidR="00000000" w:rsidRPr="00000000">
                <w:rPr>
                  <w:color w:val="1155cc"/>
                  <w:u w:val="single"/>
                  <w:rtl w:val="0"/>
                </w:rPr>
                <w:t xml:space="preserve">ENST00000518383.1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pPr>
            <w:hyperlink r:id="rId100">
              <w:r w:rsidDel="00000000" w:rsidR="00000000" w:rsidRPr="00000000">
                <w:rPr>
                  <w:color w:val="1155cc"/>
                  <w:u w:val="single"/>
                  <w:rtl w:val="0"/>
                </w:rPr>
                <w:t xml:space="preserve">https://www.ensembl.org/Homo_sapiens/Gene/Summary?db=core;g=ENSG00000226098;r=8:54522799-54523297;t=ENST00000518383</w:t>
              </w:r>
            </w:hyperlink>
            <w:r w:rsidDel="00000000" w:rsidR="00000000" w:rsidRPr="00000000">
              <w:rPr>
                <w:rtl w:val="0"/>
              </w:rPr>
              <w:t xml:space="preserve">. </w:t>
            </w:r>
          </w:p>
        </w:tc>
      </w:tr>
    </w:tbl>
    <w:p w:rsidR="00000000" w:rsidDel="00000000" w:rsidP="00000000" w:rsidRDefault="00000000" w:rsidRPr="00000000" w14:paraId="0000015C">
      <w:pPr>
        <w:rPr>
          <w:b w:val="1"/>
          <w:bCs w:val="1"/>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pPr>
            <w:r w:rsidDel="00000000" w:rsidR="00000000" w:rsidRPr="00000000">
              <w:rPr>
                <w:b w:val="1"/>
                <w:bCs w:val="1"/>
                <w:rtl w:val="0"/>
              </w:rPr>
              <w:t xml:space="preserve">Reaction TSH-beta:</w:t>
            </w:r>
            <w:r w:rsidDel="00000000" w:rsidR="00000000" w:rsidRPr="00000000">
              <w:rPr>
                <w:rtl w:val="0"/>
              </w:rPr>
              <w:t xml:space="preserve"> </w:t>
            </w:r>
            <w:r w:rsidDel="00000000" w:rsidR="00000000" w:rsidRPr="00000000">
              <w:rPr>
                <w:rtl w:val="0"/>
              </w:rPr>
              <w:t xml:space="preserve">prepro-TSH-</w:t>
            </w:r>
            <w:r w:rsidDel="00000000" w:rsidR="00000000" w:rsidRPr="00000000">
              <w:rPr>
                <w:rtl w:val="0"/>
              </w:rPr>
              <w:t xml:space="preserve">β</w:t>
            </w:r>
            <w:r w:rsidDel="00000000" w:rsidR="00000000" w:rsidRPr="00000000">
              <w:rPr>
                <w:rFonts w:ascii="Arial Unicode MS" w:cs="Arial Unicode MS" w:eastAsia="Arial Unicode MS" w:hAnsi="Arial Unicode MS"/>
                <w:rtl w:val="0"/>
              </w:rPr>
              <w:t xml:space="preserve">[er] → pro-TSH-</w:t>
            </w:r>
            <w:r w:rsidDel="00000000" w:rsidR="00000000" w:rsidRPr="00000000">
              <w:rPr>
                <w:rtl w:val="0"/>
              </w:rPr>
              <w:t xml:space="preserve">β</w:t>
            </w:r>
            <w:r w:rsidDel="00000000" w:rsidR="00000000" w:rsidRPr="00000000">
              <w:rPr>
                <w:rtl w:val="0"/>
              </w:rPr>
              <w:t xml:space="preserve">[er]</w:t>
            </w:r>
            <w:r w:rsidDel="00000000" w:rsidR="00000000" w:rsidRPr="00000000">
              <w:rPr>
                <w:rtl w:val="0"/>
              </w:rPr>
              <w:t xml:space="preserve"> + signal-peptide[er]</w:t>
            </w:r>
          </w:p>
          <w:p w:rsidR="00000000" w:rsidDel="00000000" w:rsidP="00000000" w:rsidRDefault="00000000" w:rsidRPr="00000000" w14:paraId="0000015F">
            <w:pPr>
              <w:widowControl w:val="0"/>
              <w:spacing w:line="240" w:lineRule="auto"/>
              <w:rPr/>
            </w:pPr>
            <w:r w:rsidDel="00000000" w:rsidR="00000000" w:rsidRPr="00000000">
              <w:rPr>
                <w:rtl w:val="0"/>
              </w:rPr>
            </w:r>
          </w:p>
          <w:p w:rsidR="00000000" w:rsidDel="00000000" w:rsidP="00000000" w:rsidRDefault="00000000" w:rsidRPr="00000000" w14:paraId="00000160">
            <w:pPr>
              <w:widowControl w:val="0"/>
              <w:spacing w:line="240" w:lineRule="auto"/>
              <w:rPr>
                <w:b w:val="1"/>
                <w:bCs w:val="1"/>
              </w:rPr>
            </w:pPr>
            <w:r w:rsidDel="00000000" w:rsidR="00000000" w:rsidRPr="00000000">
              <w:rPr>
                <w:b w:val="1"/>
                <w:bCs w:val="1"/>
                <w:rtl w:val="0"/>
              </w:rPr>
              <w:t xml:space="preserve">GPR: </w:t>
            </w:r>
            <w:r w:rsidDel="00000000" w:rsidR="00000000" w:rsidRPr="00000000">
              <w:rPr>
                <w:rtl w:val="0"/>
              </w:rPr>
              <w:t xml:space="preserve">ENSG00000140612 </w:t>
            </w:r>
            <w:r w:rsidDel="00000000" w:rsidR="00000000" w:rsidRPr="00000000">
              <w:rPr>
                <w:b w:val="1"/>
                <w:bCs w:val="1"/>
                <w:rtl w:val="0"/>
              </w:rPr>
              <w:t xml:space="preserve">OR </w:t>
            </w:r>
            <w:r w:rsidDel="00000000" w:rsidR="00000000" w:rsidRPr="00000000">
              <w:rPr>
                <w:rtl w:val="0"/>
              </w:rPr>
              <w:t xml:space="preserve">ENSG00000226098</w:t>
            </w:r>
            <w:r w:rsidDel="00000000" w:rsidR="00000000" w:rsidRPr="00000000">
              <w:rPr>
                <w:rtl w:val="0"/>
              </w:rPr>
            </w:r>
          </w:p>
        </w:tc>
      </w:tr>
    </w:tbl>
    <w:p w:rsidR="00000000" w:rsidDel="00000000" w:rsidP="00000000" w:rsidRDefault="00000000" w:rsidRPr="00000000" w14:paraId="00000161">
      <w:pPr>
        <w:rPr>
          <w:b w:val="1"/>
          <w:bCs w:val="1"/>
        </w:rPr>
      </w:pPr>
      <w:r w:rsidDel="00000000" w:rsidR="00000000" w:rsidRPr="00000000">
        <w:rPr>
          <w:rtl w:val="0"/>
        </w:rPr>
      </w:r>
    </w:p>
    <w:p w:rsidR="00000000" w:rsidDel="00000000" w:rsidP="00000000" w:rsidRDefault="00000000" w:rsidRPr="00000000" w14:paraId="00000162">
      <w:pPr>
        <w:rPr>
          <w:b w:val="1"/>
          <w:bCs w:val="1"/>
        </w:rPr>
      </w:pPr>
      <w:r w:rsidDel="00000000" w:rsidR="00000000" w:rsidRPr="00000000">
        <w:rPr>
          <w:rtl w:val="0"/>
        </w:rPr>
      </w:r>
    </w:p>
    <w:p w:rsidR="00000000" w:rsidDel="00000000" w:rsidP="00000000" w:rsidRDefault="00000000" w:rsidRPr="00000000" w14:paraId="00000163">
      <w:pPr>
        <w:rPr>
          <w:b w:val="1"/>
          <w:bCs w:val="1"/>
        </w:rPr>
      </w:pPr>
      <w:r w:rsidDel="00000000" w:rsidR="00000000" w:rsidRPr="00000000">
        <w:rPr>
          <w:rtl w:val="0"/>
        </w:rPr>
      </w:r>
    </w:p>
    <w:p w:rsidR="00000000" w:rsidDel="00000000" w:rsidP="00000000" w:rsidRDefault="00000000" w:rsidRPr="00000000" w14:paraId="00000164">
      <w:pPr>
        <w:rPr>
          <w:b w:val="1"/>
          <w:bCs w:val="1"/>
        </w:rPr>
      </w:pPr>
      <w:r w:rsidDel="00000000" w:rsidR="00000000" w:rsidRPr="00000000">
        <w:rPr>
          <w:rtl w:val="0"/>
        </w:rPr>
      </w:r>
    </w:p>
    <w:p w:rsidR="00000000" w:rsidDel="00000000" w:rsidP="00000000" w:rsidRDefault="00000000" w:rsidRPr="00000000" w14:paraId="00000165">
      <w:pPr>
        <w:rPr>
          <w:b w:val="1"/>
          <w:bCs w:val="1"/>
        </w:rPr>
      </w:pPr>
      <w:r w:rsidDel="00000000" w:rsidR="00000000" w:rsidRPr="00000000">
        <w:rPr>
          <w:rtl w:val="0"/>
        </w:rPr>
      </w:r>
    </w:p>
    <w:p w:rsidR="00000000" w:rsidDel="00000000" w:rsidP="00000000" w:rsidRDefault="00000000" w:rsidRPr="00000000" w14:paraId="00000166">
      <w:pPr>
        <w:rPr>
          <w:b w:val="1"/>
          <w:bCs w:val="1"/>
        </w:rPr>
      </w:pPr>
      <w:r w:rsidDel="00000000" w:rsidR="00000000" w:rsidRPr="00000000">
        <w:rPr>
          <w:rtl w:val="0"/>
        </w:rPr>
      </w:r>
    </w:p>
    <w:p w:rsidR="00000000" w:rsidDel="00000000" w:rsidP="00000000" w:rsidRDefault="00000000" w:rsidRPr="00000000" w14:paraId="00000167">
      <w:pPr>
        <w:rPr>
          <w:b w:val="1"/>
          <w:bCs w:val="1"/>
        </w:rPr>
      </w:pPr>
      <w:r w:rsidDel="00000000" w:rsidR="00000000" w:rsidRPr="00000000">
        <w:rPr>
          <w:rtl w:val="0"/>
        </w:rPr>
      </w:r>
    </w:p>
    <w:p w:rsidR="00000000" w:rsidDel="00000000" w:rsidP="00000000" w:rsidRDefault="00000000" w:rsidRPr="00000000" w14:paraId="00000168">
      <w:pPr>
        <w:rPr>
          <w:b w:val="1"/>
          <w:bCs w:val="1"/>
        </w:rPr>
      </w:pPr>
      <w:r w:rsidDel="00000000" w:rsidR="00000000" w:rsidRPr="00000000">
        <w:rPr>
          <w:rtl w:val="0"/>
        </w:rPr>
      </w:r>
    </w:p>
    <w:p w:rsidR="00000000" w:rsidDel="00000000" w:rsidP="00000000" w:rsidRDefault="00000000" w:rsidRPr="00000000" w14:paraId="00000169">
      <w:pPr>
        <w:rPr>
          <w:b w:val="1"/>
          <w:bCs w:val="1"/>
        </w:rPr>
      </w:pPr>
      <w:r w:rsidDel="00000000" w:rsidR="00000000" w:rsidRPr="00000000">
        <w:rPr>
          <w:rtl w:val="0"/>
        </w:rPr>
      </w:r>
    </w:p>
    <w:p w:rsidR="00000000" w:rsidDel="00000000" w:rsidP="00000000" w:rsidRDefault="00000000" w:rsidRPr="00000000" w14:paraId="0000016A">
      <w:pPr>
        <w:rPr>
          <w:b w:val="1"/>
          <w:bCs w:val="1"/>
        </w:rPr>
      </w:pPr>
      <w:r w:rsidDel="00000000" w:rsidR="00000000" w:rsidRPr="00000000">
        <w:rPr>
          <w:rtl w:val="0"/>
        </w:rPr>
      </w:r>
    </w:p>
    <w:p w:rsidR="00000000" w:rsidDel="00000000" w:rsidP="00000000" w:rsidRDefault="00000000" w:rsidRPr="00000000" w14:paraId="0000016B">
      <w:pPr>
        <w:rPr>
          <w:b w:val="1"/>
          <w:bCs w:val="1"/>
        </w:rPr>
      </w:pPr>
      <w:r w:rsidDel="00000000" w:rsidR="00000000" w:rsidRPr="00000000">
        <w:rPr>
          <w:rtl w:val="0"/>
        </w:rPr>
      </w:r>
    </w:p>
    <w:p w:rsidR="00000000" w:rsidDel="00000000" w:rsidP="00000000" w:rsidRDefault="00000000" w:rsidRPr="00000000" w14:paraId="0000016C">
      <w:pPr>
        <w:rPr>
          <w:b w:val="1"/>
          <w:bCs w:val="1"/>
        </w:rPr>
      </w:pPr>
      <w:r w:rsidDel="00000000" w:rsidR="00000000" w:rsidRPr="00000000">
        <w:rPr>
          <w:rtl w:val="0"/>
        </w:rPr>
      </w:r>
    </w:p>
    <w:p w:rsidR="00000000" w:rsidDel="00000000" w:rsidP="00000000" w:rsidRDefault="00000000" w:rsidRPr="00000000" w14:paraId="0000016D">
      <w:pPr>
        <w:ind w:left="0" w:firstLine="0"/>
        <w:rPr>
          <w:b w:val="1"/>
          <w:bCs w:val="1"/>
        </w:rPr>
      </w:pPr>
      <w:r w:rsidDel="00000000" w:rsidR="00000000" w:rsidRPr="00000000">
        <w:rPr>
          <w:rtl w:val="0"/>
        </w:rPr>
      </w:r>
    </w:p>
    <w:p w:rsidR="00000000" w:rsidDel="00000000" w:rsidP="00000000" w:rsidRDefault="00000000" w:rsidRPr="00000000" w14:paraId="0000016E">
      <w:pPr>
        <w:ind w:left="0" w:firstLine="0"/>
        <w:rPr>
          <w:b w:val="1"/>
          <w:bCs w:val="1"/>
        </w:rPr>
      </w:pPr>
      <w:r w:rsidDel="00000000" w:rsidR="00000000" w:rsidRPr="00000000">
        <w:rPr>
          <w:rtl w:val="0"/>
        </w:rPr>
      </w:r>
    </w:p>
    <w:p w:rsidR="00000000" w:rsidDel="00000000" w:rsidP="00000000" w:rsidRDefault="00000000" w:rsidRPr="00000000" w14:paraId="0000016F">
      <w:pPr>
        <w:numPr>
          <w:ilvl w:val="0"/>
          <w:numId w:val="1"/>
        </w:numPr>
        <w:ind w:left="720" w:hanging="360"/>
        <w:rPr>
          <w:b w:val="1"/>
          <w:bCs w:val="1"/>
          <w:u w:val="none"/>
        </w:rPr>
      </w:pPr>
      <w:r w:rsidDel="00000000" w:rsidR="00000000" w:rsidRPr="00000000">
        <w:rPr>
          <w:b w:val="1"/>
          <w:bCs w:val="1"/>
          <w:rtl w:val="0"/>
        </w:rPr>
        <w:t xml:space="preserve">Folding and disulfide bond formation</w:t>
      </w:r>
    </w:p>
    <w:p w:rsidR="00000000" w:rsidDel="00000000" w:rsidP="00000000" w:rsidRDefault="00000000" w:rsidRPr="00000000" w14:paraId="00000170">
      <w:pPr>
        <w:rPr>
          <w:b w:val="1"/>
          <w:bCs w:val="1"/>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Correct folding and disulfide bond formation are essential for structural integrity and biological activity of glycoprotein hormones. This process occurs in the ER, and is driven by the formation of conserved disulfide bonds within the hormone subunits</w:t>
      </w:r>
      <w:r w:rsidDel="00000000" w:rsidR="00000000" w:rsidRPr="00000000">
        <w:rPr>
          <w:rtl w:val="0"/>
        </w:rPr>
      </w:r>
    </w:p>
    <w:p w:rsidR="00000000" w:rsidDel="00000000" w:rsidP="00000000" w:rsidRDefault="00000000" w:rsidRPr="00000000" w14:paraId="00000172">
      <w:pPr>
        <w:rPr>
          <w:b w:val="1"/>
          <w:bCs w:val="1"/>
        </w:rPr>
      </w:pPr>
      <w:r w:rsidDel="00000000" w:rsidR="00000000" w:rsidRPr="00000000">
        <w:rPr>
          <w:b w:val="1"/>
          <w:bCs w:val="1"/>
        </w:rPr>
        <w:drawing>
          <wp:inline distB="114300" distT="114300" distL="114300" distR="114300">
            <wp:extent cx="3589671" cy="1651726"/>
            <wp:effectExtent b="0" l="0" r="0" t="0"/>
            <wp:docPr id="33" name="image28.png"/>
            <a:graphic>
              <a:graphicData uri="http://schemas.openxmlformats.org/drawingml/2006/picture">
                <pic:pic>
                  <pic:nvPicPr>
                    <pic:cNvPr id="0" name="image28.png"/>
                    <pic:cNvPicPr preferRelativeResize="0"/>
                  </pic:nvPicPr>
                  <pic:blipFill>
                    <a:blip r:embed="rId101"/>
                    <a:srcRect b="0" l="0" r="0" t="0"/>
                    <a:stretch>
                      <a:fillRect/>
                    </a:stretch>
                  </pic:blipFill>
                  <pic:spPr>
                    <a:xfrm>
                      <a:off x="0" y="0"/>
                      <a:ext cx="3589671" cy="1651726"/>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rPr>
          <w:b w:val="1"/>
          <w:bCs w:val="1"/>
        </w:rPr>
      </w:pPr>
      <w:r w:rsidDel="00000000" w:rsidR="00000000" w:rsidRPr="00000000">
        <w:rPr>
          <w:rtl w:val="0"/>
        </w:rPr>
      </w:r>
    </w:p>
    <w:p w:rsidR="00000000" w:rsidDel="00000000" w:rsidP="00000000" w:rsidRDefault="00000000" w:rsidRPr="00000000" w14:paraId="00000174">
      <w:pPr>
        <w:rPr/>
      </w:pPr>
      <w:hyperlink r:id="rId102">
        <w:r w:rsidDel="00000000" w:rsidR="00000000" w:rsidRPr="00000000">
          <w:rPr>
            <w:color w:val="1155cc"/>
            <w:u w:val="single"/>
            <w:rtl w:val="0"/>
          </w:rPr>
          <w:t xml:space="preserve">https://doi.org/10.1042/bj3140449</w:t>
        </w:r>
      </w:hyperlink>
      <w:r w:rsidDel="00000000" w:rsidR="00000000" w:rsidRPr="00000000">
        <w:rPr>
          <w:rtl w:val="0"/>
        </w:rPr>
        <w:t xml:space="preserve">. </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sz w:val="20"/>
          <w:szCs w:val="20"/>
        </w:rPr>
      </w:pPr>
      <w:r w:rsidDel="00000000" w:rsidR="00000000" w:rsidRPr="00000000">
        <w:rPr>
          <w:sz w:val="20"/>
          <w:szCs w:val="20"/>
          <w:rtl w:val="0"/>
        </w:rPr>
        <w:t xml:space="preserve">According to: </w:t>
      </w:r>
      <w:hyperlink r:id="rId103">
        <w:r w:rsidDel="00000000" w:rsidR="00000000" w:rsidRPr="00000000">
          <w:rPr>
            <w:color w:val="1155cc"/>
            <w:sz w:val="20"/>
            <w:szCs w:val="20"/>
            <w:u w:val="single"/>
            <w:rtl w:val="0"/>
          </w:rPr>
          <w:t xml:space="preserve">https://www.mdpi.com/1422-0067/16/1/1791</w:t>
        </w:r>
      </w:hyperlink>
      <w:r w:rsidDel="00000000" w:rsidR="00000000" w:rsidRPr="00000000">
        <w:rPr>
          <w:sz w:val="20"/>
          <w:szCs w:val="20"/>
          <w:rtl w:val="0"/>
        </w:rPr>
        <w:t xml:space="preserve"> &amp; </w:t>
      </w:r>
      <w:hyperlink r:id="rId104">
        <w:r w:rsidDel="00000000" w:rsidR="00000000" w:rsidRPr="00000000">
          <w:rPr>
            <w:color w:val="1155cc"/>
            <w:sz w:val="20"/>
            <w:szCs w:val="20"/>
            <w:u w:val="single"/>
            <w:rtl w:val="0"/>
          </w:rPr>
          <w:t xml:space="preserve">https://www.cell.com/trends/biochemical-sciences/fulltext/S0968-0004%2825%2900063-5</w:t>
        </w:r>
      </w:hyperlink>
      <w:r w:rsidDel="00000000" w:rsidR="00000000" w:rsidRPr="00000000">
        <w:rPr>
          <w:sz w:val="20"/>
          <w:szCs w:val="20"/>
          <w:rtl w:val="0"/>
        </w:rPr>
        <w:t xml:space="preserve"> </w:t>
      </w:r>
    </w:p>
    <w:p w:rsidR="00000000" w:rsidDel="00000000" w:rsidP="00000000" w:rsidRDefault="00000000" w:rsidRPr="00000000" w14:paraId="00000177">
      <w:pPr>
        <w:rPr>
          <w:sz w:val="20"/>
          <w:szCs w:val="20"/>
        </w:rPr>
      </w:pPr>
      <w:r w:rsidDel="00000000" w:rsidR="00000000" w:rsidRPr="00000000">
        <w:rPr>
          <w:rtl w:val="0"/>
        </w:rPr>
      </w:r>
    </w:p>
    <w:p w:rsidR="00000000" w:rsidDel="00000000" w:rsidP="00000000" w:rsidRDefault="00000000" w:rsidRPr="00000000" w14:paraId="00000178">
      <w:pPr>
        <w:rPr>
          <w:sz w:val="20"/>
          <w:szCs w:val="20"/>
        </w:rPr>
      </w:pPr>
      <w:r w:rsidDel="00000000" w:rsidR="00000000" w:rsidRPr="00000000">
        <w:rPr>
          <w:sz w:val="20"/>
          <w:szCs w:val="20"/>
          <w:rtl w:val="0"/>
        </w:rPr>
        <w:t xml:space="preserve">Disulfide bonds are formed in the endoplasmic reticulum for eukaryotic cells and they need the help of a cofactor, in this case PDI-Ero1 and PDI-Erv2 are involved in oxytocin bond formation </w:t>
      </w:r>
      <w:r w:rsidDel="00000000" w:rsidR="00000000" w:rsidRPr="00000000">
        <w:rPr>
          <w:b w:val="1"/>
          <w:bCs w:val="1"/>
          <w:sz w:val="20"/>
          <w:szCs w:val="20"/>
          <w:rtl w:val="0"/>
        </w:rPr>
        <w:t xml:space="preserve">(they are involved in hormones bond formation but im not sure if they do specifically for thyroptropin, it is an assumption)</w:t>
      </w:r>
      <w:r w:rsidDel="00000000" w:rsidR="00000000" w:rsidRPr="00000000">
        <w:rPr>
          <w:sz w:val="20"/>
          <w:szCs w:val="20"/>
          <w:rtl w:val="0"/>
        </w:rPr>
        <w:t xml:space="preserve"> </w:t>
      </w:r>
    </w:p>
    <w:p w:rsidR="00000000" w:rsidDel="00000000" w:rsidP="00000000" w:rsidRDefault="00000000" w:rsidRPr="00000000" w14:paraId="00000179">
      <w:pPr>
        <w:rPr>
          <w:sz w:val="20"/>
          <w:szCs w:val="20"/>
        </w:rPr>
      </w:pPr>
      <w:r w:rsidDel="00000000" w:rsidR="00000000" w:rsidRPr="00000000">
        <w:rPr>
          <w:rtl w:val="0"/>
        </w:rPr>
      </w:r>
    </w:p>
    <w:p w:rsidR="00000000" w:rsidDel="00000000" w:rsidP="00000000" w:rsidRDefault="00000000" w:rsidRPr="00000000" w14:paraId="0000017A">
      <w:pPr>
        <w:rPr>
          <w:sz w:val="20"/>
          <w:szCs w:val="20"/>
        </w:rPr>
      </w:pPr>
      <w:r w:rsidDel="00000000" w:rsidR="00000000" w:rsidRPr="00000000">
        <w:rPr>
          <w:sz w:val="20"/>
          <w:szCs w:val="20"/>
          <w:rtl w:val="0"/>
        </w:rPr>
        <w:t xml:space="preserve">In a chemical perspective, disulfide bonds are formed between two cysteine residues via the oxidation of the two thiol groups (-SH) which will lose electrons to form sulfur radicals. Then, this sulfur radicals will combine to form the disulfide bridges (S-S)</w:t>
      </w:r>
    </w:p>
    <w:p w:rsidR="00000000" w:rsidDel="00000000" w:rsidP="00000000" w:rsidRDefault="00000000" w:rsidRPr="00000000" w14:paraId="0000017B">
      <w:pPr>
        <w:rPr>
          <w:sz w:val="20"/>
          <w:szCs w:val="20"/>
        </w:rPr>
      </w:pPr>
      <w:r w:rsidDel="00000000" w:rsidR="00000000" w:rsidRPr="00000000">
        <w:rPr>
          <w:rtl w:val="0"/>
        </w:rPr>
      </w:r>
    </w:p>
    <w:p w:rsidR="00000000" w:rsidDel="00000000" w:rsidP="00000000" w:rsidRDefault="00000000" w:rsidRPr="00000000" w14:paraId="0000017C">
      <w:pPr>
        <w:rPr>
          <w:sz w:val="20"/>
          <w:szCs w:val="20"/>
        </w:rPr>
      </w:pPr>
      <w:r w:rsidDel="00000000" w:rsidR="00000000" w:rsidRPr="00000000">
        <w:rPr>
          <w:sz w:val="20"/>
          <w:szCs w:val="20"/>
        </w:rPr>
        <w:drawing>
          <wp:inline distB="114300" distT="114300" distL="114300" distR="114300">
            <wp:extent cx="5731200" cy="2184400"/>
            <wp:effectExtent b="0" l="0" r="0" t="0"/>
            <wp:docPr id="25" name="image32.png"/>
            <a:graphic>
              <a:graphicData uri="http://schemas.openxmlformats.org/drawingml/2006/picture">
                <pic:pic>
                  <pic:nvPicPr>
                    <pic:cNvPr id="0" name="image32.png"/>
                    <pic:cNvPicPr preferRelativeResize="0"/>
                  </pic:nvPicPr>
                  <pic:blipFill>
                    <a:blip r:embed="rId105"/>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rPr>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186993</wp:posOffset>
            </wp:positionV>
            <wp:extent cx="3157538" cy="2510896"/>
            <wp:effectExtent b="0" l="0" r="0" t="0"/>
            <wp:wrapSquare wrapText="bothSides" distB="114300" distT="114300" distL="114300" distR="114300"/>
            <wp:docPr id="20" name="image30.png"/>
            <a:graphic>
              <a:graphicData uri="http://schemas.openxmlformats.org/drawingml/2006/picture">
                <pic:pic>
                  <pic:nvPicPr>
                    <pic:cNvPr id="0" name="image30.png"/>
                    <pic:cNvPicPr preferRelativeResize="0"/>
                  </pic:nvPicPr>
                  <pic:blipFill>
                    <a:blip r:embed="rId106"/>
                    <a:srcRect b="0" l="0" r="0" t="0"/>
                    <a:stretch>
                      <a:fillRect/>
                    </a:stretch>
                  </pic:blipFill>
                  <pic:spPr>
                    <a:xfrm>
                      <a:off x="0" y="0"/>
                      <a:ext cx="3157538" cy="2510896"/>
                    </a:xfrm>
                    <a:prstGeom prst="rect"/>
                    <a:ln/>
                  </pic:spPr>
                </pic:pic>
              </a:graphicData>
            </a:graphic>
          </wp:anchor>
        </w:drawing>
      </w:r>
    </w:p>
    <w:p w:rsidR="00000000" w:rsidDel="00000000" w:rsidP="00000000" w:rsidRDefault="00000000" w:rsidRPr="00000000" w14:paraId="0000017E">
      <w:pPr>
        <w:rPr>
          <w:sz w:val="20"/>
          <w:szCs w:val="20"/>
        </w:rPr>
      </w:pPr>
      <w:r w:rsidDel="00000000" w:rsidR="00000000" w:rsidRPr="00000000">
        <w:rPr>
          <w:rtl w:val="0"/>
        </w:rPr>
      </w:r>
    </w:p>
    <w:p w:rsidR="00000000" w:rsidDel="00000000" w:rsidP="00000000" w:rsidRDefault="00000000" w:rsidRPr="00000000" w14:paraId="0000017F">
      <w:pPr>
        <w:rPr>
          <w:sz w:val="20"/>
          <w:szCs w:val="20"/>
        </w:rPr>
      </w:pPr>
      <w:r w:rsidDel="00000000" w:rsidR="00000000" w:rsidRPr="00000000">
        <w:rPr>
          <w:rtl w:val="0"/>
        </w:rPr>
      </w:r>
    </w:p>
    <w:p w:rsidR="00000000" w:rsidDel="00000000" w:rsidP="00000000" w:rsidRDefault="00000000" w:rsidRPr="00000000" w14:paraId="00000180">
      <w:pPr>
        <w:rPr>
          <w:sz w:val="20"/>
          <w:szCs w:val="20"/>
        </w:rPr>
      </w:pPr>
      <w:r w:rsidDel="00000000" w:rsidR="00000000" w:rsidRPr="00000000">
        <w:rPr>
          <w:rtl w:val="0"/>
        </w:rPr>
      </w:r>
    </w:p>
    <w:p w:rsidR="00000000" w:rsidDel="00000000" w:rsidP="00000000" w:rsidRDefault="00000000" w:rsidRPr="00000000" w14:paraId="00000181">
      <w:pPr>
        <w:rPr>
          <w:sz w:val="20"/>
          <w:szCs w:val="20"/>
        </w:rPr>
      </w:pPr>
      <w:r w:rsidDel="00000000" w:rsidR="00000000" w:rsidRPr="00000000">
        <w:rPr>
          <w:sz w:val="20"/>
          <w:szCs w:val="20"/>
        </w:rPr>
        <w:drawing>
          <wp:inline distB="114300" distT="114300" distL="114300" distR="114300">
            <wp:extent cx="5731200" cy="1587500"/>
            <wp:effectExtent b="0" l="0" r="0" t="0"/>
            <wp:docPr id="11" name="image18.png"/>
            <a:graphic>
              <a:graphicData uri="http://schemas.openxmlformats.org/drawingml/2006/picture">
                <pic:pic>
                  <pic:nvPicPr>
                    <pic:cNvPr id="0" name="image18.png"/>
                    <pic:cNvPicPr preferRelativeResize="0"/>
                  </pic:nvPicPr>
                  <pic:blipFill>
                    <a:blip r:embed="rId107"/>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b w:val="1"/>
          <w:bCs w:val="1"/>
        </w:rPr>
      </w:pPr>
      <w:r w:rsidDel="00000000" w:rsidR="00000000" w:rsidRPr="00000000">
        <w:rPr>
          <w:rtl w:val="0"/>
        </w:rPr>
      </w:r>
    </w:p>
    <w:p w:rsidR="00000000" w:rsidDel="00000000" w:rsidP="00000000" w:rsidRDefault="00000000" w:rsidRPr="00000000" w14:paraId="00000184">
      <w:pPr>
        <w:ind w:left="0" w:firstLine="0"/>
        <w:rPr>
          <w:b w:val="1"/>
          <w:bCs w:val="1"/>
        </w:rPr>
      </w:pPr>
      <w:r w:rsidDel="00000000" w:rsidR="00000000" w:rsidRPr="00000000">
        <w:rPr>
          <w:b w:val="1"/>
          <w:bCs w:val="1"/>
          <w:rtl w:val="0"/>
        </w:rPr>
        <w:t xml:space="preserve">4.1 Folding</w:t>
      </w:r>
    </w:p>
    <w:p w:rsidR="00000000" w:rsidDel="00000000" w:rsidP="00000000" w:rsidRDefault="00000000" w:rsidRPr="00000000" w14:paraId="00000185">
      <w:pPr>
        <w:ind w:left="0" w:firstLine="0"/>
        <w:rPr>
          <w:b w:val="1"/>
          <w:bCs w:val="1"/>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Following translocation into the ER, the TSH α and β subunits remain in a reduced, unfolded state and must undergo oxidative folding to achieve their native conformation. </w:t>
      </w:r>
    </w:p>
    <w:p w:rsidR="00000000" w:rsidDel="00000000" w:rsidP="00000000" w:rsidRDefault="00000000" w:rsidRPr="00000000" w14:paraId="00000187">
      <w:pPr>
        <w:rPr>
          <w:b w:val="1"/>
          <w:bCs w:val="1"/>
        </w:rPr>
      </w:pPr>
      <w:r w:rsidDel="00000000" w:rsidR="00000000" w:rsidRPr="00000000">
        <w:rPr>
          <w:rtl w:val="0"/>
        </w:rPr>
      </w:r>
    </w:p>
    <w:p w:rsidR="00000000" w:rsidDel="00000000" w:rsidP="00000000" w:rsidRDefault="00000000" w:rsidRPr="00000000" w14:paraId="00000188">
      <w:pPr>
        <w:rPr>
          <w:b w:val="1"/>
          <w:bCs w:val="1"/>
        </w:rPr>
      </w:pPr>
      <w:r w:rsidDel="00000000" w:rsidR="00000000" w:rsidRPr="00000000">
        <w:rPr>
          <w:b w:val="1"/>
          <w:bCs w:val="1"/>
        </w:rPr>
        <w:drawing>
          <wp:inline distB="114300" distT="114300" distL="114300" distR="114300">
            <wp:extent cx="3595688" cy="953074"/>
            <wp:effectExtent b="0" l="0" r="0" t="0"/>
            <wp:docPr id="5" name="image6.png"/>
            <a:graphic>
              <a:graphicData uri="http://schemas.openxmlformats.org/drawingml/2006/picture">
                <pic:pic>
                  <pic:nvPicPr>
                    <pic:cNvPr id="0" name="image6.png"/>
                    <pic:cNvPicPr preferRelativeResize="0"/>
                  </pic:nvPicPr>
                  <pic:blipFill>
                    <a:blip r:embed="rId108"/>
                    <a:srcRect b="0" l="0" r="0" t="0"/>
                    <a:stretch>
                      <a:fillRect/>
                    </a:stretch>
                  </pic:blipFill>
                  <pic:spPr>
                    <a:xfrm>
                      <a:off x="0" y="0"/>
                      <a:ext cx="3595688" cy="953074"/>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rPr>
          <w:b w:val="1"/>
          <w:bCs w:val="1"/>
        </w:rPr>
      </w:pPr>
      <w:r w:rsidDel="00000000" w:rsidR="00000000" w:rsidRPr="00000000">
        <w:rPr>
          <w:rtl w:val="0"/>
        </w:rPr>
      </w:r>
    </w:p>
    <w:p w:rsidR="00000000" w:rsidDel="00000000" w:rsidP="00000000" w:rsidRDefault="00000000" w:rsidRPr="00000000" w14:paraId="0000018A">
      <w:pPr>
        <w:rPr/>
      </w:pPr>
      <w:hyperlink r:id="rId109">
        <w:r w:rsidDel="00000000" w:rsidR="00000000" w:rsidRPr="00000000">
          <w:rPr>
            <w:color w:val="1155cc"/>
            <w:u w:val="single"/>
            <w:rtl w:val="0"/>
          </w:rPr>
          <w:t xml:space="preserve">https://doi.org/10.1146/annurev.bi.50.070181.002341</w:t>
        </w:r>
      </w:hyperlink>
      <w:r w:rsidDel="00000000" w:rsidR="00000000" w:rsidRPr="00000000">
        <w:rPr>
          <w:rtl w:val="0"/>
        </w:rPr>
        <w:t xml:space="preserve">. </w:t>
      </w:r>
    </w:p>
    <w:p w:rsidR="00000000" w:rsidDel="00000000" w:rsidP="00000000" w:rsidRDefault="00000000" w:rsidRPr="00000000" w14:paraId="0000018B">
      <w:pPr>
        <w:rPr>
          <w:b w:val="1"/>
          <w:bCs w:val="1"/>
        </w:rPr>
      </w:pPr>
      <w:r w:rsidDel="00000000" w:rsidR="00000000" w:rsidRPr="00000000">
        <w:rPr>
          <w:rtl w:val="0"/>
        </w:rPr>
      </w:r>
    </w:p>
    <w:p w:rsidR="00000000" w:rsidDel="00000000" w:rsidP="00000000" w:rsidRDefault="00000000" w:rsidRPr="00000000" w14:paraId="0000018C">
      <w:pPr>
        <w:rPr>
          <w:b w:val="1"/>
          <w:bCs w:val="1"/>
        </w:rPr>
      </w:pPr>
      <w:r w:rsidDel="00000000" w:rsidR="00000000" w:rsidRPr="00000000">
        <w:rPr>
          <w:rtl w:val="0"/>
        </w:rPr>
      </w:r>
    </w:p>
    <w:tbl>
      <w:tblPr>
        <w:tblStyle w:val="Table15"/>
        <w:tblW w:w="963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2055"/>
        <w:gridCol w:w="2055"/>
        <w:gridCol w:w="2835"/>
        <w:tblGridChange w:id="0">
          <w:tblGrid>
            <w:gridCol w:w="2685"/>
            <w:gridCol w:w="2055"/>
            <w:gridCol w:w="2055"/>
            <w:gridCol w:w="283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pPr>
            <w:r w:rsidDel="00000000" w:rsidR="00000000" w:rsidRPr="00000000">
              <w:rPr>
                <w:rtl w:val="0"/>
              </w:rPr>
              <w:t xml:space="preserve">Gene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pPr>
            <w:r w:rsidDel="00000000" w:rsidR="00000000" w:rsidRPr="00000000">
              <w:rPr>
                <w:rtl w:val="0"/>
              </w:rPr>
              <w:t xml:space="preserve">ENSEMBL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pPr>
            <w:r w:rsidDel="00000000" w:rsidR="00000000" w:rsidRPr="00000000">
              <w:rPr>
                <w:rtl w:val="0"/>
              </w:rPr>
              <w:t xml:space="preserve">Main transcript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pPr>
            <w:r w:rsidDel="00000000" w:rsidR="00000000" w:rsidRPr="00000000">
              <w:rPr>
                <w:rtl w:val="0"/>
              </w:rPr>
              <w:t xml:space="preserve">Link</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sz w:val="20"/>
                <w:szCs w:val="20"/>
              </w:rPr>
            </w:pPr>
            <w:r w:rsidDel="00000000" w:rsidR="00000000" w:rsidRPr="00000000">
              <w:rPr>
                <w:sz w:val="20"/>
                <w:szCs w:val="20"/>
                <w:rtl w:val="0"/>
              </w:rPr>
              <w:t xml:space="preserve">PD</w:t>
            </w:r>
            <w:commentRangeStart w:id="0"/>
            <w:r w:rsidDel="00000000" w:rsidR="00000000" w:rsidRPr="00000000">
              <w:rPr>
                <w:sz w:val="20"/>
                <w:szCs w:val="20"/>
                <w:rtl w:val="0"/>
              </w:rPr>
              <w:t xml:space="preserve">IA1</w:t>
            </w:r>
            <w:commentRangeEnd w:id="0"/>
            <w:r w:rsidDel="00000000" w:rsidR="00000000" w:rsidRPr="00000000">
              <w:commentReference w:id="0"/>
            </w:r>
            <w:r w:rsidDel="00000000" w:rsidR="00000000" w:rsidRPr="00000000">
              <w:rPr>
                <w:sz w:val="20"/>
                <w:szCs w:val="20"/>
                <w:rtl w:val="0"/>
              </w:rPr>
              <w:t xml:space="preserve">/P4HB</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sz w:val="20"/>
                <w:szCs w:val="20"/>
              </w:rPr>
            </w:pPr>
            <w:r w:rsidDel="00000000" w:rsidR="00000000" w:rsidRPr="00000000">
              <w:rPr>
                <w:rtl w:val="0"/>
              </w:rPr>
              <w:t xml:space="preserve"> </w:t>
            </w:r>
            <w:r w:rsidDel="00000000" w:rsidR="00000000" w:rsidRPr="00000000">
              <w:rPr>
                <w:sz w:val="20"/>
                <w:szCs w:val="20"/>
                <w:rtl w:val="0"/>
              </w:rPr>
              <w:t xml:space="preserve">ENSG00000185624</w:t>
            </w:r>
          </w:p>
          <w:p w:rsidR="00000000" w:rsidDel="00000000" w:rsidP="00000000" w:rsidRDefault="00000000" w:rsidRPr="00000000" w14:paraId="0000019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sz w:val="20"/>
                <w:szCs w:val="20"/>
              </w:rPr>
            </w:pPr>
            <w:hyperlink r:id="rId110">
              <w:r w:rsidDel="00000000" w:rsidR="00000000" w:rsidRPr="00000000">
                <w:rPr>
                  <w:sz w:val="20"/>
                  <w:szCs w:val="20"/>
                  <w:highlight w:val="white"/>
                  <w:rtl w:val="0"/>
                </w:rPr>
                <w:t xml:space="preserve">ENST00000331483</w:t>
              </w:r>
            </w:hyperlink>
            <w:r w:rsidDel="00000000" w:rsidR="00000000" w:rsidRPr="00000000">
              <w:rPr>
                <w:sz w:val="20"/>
                <w:szCs w:val="20"/>
                <w:highlight w:val="white"/>
                <w:rtl w:val="0"/>
              </w:rPr>
              <w:t xml:space="preserve">, </w:t>
            </w:r>
            <w:hyperlink r:id="rId111">
              <w:r w:rsidDel="00000000" w:rsidR="00000000" w:rsidRPr="00000000">
                <w:rPr>
                  <w:sz w:val="20"/>
                  <w:szCs w:val="20"/>
                  <w:highlight w:val="white"/>
                  <w:rtl w:val="0"/>
                </w:rPr>
                <w:t xml:space="preserve">ENSP00000327801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sz w:val="20"/>
                <w:szCs w:val="20"/>
              </w:rPr>
            </w:pPr>
            <w:hyperlink r:id="rId112">
              <w:r w:rsidDel="00000000" w:rsidR="00000000" w:rsidRPr="00000000">
                <w:rPr>
                  <w:color w:val="1155cc"/>
                  <w:sz w:val="20"/>
                  <w:szCs w:val="20"/>
                  <w:u w:val="single"/>
                  <w:rtl w:val="0"/>
                </w:rPr>
                <w:t xml:space="preserve">https://www.ensembl.org/Homo_sapiens/Gene/Summary?db=core;g=ENSG00000185624;r=17:81843159-81860856</w:t>
              </w:r>
            </w:hyperlink>
            <w:r w:rsidDel="00000000" w:rsidR="00000000" w:rsidRPr="00000000">
              <w:rPr>
                <w:sz w:val="20"/>
                <w:szCs w:val="20"/>
                <w:rtl w:val="0"/>
              </w:rPr>
              <w:t xml:space="preserve"> </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sz w:val="20"/>
                <w:szCs w:val="20"/>
              </w:rPr>
            </w:pPr>
            <w:r w:rsidDel="00000000" w:rsidR="00000000" w:rsidRPr="00000000">
              <w:rPr>
                <w:sz w:val="20"/>
                <w:szCs w:val="20"/>
                <w:rtl w:val="0"/>
              </w:rPr>
              <w:t xml:space="preserve">ERO1A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pStyle w:val="Heading1"/>
              <w:keepNext w:val="0"/>
              <w:keepLines w:val="0"/>
              <w:widowControl w:val="0"/>
              <w:pBdr>
                <w:top w:color="auto" w:space="3" w:sz="0" w:val="none"/>
              </w:pBdr>
              <w:shd w:fill="ffffff" w:val="clear"/>
              <w:spacing w:after="460" w:before="0" w:line="240" w:lineRule="auto"/>
              <w:rPr>
                <w:sz w:val="20"/>
                <w:szCs w:val="20"/>
              </w:rPr>
            </w:pPr>
            <w:bookmarkStart w:colFirst="0" w:colLast="0" w:name="_kzl2d18hy5h3" w:id="12"/>
            <w:bookmarkEnd w:id="12"/>
            <w:r w:rsidDel="00000000" w:rsidR="00000000" w:rsidRPr="00000000">
              <w:rPr>
                <w:sz w:val="20"/>
                <w:szCs w:val="20"/>
                <w:rtl w:val="0"/>
              </w:rPr>
              <w:t xml:space="preserve">ENSG00000197930</w:t>
            </w:r>
          </w:p>
          <w:p w:rsidR="00000000" w:rsidDel="00000000" w:rsidP="00000000" w:rsidRDefault="00000000" w:rsidRPr="00000000" w14:paraId="0000019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sz w:val="20"/>
                <w:szCs w:val="20"/>
              </w:rPr>
            </w:pPr>
            <w:hyperlink r:id="rId113">
              <w:r w:rsidDel="00000000" w:rsidR="00000000" w:rsidRPr="00000000">
                <w:rPr>
                  <w:sz w:val="20"/>
                  <w:szCs w:val="20"/>
                  <w:highlight w:val="white"/>
                  <w:rtl w:val="0"/>
                </w:rPr>
                <w:t xml:space="preserve">ENST00000395686</w:t>
              </w:r>
            </w:hyperlink>
            <w:r w:rsidDel="00000000" w:rsidR="00000000" w:rsidRPr="00000000">
              <w:rPr>
                <w:sz w:val="20"/>
                <w:szCs w:val="20"/>
                <w:highlight w:val="white"/>
                <w:rtl w:val="0"/>
              </w:rPr>
              <w:t xml:space="preserve">, </w:t>
            </w:r>
            <w:hyperlink r:id="rId114">
              <w:r w:rsidDel="00000000" w:rsidR="00000000" w:rsidRPr="00000000">
                <w:rPr>
                  <w:sz w:val="20"/>
                  <w:szCs w:val="20"/>
                  <w:highlight w:val="white"/>
                  <w:rtl w:val="0"/>
                </w:rPr>
                <w:t xml:space="preserve">ENSP00000379042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pPr>
            <w:r w:rsidDel="00000000" w:rsidR="00000000" w:rsidRPr="00000000">
              <w:rPr>
                <w:rtl w:val="0"/>
              </w:rPr>
              <w:t xml:space="preserve"> </w:t>
            </w:r>
            <w:hyperlink r:id="rId115">
              <w:r w:rsidDel="00000000" w:rsidR="00000000" w:rsidRPr="00000000">
                <w:rPr>
                  <w:color w:val="1155cc"/>
                  <w:u w:val="single"/>
                  <w:rtl w:val="0"/>
                </w:rPr>
                <w:t xml:space="preserve">https://www.ensembl.org/Homo_sapiens/Gene/Summary?db=core;g=ENSG00000197930;r=14:52639915-52696025</w:t>
              </w:r>
            </w:hyperlink>
            <w:r w:rsidDel="00000000" w:rsidR="00000000" w:rsidRPr="00000000">
              <w:rPr>
                <w:rtl w:val="0"/>
              </w:rPr>
              <w:t xml:space="preserve"> </w:t>
            </w:r>
          </w:p>
        </w:tc>
      </w:tr>
    </w:tbl>
    <w:p w:rsidR="00000000" w:rsidDel="00000000" w:rsidP="00000000" w:rsidRDefault="00000000" w:rsidRPr="00000000" w14:paraId="0000019B">
      <w:pPr>
        <w:rPr>
          <w:highlight w:val="white"/>
          <w:u w:val="single"/>
        </w:rPr>
      </w:pPr>
      <w:r w:rsidDel="00000000" w:rsidR="00000000" w:rsidRPr="00000000">
        <w:rPr>
          <w:rtl w:val="0"/>
        </w:rPr>
      </w:r>
    </w:p>
    <w:p w:rsidR="00000000" w:rsidDel="00000000" w:rsidP="00000000" w:rsidRDefault="00000000" w:rsidRPr="00000000" w14:paraId="0000019C">
      <w:pPr>
        <w:rPr>
          <w:b w:val="1"/>
          <w:bCs w:val="1"/>
        </w:rPr>
      </w:pPr>
      <w:r w:rsidDel="00000000" w:rsidR="00000000" w:rsidRPr="00000000">
        <w:rPr>
          <w:rtl w:val="0"/>
        </w:rPr>
      </w:r>
    </w:p>
    <w:tbl>
      <w:tblPr>
        <w:tblStyle w:val="Table16"/>
        <w:tblpPr w:leftFromText="180" w:rightFromText="180" w:topFromText="180" w:bottomFromText="180" w:vertAnchor="text" w:horzAnchor="text" w:tblpX="0" w:tblpY="0"/>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5"/>
        <w:tblGridChange w:id="0">
          <w:tblGrid>
            <w:gridCol w:w="9015"/>
          </w:tblGrid>
        </w:tblGridChange>
      </w:tblGrid>
      <w:tr>
        <w:trPr>
          <w:cantSplit w:val="0"/>
          <w:tblHeader w:val="0"/>
        </w:trPr>
        <w:tc>
          <w:tcPr/>
          <w:p w:rsidR="00000000" w:rsidDel="00000000" w:rsidP="00000000" w:rsidRDefault="00000000" w:rsidRPr="00000000" w14:paraId="0000019D">
            <w:pPr>
              <w:widowControl w:val="0"/>
              <w:spacing w:line="240" w:lineRule="auto"/>
              <w:rPr>
                <w:b w:val="1"/>
                <w:bCs w:val="1"/>
              </w:rPr>
            </w:pPr>
            <w:r w:rsidDel="00000000" w:rsidR="00000000" w:rsidRPr="00000000">
              <w:rPr>
                <w:b w:val="1"/>
                <w:bCs w:val="1"/>
                <w:rtl w:val="0"/>
              </w:rPr>
              <w:t xml:space="preserve">Reaction:</w:t>
            </w:r>
          </w:p>
          <w:p w:rsidR="00000000" w:rsidDel="00000000" w:rsidP="00000000" w:rsidRDefault="00000000" w:rsidRPr="00000000" w14:paraId="0000019E">
            <w:pPr>
              <w:widowControl w:val="0"/>
              <w:spacing w:line="240" w:lineRule="auto"/>
              <w:rPr>
                <w:b w:val="1"/>
                <w:bCs w:val="1"/>
              </w:rPr>
            </w:pPr>
            <w:r w:rsidDel="00000000" w:rsidR="00000000" w:rsidRPr="00000000">
              <w:rPr>
                <w:rtl w:val="0"/>
              </w:rPr>
            </w:r>
          </w:p>
          <w:p w:rsidR="00000000" w:rsidDel="00000000" w:rsidP="00000000" w:rsidRDefault="00000000" w:rsidRPr="00000000" w14:paraId="0000019F">
            <w:pPr>
              <w:spacing w:line="240" w:lineRule="auto"/>
              <w:rPr/>
            </w:pPr>
            <w:r w:rsidDel="00000000" w:rsidR="00000000" w:rsidRPr="00000000">
              <w:rPr>
                <w:rFonts w:ascii="Arial Unicode MS" w:cs="Arial Unicode MS" w:eastAsia="Arial Unicode MS" w:hAnsi="Arial Unicode MS"/>
                <w:rtl w:val="0"/>
              </w:rPr>
              <w:t xml:space="preserve">pro-TSH-subunits (α/β, reduced) [ER] → pro-TSH-subunits (α/β, oxidised, folded) [ER]</w:t>
            </w:r>
          </w:p>
          <w:p w:rsidR="00000000" w:rsidDel="00000000" w:rsidP="00000000" w:rsidRDefault="00000000" w:rsidRPr="00000000" w14:paraId="000001A0">
            <w:pPr>
              <w:widowControl w:val="0"/>
              <w:spacing w:line="240" w:lineRule="auto"/>
              <w:rPr>
                <w:b w:val="1"/>
                <w:bCs w:val="1"/>
              </w:rPr>
            </w:pPr>
            <w:r w:rsidDel="00000000" w:rsidR="00000000" w:rsidRPr="00000000">
              <w:rPr>
                <w:rtl w:val="0"/>
              </w:rPr>
            </w:r>
          </w:p>
          <w:p w:rsidR="00000000" w:rsidDel="00000000" w:rsidP="00000000" w:rsidRDefault="00000000" w:rsidRPr="00000000" w14:paraId="000001A1">
            <w:pPr>
              <w:widowControl w:val="0"/>
              <w:spacing w:line="240" w:lineRule="auto"/>
              <w:rPr>
                <w:b w:val="1"/>
                <w:bCs w:val="1"/>
              </w:rPr>
            </w:pPr>
            <w:r w:rsidDel="00000000" w:rsidR="00000000" w:rsidRPr="00000000">
              <w:rPr>
                <w:b w:val="1"/>
                <w:bCs w:val="1"/>
                <w:rtl w:val="0"/>
              </w:rPr>
              <w:t xml:space="preserve">GRP: </w:t>
            </w:r>
            <w:r w:rsidDel="00000000" w:rsidR="00000000" w:rsidRPr="00000000">
              <w:rPr>
                <w:sz w:val="20"/>
                <w:szCs w:val="20"/>
                <w:rtl w:val="0"/>
              </w:rPr>
              <w:t xml:space="preserve">ENSG00000185624 </w:t>
            </w:r>
            <w:r w:rsidDel="00000000" w:rsidR="00000000" w:rsidRPr="00000000">
              <w:rPr>
                <w:b w:val="1"/>
                <w:bCs w:val="1"/>
                <w:sz w:val="20"/>
                <w:szCs w:val="20"/>
                <w:rtl w:val="0"/>
              </w:rPr>
              <w:t xml:space="preserve">AND</w:t>
            </w:r>
            <w:r w:rsidDel="00000000" w:rsidR="00000000" w:rsidRPr="00000000">
              <w:rPr>
                <w:sz w:val="20"/>
                <w:szCs w:val="20"/>
                <w:rtl w:val="0"/>
              </w:rPr>
              <w:t xml:space="preserve"> ENSG00000197930</w:t>
            </w:r>
            <w:r w:rsidDel="00000000" w:rsidR="00000000" w:rsidRPr="00000000">
              <w:rPr>
                <w:rtl w:val="0"/>
              </w:rPr>
            </w:r>
          </w:p>
        </w:tc>
      </w:tr>
    </w:tbl>
    <w:p w:rsidR="00000000" w:rsidDel="00000000" w:rsidP="00000000" w:rsidRDefault="00000000" w:rsidRPr="00000000" w14:paraId="000001A2">
      <w:pPr>
        <w:rPr>
          <w:b w:val="1"/>
          <w:bCs w:val="1"/>
          <w:color w:val="6aa84f"/>
        </w:rPr>
      </w:pPr>
      <w:r w:rsidDel="00000000" w:rsidR="00000000" w:rsidRPr="00000000">
        <w:rPr>
          <w:rtl w:val="0"/>
        </w:rPr>
      </w:r>
    </w:p>
    <w:p w:rsidR="00000000" w:rsidDel="00000000" w:rsidP="00000000" w:rsidRDefault="00000000" w:rsidRPr="00000000" w14:paraId="000001A3">
      <w:pPr>
        <w:spacing w:line="480" w:lineRule="auto"/>
        <w:ind w:left="720"/>
        <w:rPr>
          <w:b w:val="1"/>
          <w:bCs w:val="1"/>
        </w:rPr>
      </w:pPr>
      <w:hyperlink r:id="rId116">
        <w:r w:rsidDel="00000000" w:rsidR="00000000" w:rsidRPr="00000000">
          <w:rPr>
            <w:rFonts w:ascii="Times New Roman" w:cs="Times New Roman" w:eastAsia="Times New Roman" w:hAnsi="Times New Roman"/>
            <w:color w:val="1155cc"/>
            <w:sz w:val="24"/>
            <w:szCs w:val="24"/>
            <w:u w:val="single"/>
            <w:rtl w:val="0"/>
          </w:rPr>
          <w:t xml:space="preserve">https://doi.org/10.1089/ars.2012.4966</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A4">
      <w:pPr>
        <w:rPr>
          <w:b w:val="1"/>
          <w:bCs w:val="1"/>
        </w:rPr>
      </w:pPr>
      <w:r w:rsidDel="00000000" w:rsidR="00000000" w:rsidRPr="00000000">
        <w:rPr>
          <w:rtl w:val="0"/>
        </w:rPr>
      </w:r>
    </w:p>
    <w:p w:rsidR="00000000" w:rsidDel="00000000" w:rsidP="00000000" w:rsidRDefault="00000000" w:rsidRPr="00000000" w14:paraId="000001A5">
      <w:pPr>
        <w:ind w:left="720" w:firstLine="0"/>
        <w:rPr>
          <w:b w:val="1"/>
          <w:bCs w:val="1"/>
        </w:rPr>
      </w:pPr>
      <w:r w:rsidDel="00000000" w:rsidR="00000000" w:rsidRPr="00000000">
        <w:rPr>
          <w:rtl w:val="0"/>
        </w:rPr>
      </w:r>
    </w:p>
    <w:p w:rsidR="00000000" w:rsidDel="00000000" w:rsidP="00000000" w:rsidRDefault="00000000" w:rsidRPr="00000000" w14:paraId="000001A6">
      <w:pPr>
        <w:numPr>
          <w:ilvl w:val="0"/>
          <w:numId w:val="1"/>
        </w:numPr>
        <w:ind w:left="720" w:hanging="360"/>
        <w:rPr>
          <w:b w:val="1"/>
          <w:bCs w:val="1"/>
          <w:u w:val="none"/>
        </w:rPr>
      </w:pPr>
      <w:commentRangeStart w:id="1"/>
      <w:r w:rsidDel="00000000" w:rsidR="00000000" w:rsidRPr="00000000">
        <w:rPr>
          <w:b w:val="1"/>
          <w:bCs w:val="1"/>
          <w:rtl w:val="0"/>
        </w:rPr>
        <w:t xml:space="preserve">Transport to golgi apparatus  </w:t>
      </w:r>
      <w:r w:rsidDel="00000000" w:rsidR="00000000" w:rsidRPr="00000000">
        <w:rPr>
          <w:b w:val="1"/>
          <w:bCs w:val="1"/>
          <w:color w:val="6aa84f"/>
          <w:rtl w:val="0"/>
        </w:rPr>
        <w:t xml:space="preserve">(lucia)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A7">
      <w:pPr>
        <w:ind w:left="0" w:firstLine="0"/>
        <w:rPr/>
      </w:pPr>
      <w:r w:rsidDel="00000000" w:rsidR="00000000" w:rsidRPr="00000000">
        <w:rPr>
          <w:rtl w:val="0"/>
        </w:rPr>
      </w:r>
    </w:p>
    <w:p w:rsidR="00000000" w:rsidDel="00000000" w:rsidP="00000000" w:rsidRDefault="00000000" w:rsidRPr="00000000" w14:paraId="000001A8">
      <w:pPr>
        <w:rPr>
          <w:b w:val="1"/>
          <w:bCs w:val="1"/>
          <w:color w:val="4a86e8"/>
        </w:rPr>
      </w:pPr>
      <w:r w:rsidDel="00000000" w:rsidR="00000000" w:rsidRPr="00000000">
        <w:rPr>
          <w:b w:val="1"/>
          <w:bCs w:val="1"/>
          <w:color w:val="4a86e8"/>
        </w:rPr>
        <w:drawing>
          <wp:inline distB="114300" distT="114300" distL="114300" distR="114300">
            <wp:extent cx="2890838" cy="3313095"/>
            <wp:effectExtent b="0" l="0" r="0" t="0"/>
            <wp:docPr id="12" name="image2.png"/>
            <a:graphic>
              <a:graphicData uri="http://schemas.openxmlformats.org/drawingml/2006/picture">
                <pic:pic>
                  <pic:nvPicPr>
                    <pic:cNvPr id="0" name="image2.png"/>
                    <pic:cNvPicPr preferRelativeResize="0"/>
                  </pic:nvPicPr>
                  <pic:blipFill>
                    <a:blip r:embed="rId117"/>
                    <a:srcRect b="0" l="0" r="0" t="0"/>
                    <a:stretch>
                      <a:fillRect/>
                    </a:stretch>
                  </pic:blipFill>
                  <pic:spPr>
                    <a:xfrm>
                      <a:off x="0" y="0"/>
                      <a:ext cx="2890838" cy="3313095"/>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rPr>
          <w:b w:val="1"/>
          <w:bCs w:val="1"/>
          <w:color w:val="4a86e8"/>
          <w:sz w:val="20"/>
          <w:szCs w:val="20"/>
        </w:rPr>
      </w:pPr>
      <w:commentRangeStart w:id="2"/>
      <w:commentRangeStart w:id="3"/>
      <w:hyperlink r:id="rId118">
        <w:r w:rsidDel="00000000" w:rsidR="00000000" w:rsidRPr="00000000">
          <w:rPr>
            <w:b w:val="1"/>
            <w:bCs w:val="1"/>
            <w:color w:val="1155cc"/>
            <w:sz w:val="20"/>
            <w:szCs w:val="20"/>
            <w:u w:val="single"/>
            <w:rtl w:val="0"/>
          </w:rPr>
          <w:t xml:space="preserve">https://academic.oup.com/edrv/article-abstract/11/2/354/2548584?redirectedFrom=fulltext&amp;login=false</w:t>
        </w:r>
      </w:hyperlink>
      <w:r w:rsidDel="00000000" w:rsidR="00000000" w:rsidRPr="00000000">
        <w:rPr>
          <w:b w:val="1"/>
          <w:bCs w:val="1"/>
          <w:color w:val="4a86e8"/>
          <w:sz w:val="20"/>
          <w:szCs w:val="20"/>
          <w:rtl w:val="0"/>
        </w:rPr>
        <w:t xml:space="preserve"> </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AA">
      <w:pPr>
        <w:rPr>
          <w:b w:val="1"/>
          <w:bCs w:val="1"/>
          <w:color w:val="4a86e8"/>
          <w:sz w:val="20"/>
          <w:szCs w:val="20"/>
        </w:rPr>
      </w:pPr>
      <w:r w:rsidDel="00000000" w:rsidR="00000000" w:rsidRPr="00000000">
        <w:rPr>
          <w:rtl w:val="0"/>
        </w:rPr>
      </w:r>
    </w:p>
    <w:p w:rsidR="00000000" w:rsidDel="00000000" w:rsidP="00000000" w:rsidRDefault="00000000" w:rsidRPr="00000000" w14:paraId="000001AB">
      <w:pPr>
        <w:rPr>
          <w:color w:val="4a86e8"/>
          <w:sz w:val="20"/>
          <w:szCs w:val="20"/>
        </w:rPr>
      </w:pPr>
      <w:r w:rsidDel="00000000" w:rsidR="00000000" w:rsidRPr="00000000">
        <w:rPr>
          <w:rtl w:val="0"/>
        </w:rPr>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ind w:left="0" w:firstLine="0"/>
        <w:rPr>
          <w:b w:val="1"/>
          <w:bCs w:val="1"/>
          <w:color w:val="6aa84f"/>
        </w:rPr>
      </w:pPr>
      <w:r w:rsidDel="00000000" w:rsidR="00000000" w:rsidRPr="00000000">
        <w:rPr>
          <w:b w:val="1"/>
          <w:bCs w:val="1"/>
          <w:color w:val="6aa84f"/>
          <w:rtl w:val="0"/>
        </w:rPr>
        <w:t xml:space="preserve"> </w:t>
      </w:r>
    </w:p>
    <w:p w:rsidR="00000000" w:rsidDel="00000000" w:rsidP="00000000" w:rsidRDefault="00000000" w:rsidRPr="00000000" w14:paraId="000001AE">
      <w:pPr>
        <w:ind w:left="720" w:firstLine="0"/>
        <w:rPr/>
      </w:pPr>
      <w:r w:rsidDel="00000000" w:rsidR="00000000" w:rsidRPr="00000000">
        <w:rPr>
          <w:b w:val="1"/>
          <w:bCs w:val="1"/>
          <w:rtl w:val="0"/>
        </w:rPr>
        <w:t xml:space="preserve">5.1 Vesicle coating</w:t>
      </w:r>
      <w:r w:rsidDel="00000000" w:rsidR="00000000" w:rsidRPr="00000000">
        <w:rPr>
          <w:rtl w:val="0"/>
        </w:rPr>
      </w:r>
    </w:p>
    <w:p w:rsidR="00000000" w:rsidDel="00000000" w:rsidP="00000000" w:rsidRDefault="00000000" w:rsidRPr="00000000" w14:paraId="000001AF">
      <w:pPr>
        <w:ind w:left="720" w:firstLine="0"/>
        <w:rPr>
          <w:b w:val="1"/>
          <w:bCs w:val="1"/>
          <w:color w:val="6aa84f"/>
        </w:rPr>
      </w:pPr>
      <w:r w:rsidDel="00000000" w:rsidR="00000000" w:rsidRPr="00000000">
        <w:rPr>
          <w:rtl w:val="0"/>
        </w:rPr>
      </w:r>
    </w:p>
    <w:p w:rsidR="00000000" w:rsidDel="00000000" w:rsidP="00000000" w:rsidRDefault="00000000" w:rsidRPr="00000000" w14:paraId="000001B0">
      <w:pPr>
        <w:rPr>
          <w:b w:val="1"/>
          <w:bCs w:val="1"/>
        </w:rPr>
      </w:pPr>
      <w:r w:rsidDel="00000000" w:rsidR="00000000" w:rsidRPr="00000000">
        <w:rPr>
          <w:b w:val="1"/>
          <w:bCs w:val="1"/>
        </w:rPr>
        <w:drawing>
          <wp:inline distB="114300" distT="114300" distL="114300" distR="114300">
            <wp:extent cx="4005263" cy="1962712"/>
            <wp:effectExtent b="0" l="0" r="0" t="0"/>
            <wp:docPr id="26" name="image27.png"/>
            <a:graphic>
              <a:graphicData uri="http://schemas.openxmlformats.org/drawingml/2006/picture">
                <pic:pic>
                  <pic:nvPicPr>
                    <pic:cNvPr id="0" name="image27.png"/>
                    <pic:cNvPicPr preferRelativeResize="0"/>
                  </pic:nvPicPr>
                  <pic:blipFill>
                    <a:blip r:embed="rId119"/>
                    <a:srcRect b="0" l="0" r="0" t="0"/>
                    <a:stretch>
                      <a:fillRect/>
                    </a:stretch>
                  </pic:blipFill>
                  <pic:spPr>
                    <a:xfrm>
                      <a:off x="0" y="0"/>
                      <a:ext cx="4005263" cy="1962712"/>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rPr/>
      </w:pPr>
      <w:hyperlink r:id="rId120">
        <w:r w:rsidDel="00000000" w:rsidR="00000000" w:rsidRPr="00000000">
          <w:rPr>
            <w:color w:val="1155cc"/>
            <w:u w:val="single"/>
            <w:rtl w:val="0"/>
          </w:rPr>
          <w:t xml:space="preserve">https://doi.org/10.1080/0968768031000122548</w:t>
        </w:r>
      </w:hyperlink>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sz w:val="20"/>
          <w:szCs w:val="20"/>
          <w:shd w:fill="fff2cc" w:val="clear"/>
        </w:rPr>
      </w:pPr>
      <w:r w:rsidDel="00000000" w:rsidR="00000000" w:rsidRPr="00000000">
        <w:rPr>
          <w:sz w:val="20"/>
          <w:szCs w:val="20"/>
          <w:rtl w:val="0"/>
        </w:rPr>
        <w:t xml:space="preserve">According to this article COPII is essential for the export of newly synthesized peptides. COPII has different important components: GTPase, </w:t>
      </w:r>
      <w:r w:rsidDel="00000000" w:rsidR="00000000" w:rsidRPr="00000000">
        <w:rPr>
          <w:sz w:val="20"/>
          <w:szCs w:val="20"/>
          <w:shd w:fill="fff2cc" w:val="clear"/>
          <w:rtl w:val="0"/>
        </w:rPr>
        <w:t xml:space="preserve">Sar1p, Sec23/24p and Sec13/31p</w:t>
      </w:r>
    </w:p>
    <w:p w:rsidR="00000000" w:rsidDel="00000000" w:rsidP="00000000" w:rsidRDefault="00000000" w:rsidRPr="00000000" w14:paraId="000001B4">
      <w:pPr>
        <w:rPr>
          <w:sz w:val="20"/>
          <w:szCs w:val="20"/>
        </w:rPr>
      </w:pPr>
      <w:r w:rsidDel="00000000" w:rsidR="00000000" w:rsidRPr="00000000">
        <w:rPr>
          <w:rtl w:val="0"/>
        </w:rPr>
      </w:r>
    </w:p>
    <w:p w:rsidR="00000000" w:rsidDel="00000000" w:rsidP="00000000" w:rsidRDefault="00000000" w:rsidRPr="00000000" w14:paraId="000001B5">
      <w:pPr>
        <w:rPr>
          <w:sz w:val="20"/>
          <w:szCs w:val="20"/>
        </w:rPr>
      </w:pPr>
      <w:r w:rsidDel="00000000" w:rsidR="00000000" w:rsidRPr="00000000">
        <w:rPr>
          <w:sz w:val="20"/>
          <w:szCs w:val="20"/>
          <w:shd w:fill="fff2cc" w:val="clear"/>
          <w:rtl w:val="0"/>
        </w:rPr>
        <w:t xml:space="preserve">Sec12p</w:t>
      </w:r>
      <w:r w:rsidDel="00000000" w:rsidR="00000000" w:rsidRPr="00000000">
        <w:rPr>
          <w:sz w:val="20"/>
          <w:szCs w:val="20"/>
          <w:rtl w:val="0"/>
        </w:rPr>
        <w:t xml:space="preserve"> mediates the exchange of GT`for GDP on Sar1p activating it</w:t>
      </w:r>
    </w:p>
    <w:p w:rsidR="00000000" w:rsidDel="00000000" w:rsidP="00000000" w:rsidRDefault="00000000" w:rsidRPr="00000000" w14:paraId="000001B6">
      <w:pPr>
        <w:rPr>
          <w:sz w:val="20"/>
          <w:szCs w:val="20"/>
        </w:rPr>
      </w:pPr>
      <w:r w:rsidDel="00000000" w:rsidR="00000000" w:rsidRPr="00000000">
        <w:rPr>
          <w:sz w:val="20"/>
          <w:szCs w:val="20"/>
          <w:rtl w:val="0"/>
        </w:rPr>
        <w:t xml:space="preserve">Therefore, membrane binding of Sar1p-GTP allows the recruitment of the Sec23/24 complex and subsequently of the Sec13/31p, which induces coat formation and deformation of the membrane into buds and vesicles </w:t>
      </w:r>
    </w:p>
    <w:p w:rsidR="00000000" w:rsidDel="00000000" w:rsidP="00000000" w:rsidRDefault="00000000" w:rsidRPr="00000000" w14:paraId="000001B7">
      <w:pPr>
        <w:rPr>
          <w:sz w:val="20"/>
          <w:szCs w:val="20"/>
        </w:rPr>
      </w:pPr>
      <w:r w:rsidDel="00000000" w:rsidR="00000000" w:rsidRPr="00000000">
        <w:rPr>
          <w:rtl w:val="0"/>
        </w:rPr>
      </w:r>
    </w:p>
    <w:p w:rsidR="00000000" w:rsidDel="00000000" w:rsidP="00000000" w:rsidRDefault="00000000" w:rsidRPr="00000000" w14:paraId="000001B8">
      <w:pPr>
        <w:rPr>
          <w:sz w:val="20"/>
          <w:szCs w:val="20"/>
        </w:rPr>
      </w:pPr>
      <w:r w:rsidDel="00000000" w:rsidR="00000000" w:rsidRPr="00000000">
        <w:rPr>
          <w:sz w:val="20"/>
          <w:szCs w:val="20"/>
          <w:shd w:fill="fff2cc" w:val="clear"/>
          <w:rtl w:val="0"/>
        </w:rPr>
        <w:t xml:space="preserve">Sec16p</w:t>
      </w:r>
      <w:r w:rsidDel="00000000" w:rsidR="00000000" w:rsidRPr="00000000">
        <w:rPr>
          <w:sz w:val="20"/>
          <w:szCs w:val="20"/>
          <w:rtl w:val="0"/>
        </w:rPr>
        <w:t xml:space="preserve"> interacts with: Sar1p, Sar23p, Sar24p and Sar31p </w:t>
      </w:r>
    </w:p>
    <w:p w:rsidR="00000000" w:rsidDel="00000000" w:rsidP="00000000" w:rsidRDefault="00000000" w:rsidRPr="00000000" w14:paraId="000001B9">
      <w:pPr>
        <w:rPr>
          <w:sz w:val="20"/>
          <w:szCs w:val="20"/>
        </w:rPr>
      </w:pPr>
      <w:r w:rsidDel="00000000" w:rsidR="00000000" w:rsidRPr="00000000">
        <w:rPr>
          <w:rtl w:val="0"/>
        </w:rPr>
      </w:r>
    </w:p>
    <w:p w:rsidR="00000000" w:rsidDel="00000000" w:rsidP="00000000" w:rsidRDefault="00000000" w:rsidRPr="00000000" w14:paraId="000001BA">
      <w:pPr>
        <w:rPr>
          <w:sz w:val="20"/>
          <w:szCs w:val="20"/>
        </w:rPr>
      </w:pPr>
      <w:r w:rsidDel="00000000" w:rsidR="00000000" w:rsidRPr="00000000">
        <w:rPr>
          <w:rtl w:val="0"/>
        </w:rPr>
      </w:r>
    </w:p>
    <w:p w:rsidR="00000000" w:rsidDel="00000000" w:rsidP="00000000" w:rsidRDefault="00000000" w:rsidRPr="00000000" w14:paraId="000001BB">
      <w:pPr>
        <w:rPr>
          <w:sz w:val="20"/>
          <w:szCs w:val="20"/>
        </w:rPr>
      </w:pPr>
      <w:r w:rsidDel="00000000" w:rsidR="00000000" w:rsidRPr="00000000">
        <w:rPr>
          <w:rtl w:val="0"/>
        </w:rPr>
      </w:r>
    </w:p>
    <w:p w:rsidR="00000000" w:rsidDel="00000000" w:rsidP="00000000" w:rsidRDefault="00000000" w:rsidRPr="00000000" w14:paraId="000001BC">
      <w:pPr>
        <w:rPr>
          <w:sz w:val="20"/>
          <w:szCs w:val="20"/>
        </w:rPr>
      </w:pPr>
      <w:r w:rsidDel="00000000" w:rsidR="00000000" w:rsidRPr="00000000">
        <w:rPr>
          <w:rtl w:val="0"/>
        </w:rPr>
      </w:r>
    </w:p>
    <w:p w:rsidR="00000000" w:rsidDel="00000000" w:rsidP="00000000" w:rsidRDefault="00000000" w:rsidRPr="00000000" w14:paraId="000001BD">
      <w:pPr>
        <w:rPr>
          <w:sz w:val="20"/>
          <w:szCs w:val="20"/>
        </w:rPr>
      </w:pPr>
      <w:r w:rsidDel="00000000" w:rsidR="00000000" w:rsidRPr="00000000">
        <w:rPr>
          <w:sz w:val="20"/>
          <w:szCs w:val="20"/>
        </w:rPr>
        <w:drawing>
          <wp:inline distB="114300" distT="114300" distL="114300" distR="114300">
            <wp:extent cx="5731200" cy="469900"/>
            <wp:effectExtent b="0" l="0" r="0" t="0"/>
            <wp:docPr id="9" name="image8.png"/>
            <a:graphic>
              <a:graphicData uri="http://schemas.openxmlformats.org/drawingml/2006/picture">
                <pic:pic>
                  <pic:nvPicPr>
                    <pic:cNvPr id="0" name="image8.png"/>
                    <pic:cNvPicPr preferRelativeResize="0"/>
                  </pic:nvPicPr>
                  <pic:blipFill>
                    <a:blip r:embed="rId121"/>
                    <a:srcRect b="0" l="0" r="0" t="0"/>
                    <a:stretch>
                      <a:fillRect/>
                    </a:stretch>
                  </pic:blipFill>
                  <pic:spPr>
                    <a:xfrm>
                      <a:off x="0" y="0"/>
                      <a:ext cx="57312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rPr>
          <w:sz w:val="20"/>
          <w:szCs w:val="20"/>
        </w:rPr>
      </w:pPr>
      <w:hyperlink r:id="rId122">
        <w:r w:rsidDel="00000000" w:rsidR="00000000" w:rsidRPr="00000000">
          <w:rPr>
            <w:color w:val="1155cc"/>
            <w:sz w:val="20"/>
            <w:szCs w:val="20"/>
            <w:u w:val="single"/>
            <w:rtl w:val="0"/>
          </w:rPr>
          <w:t xml:space="preserve">https://pmc.ncbi.nlm.nih.gov/articles/PMC11087783/#:~:text=The%20SAR1A%20and%20SAR1B%20paralogs,CMRD%20(22%2C%2023)</w:t>
        </w:r>
      </w:hyperlink>
      <w:r w:rsidDel="00000000" w:rsidR="00000000" w:rsidRPr="00000000">
        <w:rPr>
          <w:sz w:val="20"/>
          <w:szCs w:val="20"/>
          <w:rtl w:val="0"/>
        </w:rPr>
        <w:t xml:space="preserve">. </w:t>
      </w:r>
    </w:p>
    <w:p w:rsidR="00000000" w:rsidDel="00000000" w:rsidP="00000000" w:rsidRDefault="00000000" w:rsidRPr="00000000" w14:paraId="000001BF">
      <w:pPr>
        <w:rPr>
          <w:sz w:val="20"/>
          <w:szCs w:val="20"/>
        </w:rPr>
      </w:pPr>
      <w:r w:rsidDel="00000000" w:rsidR="00000000" w:rsidRPr="00000000">
        <w:rPr>
          <w:rtl w:val="0"/>
        </w:rPr>
      </w:r>
    </w:p>
    <w:p w:rsidR="00000000" w:rsidDel="00000000" w:rsidP="00000000" w:rsidRDefault="00000000" w:rsidRPr="00000000" w14:paraId="000001C0">
      <w:pPr>
        <w:rPr>
          <w:sz w:val="20"/>
          <w:szCs w:val="20"/>
        </w:rPr>
      </w:pPr>
      <w:r w:rsidDel="00000000" w:rsidR="00000000" w:rsidRPr="00000000">
        <w:rPr>
          <w:sz w:val="20"/>
          <w:szCs w:val="20"/>
          <w:rtl w:val="0"/>
        </w:rPr>
        <w:t xml:space="preserve">Sar1 has two paralog genes: Sar1A and Sar1B</w:t>
      </w:r>
    </w:p>
    <w:p w:rsidR="00000000" w:rsidDel="00000000" w:rsidP="00000000" w:rsidRDefault="00000000" w:rsidRPr="00000000" w14:paraId="000001C1">
      <w:pPr>
        <w:rPr>
          <w:sz w:val="20"/>
          <w:szCs w:val="20"/>
        </w:rPr>
      </w:pPr>
      <w:r w:rsidDel="00000000" w:rsidR="00000000" w:rsidRPr="00000000">
        <w:rPr>
          <w:sz w:val="20"/>
          <w:szCs w:val="20"/>
          <w:rtl w:val="0"/>
        </w:rPr>
        <w:t xml:space="preserve">The text presented below indicates that the knockout of both genes at the same time in order to encounter an alteration in the cell vesicle trafficking and therefore the lead of a disease development </w:t>
      </w:r>
    </w:p>
    <w:p w:rsidR="00000000" w:rsidDel="00000000" w:rsidP="00000000" w:rsidRDefault="00000000" w:rsidRPr="00000000" w14:paraId="000001C2">
      <w:pPr>
        <w:rPr>
          <w:sz w:val="20"/>
          <w:szCs w:val="20"/>
        </w:rPr>
      </w:pPr>
      <w:r w:rsidDel="00000000" w:rsidR="00000000" w:rsidRPr="00000000">
        <w:rPr>
          <w:sz w:val="20"/>
          <w:szCs w:val="20"/>
        </w:rPr>
        <w:drawing>
          <wp:inline distB="114300" distT="114300" distL="114300" distR="114300">
            <wp:extent cx="5731200" cy="3022600"/>
            <wp:effectExtent b="0" l="0" r="0" t="0"/>
            <wp:docPr id="32" name="image34.png"/>
            <a:graphic>
              <a:graphicData uri="http://schemas.openxmlformats.org/drawingml/2006/picture">
                <pic:pic>
                  <pic:nvPicPr>
                    <pic:cNvPr id="0" name="image34.png"/>
                    <pic:cNvPicPr preferRelativeResize="0"/>
                  </pic:nvPicPr>
                  <pic:blipFill>
                    <a:blip r:embed="rId123"/>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rPr>
          <w:sz w:val="20"/>
          <w:szCs w:val="20"/>
        </w:rPr>
      </w:pPr>
      <w:hyperlink r:id="rId124">
        <w:r w:rsidDel="00000000" w:rsidR="00000000" w:rsidRPr="00000000">
          <w:rPr>
            <w:color w:val="1155cc"/>
            <w:sz w:val="20"/>
            <w:szCs w:val="20"/>
            <w:u w:val="single"/>
            <w:rtl w:val="0"/>
          </w:rPr>
          <w:t xml:space="preserve">https://pmc.ncbi.nlm.nih.gov/articles/PMC11087783/#:~:text=The%20SAR1A%20and%20SAR1B%20paralogs,CMRD%20(22%2C%2023)</w:t>
        </w:r>
      </w:hyperlink>
      <w:r w:rsidDel="00000000" w:rsidR="00000000" w:rsidRPr="00000000">
        <w:rPr>
          <w:sz w:val="20"/>
          <w:szCs w:val="20"/>
          <w:rtl w:val="0"/>
        </w:rPr>
        <w:t xml:space="preserve">.  </w:t>
      </w:r>
    </w:p>
    <w:p w:rsidR="00000000" w:rsidDel="00000000" w:rsidP="00000000" w:rsidRDefault="00000000" w:rsidRPr="00000000" w14:paraId="000001C4">
      <w:pPr>
        <w:rPr>
          <w:sz w:val="20"/>
          <w:szCs w:val="20"/>
        </w:rPr>
      </w:pPr>
      <w:r w:rsidDel="00000000" w:rsidR="00000000" w:rsidRPr="00000000">
        <w:rPr>
          <w:rtl w:val="0"/>
        </w:rPr>
      </w:r>
    </w:p>
    <w:p w:rsidR="00000000" w:rsidDel="00000000" w:rsidP="00000000" w:rsidRDefault="00000000" w:rsidRPr="00000000" w14:paraId="000001C5">
      <w:pPr>
        <w:rPr>
          <w:sz w:val="20"/>
          <w:szCs w:val="20"/>
        </w:rPr>
      </w:pPr>
      <w:r w:rsidDel="00000000" w:rsidR="00000000" w:rsidRPr="00000000">
        <w:rPr>
          <w:sz w:val="20"/>
          <w:szCs w:val="20"/>
          <w:rtl w:val="0"/>
        </w:rPr>
        <w:t xml:space="preserve">Sec23 has two paralog genes: Sec23a and Sec23b</w:t>
      </w:r>
    </w:p>
    <w:p w:rsidR="00000000" w:rsidDel="00000000" w:rsidP="00000000" w:rsidRDefault="00000000" w:rsidRPr="00000000" w14:paraId="000001C6">
      <w:pPr>
        <w:rPr/>
      </w:pPr>
      <w:r w:rsidDel="00000000" w:rsidR="00000000" w:rsidRPr="00000000">
        <w:rPr/>
        <w:drawing>
          <wp:inline distB="114300" distT="114300" distL="114300" distR="114300">
            <wp:extent cx="5731200" cy="1587500"/>
            <wp:effectExtent b="0" l="0" r="0" t="0"/>
            <wp:docPr id="2" name="image24.png"/>
            <a:graphic>
              <a:graphicData uri="http://schemas.openxmlformats.org/drawingml/2006/picture">
                <pic:pic>
                  <pic:nvPicPr>
                    <pic:cNvPr id="0" name="image24.png"/>
                    <pic:cNvPicPr preferRelativeResize="0"/>
                  </pic:nvPicPr>
                  <pic:blipFill>
                    <a:blip r:embed="rId125"/>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hyperlink r:id="rId126">
        <w:r w:rsidDel="00000000" w:rsidR="00000000" w:rsidRPr="00000000">
          <w:rPr>
            <w:color w:val="1155cc"/>
            <w:u w:val="single"/>
            <w:rtl w:val="0"/>
          </w:rPr>
          <w:t xml:space="preserve">https://pubmed.ncbi.nlm.nih.gov/30065114/</w:t>
        </w:r>
      </w:hyperlink>
      <w:r w:rsidDel="00000000" w:rsidR="00000000" w:rsidRPr="00000000">
        <w:rPr>
          <w:rtl w:val="0"/>
        </w:rPr>
        <w:t xml:space="preserve"> </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sz w:val="20"/>
          <w:szCs w:val="20"/>
        </w:rPr>
      </w:pPr>
      <w:r w:rsidDel="00000000" w:rsidR="00000000" w:rsidRPr="00000000">
        <w:rPr>
          <w:rtl w:val="0"/>
        </w:rPr>
      </w:r>
    </w:p>
    <w:p w:rsidR="00000000" w:rsidDel="00000000" w:rsidP="00000000" w:rsidRDefault="00000000" w:rsidRPr="00000000" w14:paraId="000001CB">
      <w:pPr>
        <w:rPr>
          <w:sz w:val="20"/>
          <w:szCs w:val="20"/>
        </w:rPr>
      </w:pPr>
      <w:r w:rsidDel="00000000" w:rsidR="00000000" w:rsidRPr="00000000">
        <w:rPr>
          <w:rtl w:val="0"/>
        </w:rPr>
      </w:r>
    </w:p>
    <w:p w:rsidR="00000000" w:rsidDel="00000000" w:rsidP="00000000" w:rsidRDefault="00000000" w:rsidRPr="00000000" w14:paraId="000001CC">
      <w:pPr>
        <w:rPr>
          <w:sz w:val="20"/>
          <w:szCs w:val="20"/>
        </w:rPr>
      </w:pPr>
      <w:r w:rsidDel="00000000" w:rsidR="00000000" w:rsidRPr="00000000">
        <w:rPr>
          <w:sz w:val="20"/>
          <w:szCs w:val="20"/>
          <w:rtl w:val="0"/>
        </w:rPr>
        <w:t xml:space="preserve">Sec31 has two paralog genes: Sec31A and Sec31B</w:t>
      </w:r>
    </w:p>
    <w:p w:rsidR="00000000" w:rsidDel="00000000" w:rsidP="00000000" w:rsidRDefault="00000000" w:rsidRPr="00000000" w14:paraId="000001CD">
      <w:pPr>
        <w:rPr>
          <w:sz w:val="20"/>
          <w:szCs w:val="20"/>
        </w:rPr>
      </w:pPr>
      <w:r w:rsidDel="00000000" w:rsidR="00000000" w:rsidRPr="00000000">
        <w:rPr>
          <w:sz w:val="20"/>
          <w:szCs w:val="20"/>
        </w:rPr>
        <w:drawing>
          <wp:inline distB="114300" distT="114300" distL="114300" distR="114300">
            <wp:extent cx="5731200" cy="2273300"/>
            <wp:effectExtent b="0" l="0" r="0" t="0"/>
            <wp:docPr id="35" name="image31.png"/>
            <a:graphic>
              <a:graphicData uri="http://schemas.openxmlformats.org/drawingml/2006/picture">
                <pic:pic>
                  <pic:nvPicPr>
                    <pic:cNvPr id="0" name="image31.png"/>
                    <pic:cNvPicPr preferRelativeResize="0"/>
                  </pic:nvPicPr>
                  <pic:blipFill>
                    <a:blip r:embed="rId127"/>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rPr>
          <w:sz w:val="20"/>
          <w:szCs w:val="20"/>
        </w:rPr>
      </w:pPr>
      <w:r w:rsidDel="00000000" w:rsidR="00000000" w:rsidRPr="00000000">
        <w:rPr>
          <w:rtl w:val="0"/>
        </w:rPr>
      </w:r>
    </w:p>
    <w:p w:rsidR="00000000" w:rsidDel="00000000" w:rsidP="00000000" w:rsidRDefault="00000000" w:rsidRPr="00000000" w14:paraId="000001CF">
      <w:pPr>
        <w:rPr>
          <w:sz w:val="20"/>
          <w:szCs w:val="20"/>
        </w:rPr>
      </w:pPr>
      <w:hyperlink r:id="rId128">
        <w:r w:rsidDel="00000000" w:rsidR="00000000" w:rsidRPr="00000000">
          <w:rPr>
            <w:color w:val="1155cc"/>
            <w:sz w:val="20"/>
            <w:szCs w:val="20"/>
            <w:u w:val="single"/>
            <w:rtl w:val="0"/>
          </w:rPr>
          <w:t xml:space="preserve">https://www.cell.com/iscience/fulltext/S2589-0042(25)01873-5#:~:text=Declaration%20of%20interests-,Summary,and%20responses%20to%20microbial%20infections</w:t>
        </w:r>
      </w:hyperlink>
      <w:r w:rsidDel="00000000" w:rsidR="00000000" w:rsidRPr="00000000">
        <w:rPr>
          <w:sz w:val="20"/>
          <w:szCs w:val="20"/>
          <w:rtl w:val="0"/>
        </w:rPr>
        <w:t xml:space="preserve">. </w:t>
      </w:r>
    </w:p>
    <w:p w:rsidR="00000000" w:rsidDel="00000000" w:rsidP="00000000" w:rsidRDefault="00000000" w:rsidRPr="00000000" w14:paraId="000001D0">
      <w:pPr>
        <w:rPr>
          <w:sz w:val="20"/>
          <w:szCs w:val="20"/>
        </w:rPr>
      </w:pPr>
      <w:r w:rsidDel="00000000" w:rsidR="00000000" w:rsidRPr="00000000">
        <w:rPr>
          <w:rtl w:val="0"/>
        </w:rPr>
      </w:r>
    </w:p>
    <w:p w:rsidR="00000000" w:rsidDel="00000000" w:rsidP="00000000" w:rsidRDefault="00000000" w:rsidRPr="00000000" w14:paraId="000001D1">
      <w:pPr>
        <w:rPr>
          <w:color w:val="6aa84f"/>
          <w:sz w:val="20"/>
          <w:szCs w:val="20"/>
        </w:rPr>
      </w:pPr>
      <w:r w:rsidDel="00000000" w:rsidR="00000000" w:rsidRPr="00000000">
        <w:rPr>
          <w:color w:val="6aa84f"/>
          <w:sz w:val="20"/>
          <w:szCs w:val="20"/>
          <w:rtl w:val="0"/>
        </w:rPr>
        <w:t xml:space="preserve">Sec24 has four paralog genes: Sec24A, Sec24B, Sec24C &amp; Sec24D</w:t>
      </w:r>
    </w:p>
    <w:p w:rsidR="00000000" w:rsidDel="00000000" w:rsidP="00000000" w:rsidRDefault="00000000" w:rsidRPr="00000000" w14:paraId="000001D2">
      <w:pPr>
        <w:rPr/>
      </w:pPr>
      <w:r w:rsidDel="00000000" w:rsidR="00000000" w:rsidRPr="00000000">
        <w:rPr/>
        <w:drawing>
          <wp:inline distB="114300" distT="114300" distL="114300" distR="114300">
            <wp:extent cx="5731200" cy="1371600"/>
            <wp:effectExtent b="0" l="0" r="0" t="0"/>
            <wp:docPr id="18" name="image23.png"/>
            <a:graphic>
              <a:graphicData uri="http://schemas.openxmlformats.org/drawingml/2006/picture">
                <pic:pic>
                  <pic:nvPicPr>
                    <pic:cNvPr id="0" name="image23.png"/>
                    <pic:cNvPicPr preferRelativeResize="0"/>
                  </pic:nvPicPr>
                  <pic:blipFill>
                    <a:blip r:embed="rId129"/>
                    <a:srcRect b="0" l="0" r="0" t="0"/>
                    <a:stretch>
                      <a:fillRect/>
                    </a:stretch>
                  </pic:blipFill>
                  <pic:spPr>
                    <a:xfrm>
                      <a:off x="0" y="0"/>
                      <a:ext cx="57312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rPr/>
      </w:pPr>
      <w:hyperlink r:id="rId130">
        <w:r w:rsidDel="00000000" w:rsidR="00000000" w:rsidRPr="00000000">
          <w:rPr>
            <w:color w:val="1155cc"/>
            <w:u w:val="single"/>
            <w:rtl w:val="0"/>
          </w:rPr>
          <w:t xml:space="preserve">https://onlinelibrary.wiley.com/doi/10.1111/tra.12826</w:t>
        </w:r>
      </w:hyperlink>
      <w:r w:rsidDel="00000000" w:rsidR="00000000" w:rsidRPr="00000000">
        <w:rPr>
          <w:rtl w:val="0"/>
        </w:rPr>
        <w:t xml:space="preserve"> </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color w:val="6aa84f"/>
          <w:sz w:val="20"/>
          <w:szCs w:val="20"/>
        </w:rPr>
      </w:pPr>
      <w:r w:rsidDel="00000000" w:rsidR="00000000" w:rsidRPr="00000000">
        <w:rPr>
          <w:color w:val="6aa84f"/>
          <w:sz w:val="20"/>
          <w:szCs w:val="20"/>
          <w:rtl w:val="0"/>
        </w:rPr>
        <w:t xml:space="preserve">Sec16 has two paralog genes: Sec16A and Sec16B</w:t>
      </w:r>
    </w:p>
    <w:p w:rsidR="00000000" w:rsidDel="00000000" w:rsidP="00000000" w:rsidRDefault="00000000" w:rsidRPr="00000000" w14:paraId="000001D6">
      <w:pPr>
        <w:rPr>
          <w:sz w:val="20"/>
          <w:szCs w:val="20"/>
        </w:rPr>
      </w:pPr>
      <w:r w:rsidDel="00000000" w:rsidR="00000000" w:rsidRPr="00000000">
        <w:rPr>
          <w:sz w:val="20"/>
          <w:szCs w:val="20"/>
        </w:rPr>
        <w:drawing>
          <wp:inline distB="114300" distT="114300" distL="114300" distR="114300">
            <wp:extent cx="3446112" cy="2543328"/>
            <wp:effectExtent b="0" l="0" r="0" t="0"/>
            <wp:docPr id="23" name="image26.png"/>
            <a:graphic>
              <a:graphicData uri="http://schemas.openxmlformats.org/drawingml/2006/picture">
                <pic:pic>
                  <pic:nvPicPr>
                    <pic:cNvPr id="0" name="image26.png"/>
                    <pic:cNvPicPr preferRelativeResize="0"/>
                  </pic:nvPicPr>
                  <pic:blipFill>
                    <a:blip r:embed="rId131"/>
                    <a:srcRect b="0" l="0" r="0" t="0"/>
                    <a:stretch>
                      <a:fillRect/>
                    </a:stretch>
                  </pic:blipFill>
                  <pic:spPr>
                    <a:xfrm>
                      <a:off x="0" y="0"/>
                      <a:ext cx="3446112" cy="2543328"/>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rPr>
          <w:sz w:val="20"/>
          <w:szCs w:val="20"/>
        </w:rPr>
      </w:pPr>
      <w:hyperlink r:id="rId132">
        <w:r w:rsidDel="00000000" w:rsidR="00000000" w:rsidRPr="00000000">
          <w:rPr>
            <w:color w:val="1155cc"/>
            <w:u w:val="single"/>
            <w:rtl w:val="0"/>
          </w:rPr>
          <w:t xml:space="preserve">10.1016/j.febslet.2009.10.038</w:t>
        </w:r>
      </w:hyperlink>
      <w:r w:rsidDel="00000000" w:rsidR="00000000" w:rsidRPr="00000000">
        <w:rPr>
          <w:rtl w:val="0"/>
        </w:rPr>
      </w:r>
    </w:p>
    <w:p w:rsidR="00000000" w:rsidDel="00000000" w:rsidP="00000000" w:rsidRDefault="00000000" w:rsidRPr="00000000" w14:paraId="000001D8">
      <w:pPr>
        <w:rPr>
          <w:sz w:val="20"/>
          <w:szCs w:val="20"/>
        </w:rPr>
      </w:pPr>
      <w:r w:rsidDel="00000000" w:rsidR="00000000" w:rsidRPr="00000000">
        <w:rPr>
          <w:rtl w:val="0"/>
        </w:rPr>
      </w:r>
    </w:p>
    <w:p w:rsidR="00000000" w:rsidDel="00000000" w:rsidP="00000000" w:rsidRDefault="00000000" w:rsidRPr="00000000" w14:paraId="000001D9">
      <w:pPr>
        <w:rPr/>
      </w:pPr>
      <w:r w:rsidDel="00000000" w:rsidR="00000000" w:rsidRPr="00000000">
        <w:rPr/>
        <w:drawing>
          <wp:inline distB="114300" distT="114300" distL="114300" distR="114300">
            <wp:extent cx="5731200" cy="2781300"/>
            <wp:effectExtent b="0" l="0" r="0" t="0"/>
            <wp:docPr id="16" name="image22.png"/>
            <a:graphic>
              <a:graphicData uri="http://schemas.openxmlformats.org/drawingml/2006/picture">
                <pic:pic>
                  <pic:nvPicPr>
                    <pic:cNvPr id="0" name="image22.png"/>
                    <pic:cNvPicPr preferRelativeResize="0"/>
                  </pic:nvPicPr>
                  <pic:blipFill>
                    <a:blip r:embed="rId133"/>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rPr/>
      </w:pPr>
      <w:hyperlink r:id="rId134">
        <w:r w:rsidDel="00000000" w:rsidR="00000000" w:rsidRPr="00000000">
          <w:rPr>
            <w:color w:val="1155cc"/>
            <w:u w:val="single"/>
            <w:rtl w:val="0"/>
          </w:rPr>
          <w:t xml:space="preserve">https://doi.org/10.1016/j.febslet.2009.10.038</w:t>
        </w:r>
      </w:hyperlink>
      <w:r w:rsidDel="00000000" w:rsidR="00000000" w:rsidRPr="00000000">
        <w:rPr>
          <w:rtl w:val="0"/>
        </w:rPr>
        <w:t xml:space="preserve">. </w:t>
      </w:r>
    </w:p>
    <w:p w:rsidR="00000000" w:rsidDel="00000000" w:rsidP="00000000" w:rsidRDefault="00000000" w:rsidRPr="00000000" w14:paraId="000001DB">
      <w:pPr>
        <w:rPr/>
      </w:pPr>
      <w:r w:rsidDel="00000000" w:rsidR="00000000" w:rsidRPr="00000000">
        <w:rPr>
          <w:rtl w:val="0"/>
        </w:rPr>
        <w:t xml:space="preserve">GPR: Sar1A </w:t>
      </w:r>
      <w:r w:rsidDel="00000000" w:rsidR="00000000" w:rsidRPr="00000000">
        <w:rPr>
          <w:b w:val="1"/>
          <w:bCs w:val="1"/>
          <w:rtl w:val="0"/>
        </w:rPr>
        <w:t xml:space="preserve">OR </w:t>
      </w:r>
      <w:r w:rsidDel="00000000" w:rsidR="00000000" w:rsidRPr="00000000">
        <w:rPr>
          <w:rtl w:val="0"/>
        </w:rPr>
        <w:t xml:space="preserve">Sar1B </w:t>
      </w:r>
      <w:r w:rsidDel="00000000" w:rsidR="00000000" w:rsidRPr="00000000">
        <w:rPr>
          <w:b w:val="1"/>
          <w:bCs w:val="1"/>
          <w:rtl w:val="0"/>
        </w:rPr>
        <w:t xml:space="preserve">AND </w:t>
      </w:r>
      <w:r w:rsidDel="00000000" w:rsidR="00000000" w:rsidRPr="00000000">
        <w:rPr>
          <w:rtl w:val="0"/>
        </w:rPr>
        <w:t xml:space="preserve">Sec12 (PREB) </w:t>
      </w:r>
      <w:r w:rsidDel="00000000" w:rsidR="00000000" w:rsidRPr="00000000">
        <w:rPr>
          <w:b w:val="1"/>
          <w:bCs w:val="1"/>
          <w:rtl w:val="0"/>
        </w:rPr>
        <w:t xml:space="preserve">AND </w:t>
      </w:r>
      <w:r w:rsidDel="00000000" w:rsidR="00000000" w:rsidRPr="00000000">
        <w:rPr>
          <w:rtl w:val="0"/>
        </w:rPr>
        <w:t xml:space="preserve">Sec16</w:t>
      </w:r>
    </w:p>
    <w:p w:rsidR="00000000" w:rsidDel="00000000" w:rsidP="00000000" w:rsidRDefault="00000000" w:rsidRPr="00000000" w14:paraId="000001DC">
      <w:pPr>
        <w:rPr/>
      </w:pPr>
      <w:r w:rsidDel="00000000" w:rsidR="00000000" w:rsidRPr="00000000">
        <w:rPr>
          <w:rtl w:val="0"/>
        </w:rPr>
      </w:r>
    </w:p>
    <w:tbl>
      <w:tblPr>
        <w:tblStyle w:val="Table17"/>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20"/>
        <w:gridCol w:w="2235"/>
        <w:gridCol w:w="2760"/>
        <w:tblGridChange w:id="0">
          <w:tblGrid>
            <w:gridCol w:w="2250"/>
            <w:gridCol w:w="2220"/>
            <w:gridCol w:w="2235"/>
            <w:gridCol w:w="2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pPr>
            <w:r w:rsidDel="00000000" w:rsidR="00000000" w:rsidRPr="00000000">
              <w:rPr>
                <w:rtl w:val="0"/>
              </w:rPr>
              <w:t xml:space="preserve">Gene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pPr>
            <w:r w:rsidDel="00000000" w:rsidR="00000000" w:rsidRPr="00000000">
              <w:rPr>
                <w:rtl w:val="0"/>
              </w:rPr>
              <w:t xml:space="preserve">ENSEMBL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pPr>
            <w:r w:rsidDel="00000000" w:rsidR="00000000" w:rsidRPr="00000000">
              <w:rPr>
                <w:rtl w:val="0"/>
              </w:rPr>
              <w:t xml:space="preserve">Main transcript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pPr>
            <w:r w:rsidDel="00000000" w:rsidR="00000000" w:rsidRPr="00000000">
              <w:rPr>
                <w:rtl w:val="0"/>
              </w:rPr>
              <w:t xml:space="preserve">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pPr>
            <w:r w:rsidDel="00000000" w:rsidR="00000000" w:rsidRPr="00000000">
              <w:rPr>
                <w:rtl w:val="0"/>
              </w:rPr>
              <w:t xml:space="preserve">SAR1A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pStyle w:val="Heading1"/>
              <w:keepNext w:val="0"/>
              <w:keepLines w:val="0"/>
              <w:widowControl w:val="0"/>
              <w:shd w:fill="ffffff" w:val="clear"/>
              <w:spacing w:after="460" w:before="0" w:line="240" w:lineRule="auto"/>
              <w:rPr>
                <w:sz w:val="20"/>
                <w:szCs w:val="20"/>
              </w:rPr>
            </w:pPr>
            <w:bookmarkStart w:colFirst="0" w:colLast="0" w:name="_ahxdy2vmfhdq" w:id="13"/>
            <w:bookmarkEnd w:id="13"/>
            <w:r w:rsidDel="00000000" w:rsidR="00000000" w:rsidRPr="00000000">
              <w:rPr>
                <w:sz w:val="20"/>
                <w:szCs w:val="20"/>
                <w:rtl w:val="0"/>
              </w:rPr>
              <w:t xml:space="preserve">ENSG00000079332</w:t>
            </w:r>
          </w:p>
          <w:p w:rsidR="00000000" w:rsidDel="00000000" w:rsidP="00000000" w:rsidRDefault="00000000" w:rsidRPr="00000000" w14:paraId="000001E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sz w:val="20"/>
                <w:szCs w:val="20"/>
              </w:rPr>
            </w:pPr>
            <w:hyperlink r:id="rId135">
              <w:r w:rsidDel="00000000" w:rsidR="00000000" w:rsidRPr="00000000">
                <w:rPr>
                  <w:sz w:val="20"/>
                  <w:szCs w:val="20"/>
                  <w:highlight w:val="white"/>
                  <w:rtl w:val="0"/>
                </w:rPr>
                <w:t xml:space="preserve">ENST00000373241</w:t>
              </w:r>
            </w:hyperlink>
            <w:r w:rsidDel="00000000" w:rsidR="00000000" w:rsidRPr="00000000">
              <w:rPr>
                <w:sz w:val="20"/>
                <w:szCs w:val="20"/>
                <w:highlight w:val="white"/>
                <w:rtl w:val="0"/>
              </w:rPr>
              <w:t xml:space="preserve">, </w:t>
            </w:r>
            <w:hyperlink r:id="rId136">
              <w:r w:rsidDel="00000000" w:rsidR="00000000" w:rsidRPr="00000000">
                <w:rPr>
                  <w:sz w:val="20"/>
                  <w:szCs w:val="20"/>
                  <w:highlight w:val="white"/>
                  <w:rtl w:val="0"/>
                </w:rPr>
                <w:t xml:space="preserve">ENSP00000362338</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sz w:val="20"/>
                <w:szCs w:val="20"/>
              </w:rPr>
            </w:pPr>
            <w:hyperlink r:id="rId137">
              <w:r w:rsidDel="00000000" w:rsidR="00000000" w:rsidRPr="00000000">
                <w:rPr>
                  <w:color w:val="1155cc"/>
                  <w:sz w:val="20"/>
                  <w:szCs w:val="20"/>
                  <w:u w:val="single"/>
                  <w:rtl w:val="0"/>
                </w:rPr>
                <w:t xml:space="preserve">Gene: SAR1A (ENSG00000079332) - Summary - Homo_sapiens - Ensembl genome browser 115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pPr>
            <w:r w:rsidDel="00000000" w:rsidR="00000000" w:rsidRPr="00000000">
              <w:rPr>
                <w:rtl w:val="0"/>
              </w:rPr>
              <w:t xml:space="preserve">SAR1B</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pStyle w:val="Heading1"/>
              <w:keepNext w:val="0"/>
              <w:keepLines w:val="0"/>
              <w:widowControl w:val="0"/>
              <w:shd w:fill="ffffff" w:val="clear"/>
              <w:spacing w:after="460" w:before="0" w:line="240" w:lineRule="auto"/>
              <w:rPr>
                <w:sz w:val="20"/>
                <w:szCs w:val="20"/>
              </w:rPr>
            </w:pPr>
            <w:bookmarkStart w:colFirst="0" w:colLast="0" w:name="_b5sxzp1s64t4" w:id="14"/>
            <w:bookmarkEnd w:id="14"/>
            <w:r w:rsidDel="00000000" w:rsidR="00000000" w:rsidRPr="00000000">
              <w:rPr>
                <w:sz w:val="20"/>
                <w:szCs w:val="20"/>
                <w:rtl w:val="0"/>
              </w:rPr>
              <w:t xml:space="preserve">ENSG00000152700</w:t>
            </w:r>
          </w:p>
          <w:p w:rsidR="00000000" w:rsidDel="00000000" w:rsidP="00000000" w:rsidRDefault="00000000" w:rsidRPr="00000000" w14:paraId="000001E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sz w:val="20"/>
                <w:szCs w:val="20"/>
              </w:rPr>
            </w:pPr>
            <w:hyperlink r:id="rId138">
              <w:r w:rsidDel="00000000" w:rsidR="00000000" w:rsidRPr="00000000">
                <w:rPr>
                  <w:sz w:val="20"/>
                  <w:szCs w:val="20"/>
                  <w:highlight w:val="white"/>
                  <w:rtl w:val="0"/>
                </w:rPr>
                <w:t xml:space="preserve">ENST00000402673</w:t>
              </w:r>
            </w:hyperlink>
            <w:r w:rsidDel="00000000" w:rsidR="00000000" w:rsidRPr="00000000">
              <w:rPr>
                <w:sz w:val="20"/>
                <w:szCs w:val="20"/>
                <w:highlight w:val="white"/>
                <w:rtl w:val="0"/>
              </w:rPr>
              <w:t xml:space="preserve">, </w:t>
            </w:r>
            <w:hyperlink r:id="rId139">
              <w:r w:rsidDel="00000000" w:rsidR="00000000" w:rsidRPr="00000000">
                <w:rPr>
                  <w:sz w:val="20"/>
                  <w:szCs w:val="20"/>
                  <w:highlight w:val="white"/>
                  <w:rtl w:val="0"/>
                </w:rPr>
                <w:t xml:space="preserve">ENSP00000385432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sz w:val="20"/>
                <w:szCs w:val="20"/>
              </w:rPr>
            </w:pPr>
            <w:hyperlink r:id="rId140">
              <w:r w:rsidDel="00000000" w:rsidR="00000000" w:rsidRPr="00000000">
                <w:rPr>
                  <w:color w:val="1155cc"/>
                  <w:sz w:val="20"/>
                  <w:szCs w:val="20"/>
                  <w:u w:val="single"/>
                  <w:rtl w:val="0"/>
                </w:rPr>
                <w:t xml:space="preserve">Gene: SAR1B (ENSG00000152700) - Summary - Homo_sapiens - Ensembl genome browser 115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pPr>
            <w:r w:rsidDel="00000000" w:rsidR="00000000" w:rsidRPr="00000000">
              <w:rPr>
                <w:rtl w:val="0"/>
              </w:rPr>
              <w:t xml:space="preserve">SEC16A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pStyle w:val="Heading1"/>
              <w:keepNext w:val="0"/>
              <w:keepLines w:val="0"/>
              <w:widowControl w:val="0"/>
              <w:shd w:fill="ffffff" w:val="clear"/>
              <w:spacing w:after="460" w:before="0" w:line="240" w:lineRule="auto"/>
              <w:rPr>
                <w:sz w:val="20"/>
                <w:szCs w:val="20"/>
              </w:rPr>
            </w:pPr>
            <w:bookmarkStart w:colFirst="0" w:colLast="0" w:name="_iuknhxs20nwi" w:id="15"/>
            <w:bookmarkEnd w:id="15"/>
            <w:r w:rsidDel="00000000" w:rsidR="00000000" w:rsidRPr="00000000">
              <w:rPr>
                <w:sz w:val="20"/>
                <w:szCs w:val="20"/>
                <w:rtl w:val="0"/>
              </w:rPr>
              <w:t xml:space="preserve">ENSG00000148396</w:t>
            </w:r>
          </w:p>
          <w:p w:rsidR="00000000" w:rsidDel="00000000" w:rsidP="00000000" w:rsidRDefault="00000000" w:rsidRPr="00000000" w14:paraId="000001E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sz w:val="20"/>
                <w:szCs w:val="20"/>
              </w:rPr>
            </w:pPr>
            <w:hyperlink r:id="rId141">
              <w:r w:rsidDel="00000000" w:rsidR="00000000" w:rsidRPr="00000000">
                <w:rPr>
                  <w:sz w:val="20"/>
                  <w:szCs w:val="20"/>
                  <w:highlight w:val="white"/>
                  <w:rtl w:val="0"/>
                </w:rPr>
                <w:t xml:space="preserve">ENST00000684901</w:t>
              </w:r>
            </w:hyperlink>
            <w:r w:rsidDel="00000000" w:rsidR="00000000" w:rsidRPr="00000000">
              <w:rPr>
                <w:sz w:val="20"/>
                <w:szCs w:val="20"/>
                <w:highlight w:val="white"/>
                <w:rtl w:val="0"/>
              </w:rPr>
              <w:t xml:space="preserve">, </w:t>
            </w:r>
            <w:hyperlink r:id="rId142">
              <w:r w:rsidDel="00000000" w:rsidR="00000000" w:rsidRPr="00000000">
                <w:rPr>
                  <w:sz w:val="20"/>
                  <w:szCs w:val="20"/>
                  <w:highlight w:val="white"/>
                  <w:rtl w:val="0"/>
                </w:rPr>
                <w:t xml:space="preserve">ENSP00000508822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sz w:val="20"/>
                <w:szCs w:val="20"/>
              </w:rPr>
            </w:pPr>
            <w:hyperlink r:id="rId143">
              <w:r w:rsidDel="00000000" w:rsidR="00000000" w:rsidRPr="00000000">
                <w:rPr>
                  <w:color w:val="1155cc"/>
                  <w:sz w:val="20"/>
                  <w:szCs w:val="20"/>
                  <w:u w:val="single"/>
                  <w:rtl w:val="0"/>
                </w:rPr>
                <w:t xml:space="preserve">Gene: SEC16A (ENSG00000148396) - Summary - Homo_sapiens - Ensembl genome browser 115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pPr>
            <w:r w:rsidDel="00000000" w:rsidR="00000000" w:rsidRPr="00000000">
              <w:rPr>
                <w:rtl w:val="0"/>
              </w:rPr>
              <w:t xml:space="preserve">SEC16B</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pStyle w:val="Heading1"/>
              <w:keepNext w:val="0"/>
              <w:keepLines w:val="0"/>
              <w:widowControl w:val="0"/>
              <w:shd w:fill="ffffff" w:val="clear"/>
              <w:spacing w:after="460" w:before="0" w:line="240" w:lineRule="auto"/>
              <w:rPr>
                <w:sz w:val="20"/>
                <w:szCs w:val="20"/>
              </w:rPr>
            </w:pPr>
            <w:bookmarkStart w:colFirst="0" w:colLast="0" w:name="_tmfi6fx4d2bt" w:id="16"/>
            <w:bookmarkEnd w:id="16"/>
            <w:r w:rsidDel="00000000" w:rsidR="00000000" w:rsidRPr="00000000">
              <w:rPr>
                <w:sz w:val="20"/>
                <w:szCs w:val="20"/>
                <w:rtl w:val="0"/>
              </w:rPr>
              <w:t xml:space="preserve">ENSG00000120341</w:t>
            </w:r>
          </w:p>
          <w:p w:rsidR="00000000" w:rsidDel="00000000" w:rsidP="00000000" w:rsidRDefault="00000000" w:rsidRPr="00000000" w14:paraId="000001F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sz w:val="20"/>
                <w:szCs w:val="20"/>
              </w:rPr>
            </w:pPr>
            <w:hyperlink r:id="rId144">
              <w:r w:rsidDel="00000000" w:rsidR="00000000" w:rsidRPr="00000000">
                <w:rPr>
                  <w:sz w:val="20"/>
                  <w:szCs w:val="20"/>
                  <w:highlight w:val="white"/>
                  <w:rtl w:val="0"/>
                </w:rPr>
                <w:t xml:space="preserve">ENST00000308284</w:t>
              </w:r>
            </w:hyperlink>
            <w:r w:rsidDel="00000000" w:rsidR="00000000" w:rsidRPr="00000000">
              <w:rPr>
                <w:sz w:val="20"/>
                <w:szCs w:val="20"/>
                <w:highlight w:val="white"/>
                <w:rtl w:val="0"/>
              </w:rPr>
              <w:t xml:space="preserve">, </w:t>
            </w:r>
            <w:hyperlink r:id="rId145">
              <w:r w:rsidDel="00000000" w:rsidR="00000000" w:rsidRPr="00000000">
                <w:rPr>
                  <w:sz w:val="20"/>
                  <w:szCs w:val="20"/>
                  <w:highlight w:val="white"/>
                  <w:rtl w:val="0"/>
                </w:rPr>
                <w:t xml:space="preserve">ENSP00000308339</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sz w:val="20"/>
                <w:szCs w:val="20"/>
              </w:rPr>
            </w:pPr>
            <w:hyperlink r:id="rId146">
              <w:r w:rsidDel="00000000" w:rsidR="00000000" w:rsidRPr="00000000">
                <w:rPr>
                  <w:color w:val="1155cc"/>
                  <w:sz w:val="20"/>
                  <w:szCs w:val="20"/>
                  <w:u w:val="single"/>
                  <w:rtl w:val="0"/>
                </w:rPr>
                <w:t xml:space="preserve">Gene: SEC16B (ENSG00000120341) - Summary - Homo_sapiens - Ensembl genome browser 115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pPr>
            <w:r w:rsidDel="00000000" w:rsidR="00000000" w:rsidRPr="00000000">
              <w:rPr>
                <w:rtl w:val="0"/>
              </w:rPr>
              <w:t xml:space="preserve">SEC23A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pStyle w:val="Heading1"/>
              <w:keepNext w:val="0"/>
              <w:keepLines w:val="0"/>
              <w:widowControl w:val="0"/>
              <w:shd w:fill="ffffff" w:val="clear"/>
              <w:spacing w:after="460" w:before="0" w:line="240" w:lineRule="auto"/>
              <w:rPr>
                <w:sz w:val="20"/>
                <w:szCs w:val="20"/>
              </w:rPr>
            </w:pPr>
            <w:bookmarkStart w:colFirst="0" w:colLast="0" w:name="_8alapzwcilnv" w:id="17"/>
            <w:bookmarkEnd w:id="17"/>
            <w:r w:rsidDel="00000000" w:rsidR="00000000" w:rsidRPr="00000000">
              <w:rPr>
                <w:sz w:val="20"/>
                <w:szCs w:val="20"/>
                <w:rtl w:val="0"/>
              </w:rPr>
              <w:t xml:space="preserve">ENSG00000100934</w:t>
            </w:r>
          </w:p>
          <w:p w:rsidR="00000000" w:rsidDel="00000000" w:rsidP="00000000" w:rsidRDefault="00000000" w:rsidRPr="00000000" w14:paraId="000001F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sz w:val="20"/>
                <w:szCs w:val="20"/>
              </w:rPr>
            </w:pPr>
            <w:hyperlink r:id="rId147">
              <w:r w:rsidDel="00000000" w:rsidR="00000000" w:rsidRPr="00000000">
                <w:rPr>
                  <w:sz w:val="20"/>
                  <w:szCs w:val="20"/>
                  <w:highlight w:val="white"/>
                  <w:rtl w:val="0"/>
                </w:rPr>
                <w:t xml:space="preserve">ENST00000307712</w:t>
              </w:r>
            </w:hyperlink>
            <w:r w:rsidDel="00000000" w:rsidR="00000000" w:rsidRPr="00000000">
              <w:rPr>
                <w:sz w:val="20"/>
                <w:szCs w:val="20"/>
                <w:highlight w:val="white"/>
                <w:rtl w:val="0"/>
              </w:rPr>
              <w:t xml:space="preserve">, </w:t>
            </w:r>
            <w:hyperlink r:id="rId148">
              <w:r w:rsidDel="00000000" w:rsidR="00000000" w:rsidRPr="00000000">
                <w:rPr>
                  <w:sz w:val="20"/>
                  <w:szCs w:val="20"/>
                  <w:highlight w:val="white"/>
                  <w:rtl w:val="0"/>
                </w:rPr>
                <w:t xml:space="preserve">ENSP00000306881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sz w:val="20"/>
                <w:szCs w:val="20"/>
              </w:rPr>
            </w:pPr>
            <w:hyperlink r:id="rId149">
              <w:r w:rsidDel="00000000" w:rsidR="00000000" w:rsidRPr="00000000">
                <w:rPr>
                  <w:color w:val="1155cc"/>
                  <w:sz w:val="20"/>
                  <w:szCs w:val="20"/>
                  <w:u w:val="single"/>
                  <w:rtl w:val="0"/>
                </w:rPr>
                <w:t xml:space="preserve">Gene: SEC23A (ENSG00000100934) - Summary - Homo_sapiens - Ensembl genome browser 115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pPr>
            <w:r w:rsidDel="00000000" w:rsidR="00000000" w:rsidRPr="00000000">
              <w:rPr>
                <w:rtl w:val="0"/>
              </w:rPr>
              <w:t xml:space="preserve">SEC23B</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pStyle w:val="Heading1"/>
              <w:keepNext w:val="0"/>
              <w:keepLines w:val="0"/>
              <w:widowControl w:val="0"/>
              <w:shd w:fill="ffffff" w:val="clear"/>
              <w:spacing w:after="460" w:before="0" w:line="240" w:lineRule="auto"/>
              <w:rPr>
                <w:sz w:val="20"/>
                <w:szCs w:val="20"/>
              </w:rPr>
            </w:pPr>
            <w:bookmarkStart w:colFirst="0" w:colLast="0" w:name="_949hoo2vn4mp" w:id="18"/>
            <w:bookmarkEnd w:id="18"/>
            <w:r w:rsidDel="00000000" w:rsidR="00000000" w:rsidRPr="00000000">
              <w:rPr>
                <w:sz w:val="20"/>
                <w:szCs w:val="20"/>
                <w:rtl w:val="0"/>
              </w:rPr>
              <w:t xml:space="preserve">ENSG00000101310</w:t>
            </w:r>
          </w:p>
          <w:p w:rsidR="00000000" w:rsidDel="00000000" w:rsidP="00000000" w:rsidRDefault="00000000" w:rsidRPr="00000000" w14:paraId="000001F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sz w:val="20"/>
                <w:szCs w:val="20"/>
              </w:rPr>
            </w:pPr>
            <w:hyperlink r:id="rId150">
              <w:r w:rsidDel="00000000" w:rsidR="00000000" w:rsidRPr="00000000">
                <w:rPr>
                  <w:sz w:val="20"/>
                  <w:szCs w:val="20"/>
                  <w:highlight w:val="white"/>
                  <w:rtl w:val="0"/>
                </w:rPr>
                <w:t xml:space="preserve">ENST00000650089</w:t>
              </w:r>
            </w:hyperlink>
            <w:r w:rsidDel="00000000" w:rsidR="00000000" w:rsidRPr="00000000">
              <w:rPr>
                <w:sz w:val="20"/>
                <w:szCs w:val="20"/>
                <w:highlight w:val="white"/>
                <w:rtl w:val="0"/>
              </w:rPr>
              <w:t xml:space="preserve">, </w:t>
            </w:r>
            <w:hyperlink r:id="rId151">
              <w:r w:rsidDel="00000000" w:rsidR="00000000" w:rsidRPr="00000000">
                <w:rPr>
                  <w:sz w:val="20"/>
                  <w:szCs w:val="20"/>
                  <w:highlight w:val="white"/>
                  <w:rtl w:val="0"/>
                </w:rPr>
                <w:t xml:space="preserve">ENSP00000497473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sz w:val="20"/>
                <w:szCs w:val="20"/>
              </w:rPr>
            </w:pPr>
            <w:hyperlink r:id="rId152">
              <w:r w:rsidDel="00000000" w:rsidR="00000000" w:rsidRPr="00000000">
                <w:rPr>
                  <w:color w:val="1155cc"/>
                  <w:sz w:val="20"/>
                  <w:szCs w:val="20"/>
                  <w:u w:val="single"/>
                  <w:rtl w:val="0"/>
                </w:rPr>
                <w:t xml:space="preserve">Gene: SEC23B (ENSG00000101310) - Summary - Homo_sapiens - Ensembl genome browser 115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pPr>
            <w:r w:rsidDel="00000000" w:rsidR="00000000" w:rsidRPr="00000000">
              <w:rPr>
                <w:rtl w:val="0"/>
              </w:rPr>
              <w:t xml:space="preserve">SEC24A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pStyle w:val="Heading1"/>
              <w:keepNext w:val="0"/>
              <w:keepLines w:val="0"/>
              <w:widowControl w:val="0"/>
              <w:pBdr>
                <w:top w:color="auto" w:space="3" w:sz="0" w:val="none"/>
              </w:pBdr>
              <w:shd w:fill="ffffff" w:val="clear"/>
              <w:spacing w:after="460" w:before="0" w:line="240" w:lineRule="auto"/>
              <w:rPr>
                <w:sz w:val="20"/>
                <w:szCs w:val="20"/>
              </w:rPr>
            </w:pPr>
            <w:bookmarkStart w:colFirst="0" w:colLast="0" w:name="_6o5017h3b4ry" w:id="19"/>
            <w:bookmarkEnd w:id="19"/>
            <w:r w:rsidDel="00000000" w:rsidR="00000000" w:rsidRPr="00000000">
              <w:rPr>
                <w:sz w:val="20"/>
                <w:szCs w:val="20"/>
                <w:rtl w:val="0"/>
              </w:rPr>
              <w:t xml:space="preserve">ENSG00000113615</w:t>
            </w:r>
          </w:p>
          <w:p w:rsidR="00000000" w:rsidDel="00000000" w:rsidP="00000000" w:rsidRDefault="00000000" w:rsidRPr="00000000" w14:paraId="0000020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sz w:val="20"/>
                <w:szCs w:val="20"/>
              </w:rPr>
            </w:pPr>
            <w:hyperlink r:id="rId153">
              <w:r w:rsidDel="00000000" w:rsidR="00000000" w:rsidRPr="00000000">
                <w:rPr>
                  <w:sz w:val="20"/>
                  <w:szCs w:val="20"/>
                  <w:rtl w:val="0"/>
                </w:rPr>
                <w:t xml:space="preserve">ENST00000398844</w:t>
              </w:r>
            </w:hyperlink>
            <w:r w:rsidDel="00000000" w:rsidR="00000000" w:rsidRPr="00000000">
              <w:rPr>
                <w:sz w:val="20"/>
                <w:szCs w:val="20"/>
                <w:rtl w:val="0"/>
              </w:rPr>
              <w:t xml:space="preserve">, </w:t>
            </w:r>
            <w:hyperlink r:id="rId154">
              <w:r w:rsidDel="00000000" w:rsidR="00000000" w:rsidRPr="00000000">
                <w:rPr>
                  <w:sz w:val="20"/>
                  <w:szCs w:val="20"/>
                  <w:rtl w:val="0"/>
                </w:rPr>
                <w:t xml:space="preserve">ENSP00000381823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sz w:val="20"/>
                <w:szCs w:val="20"/>
              </w:rPr>
            </w:pPr>
            <w:hyperlink r:id="rId155">
              <w:r w:rsidDel="00000000" w:rsidR="00000000" w:rsidRPr="00000000">
                <w:rPr>
                  <w:color w:val="1155cc"/>
                  <w:sz w:val="20"/>
                  <w:szCs w:val="20"/>
                  <w:u w:val="single"/>
                  <w:rtl w:val="0"/>
                </w:rPr>
                <w:t xml:space="preserve">https://www.ensembl.org/Homo_sapiens/Gene/Summary?db=core;g=ENSG00000113615;r=5:134648588-134727909</w:t>
              </w:r>
            </w:hyperlink>
            <w:r w:rsidDel="00000000" w:rsidR="00000000" w:rsidRPr="00000000">
              <w:rPr>
                <w:sz w:val="20"/>
                <w:szCs w:val="20"/>
                <w:rtl w:val="0"/>
              </w:rPr>
              <w:t xml:space="preserve"> </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pPr>
            <w:r w:rsidDel="00000000" w:rsidR="00000000" w:rsidRPr="00000000">
              <w:rPr>
                <w:rtl w:val="0"/>
              </w:rPr>
              <w:t xml:space="preserve">SEC24B</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pStyle w:val="Heading1"/>
              <w:keepNext w:val="0"/>
              <w:keepLines w:val="0"/>
              <w:widowControl w:val="0"/>
              <w:shd w:fill="ffffff" w:val="clear"/>
              <w:spacing w:after="460" w:before="0" w:line="240" w:lineRule="auto"/>
              <w:rPr>
                <w:sz w:val="20"/>
                <w:szCs w:val="20"/>
              </w:rPr>
            </w:pPr>
            <w:bookmarkStart w:colFirst="0" w:colLast="0" w:name="_tb1smnn4p35s" w:id="20"/>
            <w:bookmarkEnd w:id="20"/>
            <w:r w:rsidDel="00000000" w:rsidR="00000000" w:rsidRPr="00000000">
              <w:rPr>
                <w:sz w:val="20"/>
                <w:szCs w:val="20"/>
                <w:rtl w:val="0"/>
              </w:rPr>
              <w:t xml:space="preserve">ENSG00000138802</w:t>
            </w:r>
          </w:p>
          <w:p w:rsidR="00000000" w:rsidDel="00000000" w:rsidP="00000000" w:rsidRDefault="00000000" w:rsidRPr="00000000" w14:paraId="0000020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sz w:val="20"/>
                <w:szCs w:val="20"/>
              </w:rPr>
            </w:pPr>
            <w:hyperlink r:id="rId156">
              <w:r w:rsidDel="00000000" w:rsidR="00000000" w:rsidRPr="00000000">
                <w:rPr>
                  <w:sz w:val="20"/>
                  <w:szCs w:val="20"/>
                  <w:highlight w:val="white"/>
                  <w:rtl w:val="0"/>
                </w:rPr>
                <w:t xml:space="preserve">ENST00000265175</w:t>
              </w:r>
            </w:hyperlink>
            <w:r w:rsidDel="00000000" w:rsidR="00000000" w:rsidRPr="00000000">
              <w:rPr>
                <w:sz w:val="20"/>
                <w:szCs w:val="20"/>
                <w:highlight w:val="white"/>
                <w:rtl w:val="0"/>
              </w:rPr>
              <w:t xml:space="preserve">, </w:t>
            </w:r>
            <w:hyperlink r:id="rId157">
              <w:r w:rsidDel="00000000" w:rsidR="00000000" w:rsidRPr="00000000">
                <w:rPr>
                  <w:sz w:val="20"/>
                  <w:szCs w:val="20"/>
                  <w:highlight w:val="white"/>
                  <w:rtl w:val="0"/>
                </w:rPr>
                <w:t xml:space="preserve">ENSP00000265175</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sz w:val="20"/>
                <w:szCs w:val="20"/>
              </w:rPr>
            </w:pPr>
            <w:hyperlink r:id="rId158">
              <w:r w:rsidDel="00000000" w:rsidR="00000000" w:rsidRPr="00000000">
                <w:rPr>
                  <w:color w:val="1155cc"/>
                  <w:sz w:val="20"/>
                  <w:szCs w:val="20"/>
                  <w:u w:val="single"/>
                  <w:rtl w:val="0"/>
                </w:rPr>
                <w:t xml:space="preserve">Gene: SEC24B (ENSG00000138802) - Summary - Homo_sapiens - Ensembl genome browser 115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pPr>
            <w:r w:rsidDel="00000000" w:rsidR="00000000" w:rsidRPr="00000000">
              <w:rPr>
                <w:rtl w:val="0"/>
              </w:rPr>
              <w:t xml:space="preserve">SEC24C</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pStyle w:val="Heading1"/>
              <w:keepNext w:val="0"/>
              <w:keepLines w:val="0"/>
              <w:widowControl w:val="0"/>
              <w:shd w:fill="ffffff" w:val="clear"/>
              <w:spacing w:after="460" w:before="0" w:line="240" w:lineRule="auto"/>
              <w:rPr>
                <w:sz w:val="20"/>
                <w:szCs w:val="20"/>
              </w:rPr>
            </w:pPr>
            <w:bookmarkStart w:colFirst="0" w:colLast="0" w:name="_l81524chv30w" w:id="21"/>
            <w:bookmarkEnd w:id="21"/>
            <w:r w:rsidDel="00000000" w:rsidR="00000000" w:rsidRPr="00000000">
              <w:rPr>
                <w:sz w:val="20"/>
                <w:szCs w:val="20"/>
                <w:rtl w:val="0"/>
              </w:rPr>
              <w:t xml:space="preserve">ENSG00000176986</w:t>
            </w:r>
          </w:p>
          <w:p w:rsidR="00000000" w:rsidDel="00000000" w:rsidP="00000000" w:rsidRDefault="00000000" w:rsidRPr="00000000" w14:paraId="0000020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sz w:val="20"/>
                <w:szCs w:val="20"/>
              </w:rPr>
            </w:pPr>
            <w:hyperlink r:id="rId159">
              <w:r w:rsidDel="00000000" w:rsidR="00000000" w:rsidRPr="00000000">
                <w:rPr>
                  <w:sz w:val="20"/>
                  <w:szCs w:val="20"/>
                  <w:u w:val="single"/>
                  <w:rtl w:val="0"/>
                </w:rPr>
                <w:t xml:space="preserve">ENST00000345254</w:t>
              </w:r>
            </w:hyperlink>
            <w:r w:rsidDel="00000000" w:rsidR="00000000" w:rsidRPr="00000000">
              <w:rPr>
                <w:sz w:val="20"/>
                <w:szCs w:val="20"/>
                <w:rtl w:val="0"/>
              </w:rPr>
              <w:t xml:space="preserve">, </w:t>
            </w:r>
            <w:hyperlink r:id="rId160">
              <w:r w:rsidDel="00000000" w:rsidR="00000000" w:rsidRPr="00000000">
                <w:rPr>
                  <w:sz w:val="20"/>
                  <w:szCs w:val="20"/>
                  <w:u w:val="single"/>
                  <w:rtl w:val="0"/>
                </w:rPr>
                <w:t xml:space="preserve">ENSP00000321845</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sz w:val="20"/>
                <w:szCs w:val="20"/>
              </w:rPr>
            </w:pPr>
            <w:hyperlink r:id="rId161">
              <w:r w:rsidDel="00000000" w:rsidR="00000000" w:rsidRPr="00000000">
                <w:rPr>
                  <w:color w:val="1155cc"/>
                  <w:sz w:val="20"/>
                  <w:szCs w:val="20"/>
                  <w:u w:val="single"/>
                  <w:rtl w:val="0"/>
                </w:rPr>
                <w:t xml:space="preserve">Gene: SEC24C (ENSG00000176986) - Summary - Homo_sapiens - Ensembl genome browser 115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pPr>
            <w:r w:rsidDel="00000000" w:rsidR="00000000" w:rsidRPr="00000000">
              <w:rPr>
                <w:rtl w:val="0"/>
              </w:rPr>
              <w:t xml:space="preserve">SEC24D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pStyle w:val="Heading1"/>
              <w:keepNext w:val="0"/>
              <w:keepLines w:val="0"/>
              <w:widowControl w:val="0"/>
              <w:shd w:fill="ffffff" w:val="clear"/>
              <w:spacing w:after="460" w:before="0" w:line="240" w:lineRule="auto"/>
              <w:rPr>
                <w:sz w:val="20"/>
                <w:szCs w:val="20"/>
              </w:rPr>
            </w:pPr>
            <w:bookmarkStart w:colFirst="0" w:colLast="0" w:name="_61qqe9b687g8" w:id="22"/>
            <w:bookmarkEnd w:id="22"/>
            <w:r w:rsidDel="00000000" w:rsidR="00000000" w:rsidRPr="00000000">
              <w:rPr>
                <w:sz w:val="20"/>
                <w:szCs w:val="20"/>
                <w:rtl w:val="0"/>
              </w:rPr>
              <w:t xml:space="preserve">ENSG00000150961</w:t>
            </w:r>
          </w:p>
          <w:p w:rsidR="00000000" w:rsidDel="00000000" w:rsidP="00000000" w:rsidRDefault="00000000" w:rsidRPr="00000000" w14:paraId="0000021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sz w:val="20"/>
                <w:szCs w:val="20"/>
              </w:rPr>
            </w:pPr>
            <w:hyperlink r:id="rId162">
              <w:r w:rsidDel="00000000" w:rsidR="00000000" w:rsidRPr="00000000">
                <w:rPr>
                  <w:sz w:val="20"/>
                  <w:szCs w:val="20"/>
                  <w:rtl w:val="0"/>
                </w:rPr>
                <w:t xml:space="preserve">ENST00000280551</w:t>
              </w:r>
            </w:hyperlink>
            <w:r w:rsidDel="00000000" w:rsidR="00000000" w:rsidRPr="00000000">
              <w:rPr>
                <w:sz w:val="20"/>
                <w:szCs w:val="20"/>
                <w:rtl w:val="0"/>
              </w:rPr>
              <w:t xml:space="preserve">, </w:t>
            </w:r>
            <w:hyperlink r:id="rId163">
              <w:r w:rsidDel="00000000" w:rsidR="00000000" w:rsidRPr="00000000">
                <w:rPr>
                  <w:sz w:val="20"/>
                  <w:szCs w:val="20"/>
                  <w:rtl w:val="0"/>
                </w:rPr>
                <w:t xml:space="preserve">ENSP00000280551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sz w:val="20"/>
                <w:szCs w:val="20"/>
              </w:rPr>
            </w:pPr>
            <w:hyperlink r:id="rId164">
              <w:r w:rsidDel="00000000" w:rsidR="00000000" w:rsidRPr="00000000">
                <w:rPr>
                  <w:color w:val="1155cc"/>
                  <w:sz w:val="20"/>
                  <w:szCs w:val="20"/>
                  <w:u w:val="single"/>
                  <w:rtl w:val="0"/>
                </w:rPr>
                <w:t xml:space="preserve">Gene: SEC24D (ENSG00000150961) - Summary - Homo_sapiens - Ensembl genome browser 115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pPr>
            <w:r w:rsidDel="00000000" w:rsidR="00000000" w:rsidRPr="00000000">
              <w:rPr>
                <w:rtl w:val="0"/>
              </w:rPr>
              <w:t xml:space="preserve">SEC12/PREB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pStyle w:val="Heading1"/>
              <w:keepNext w:val="0"/>
              <w:keepLines w:val="0"/>
              <w:widowControl w:val="0"/>
              <w:pBdr>
                <w:top w:color="auto" w:space="3" w:sz="0" w:val="none"/>
              </w:pBdr>
              <w:shd w:fill="ffffff" w:val="clear"/>
              <w:spacing w:after="460" w:before="0" w:line="240" w:lineRule="auto"/>
              <w:rPr>
                <w:sz w:val="20"/>
                <w:szCs w:val="20"/>
              </w:rPr>
            </w:pPr>
            <w:bookmarkStart w:colFirst="0" w:colLast="0" w:name="_vttz2emgavja" w:id="23"/>
            <w:bookmarkEnd w:id="23"/>
            <w:r w:rsidDel="00000000" w:rsidR="00000000" w:rsidRPr="00000000">
              <w:rPr>
                <w:sz w:val="20"/>
                <w:szCs w:val="20"/>
                <w:rtl w:val="0"/>
              </w:rPr>
              <w:t xml:space="preserve">ENSG00000138073</w:t>
            </w:r>
          </w:p>
          <w:p w:rsidR="00000000" w:rsidDel="00000000" w:rsidP="00000000" w:rsidRDefault="00000000" w:rsidRPr="00000000" w14:paraId="0000021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sz w:val="20"/>
                <w:szCs w:val="20"/>
              </w:rPr>
            </w:pPr>
            <w:hyperlink r:id="rId165">
              <w:r w:rsidDel="00000000" w:rsidR="00000000" w:rsidRPr="00000000">
                <w:rPr>
                  <w:sz w:val="20"/>
                  <w:szCs w:val="20"/>
                  <w:rtl w:val="0"/>
                </w:rPr>
                <w:t xml:space="preserve">ENST00000260643</w:t>
              </w:r>
            </w:hyperlink>
            <w:r w:rsidDel="00000000" w:rsidR="00000000" w:rsidRPr="00000000">
              <w:rPr>
                <w:sz w:val="20"/>
                <w:szCs w:val="20"/>
                <w:rtl w:val="0"/>
              </w:rPr>
              <w:t xml:space="preserve">, </w:t>
            </w:r>
            <w:hyperlink r:id="rId166">
              <w:r w:rsidDel="00000000" w:rsidR="00000000" w:rsidRPr="00000000">
                <w:rPr>
                  <w:sz w:val="20"/>
                  <w:szCs w:val="20"/>
                  <w:rtl w:val="0"/>
                </w:rPr>
                <w:t xml:space="preserve">ENSP00000260643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sz w:val="20"/>
                <w:szCs w:val="20"/>
              </w:rPr>
            </w:pPr>
            <w:hyperlink r:id="rId167">
              <w:r w:rsidDel="00000000" w:rsidR="00000000" w:rsidRPr="00000000">
                <w:rPr>
                  <w:color w:val="1155cc"/>
                  <w:sz w:val="20"/>
                  <w:szCs w:val="20"/>
                  <w:u w:val="single"/>
                  <w:rtl w:val="0"/>
                </w:rPr>
                <w:t xml:space="preserve">https://www.ensembl.org/Homo_sapiens/Gene/Summary?db=core;g=ENSG00000138073;r=2:27130752-27134671</w:t>
              </w:r>
            </w:hyperlink>
            <w:r w:rsidDel="00000000" w:rsidR="00000000" w:rsidRPr="00000000">
              <w:rPr>
                <w:sz w:val="20"/>
                <w:szCs w:val="20"/>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pPr>
            <w:r w:rsidDel="00000000" w:rsidR="00000000" w:rsidRPr="00000000">
              <w:rPr>
                <w:rtl w:val="0"/>
              </w:rPr>
              <w:t xml:space="preserve">OXER1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pStyle w:val="Heading1"/>
              <w:keepNext w:val="0"/>
              <w:keepLines w:val="0"/>
              <w:widowControl w:val="0"/>
              <w:pBdr>
                <w:top w:color="auto" w:space="3" w:sz="0" w:val="none"/>
              </w:pBdr>
              <w:shd w:fill="ffffff" w:val="clear"/>
              <w:spacing w:after="460" w:before="0" w:line="240" w:lineRule="auto"/>
              <w:rPr>
                <w:sz w:val="20"/>
                <w:szCs w:val="20"/>
              </w:rPr>
            </w:pPr>
            <w:bookmarkStart w:colFirst="0" w:colLast="0" w:name="_ovw3hzwe70ye" w:id="24"/>
            <w:bookmarkEnd w:id="24"/>
            <w:r w:rsidDel="00000000" w:rsidR="00000000" w:rsidRPr="00000000">
              <w:rPr>
                <w:sz w:val="20"/>
                <w:szCs w:val="20"/>
                <w:rtl w:val="0"/>
              </w:rPr>
              <w:t xml:space="preserve">ENSG00000162881</w:t>
            </w:r>
          </w:p>
          <w:p w:rsidR="00000000" w:rsidDel="00000000" w:rsidP="00000000" w:rsidRDefault="00000000" w:rsidRPr="00000000" w14:paraId="0000021A">
            <w:pPr>
              <w:pStyle w:val="Heading1"/>
              <w:keepNext w:val="0"/>
              <w:keepLines w:val="0"/>
              <w:widowControl w:val="0"/>
              <w:pBdr>
                <w:top w:color="auto" w:space="3" w:sz="0" w:val="none"/>
              </w:pBdr>
              <w:shd w:fill="ffffff" w:val="clear"/>
              <w:spacing w:after="460" w:before="0" w:line="240" w:lineRule="auto"/>
              <w:rPr>
                <w:sz w:val="20"/>
                <w:szCs w:val="20"/>
              </w:rPr>
            </w:pPr>
            <w:bookmarkStart w:colFirst="0" w:colLast="0" w:name="_vttz2emgavja" w:id="23"/>
            <w:bookmarkEnd w:id="23"/>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sz w:val="20"/>
                <w:szCs w:val="20"/>
              </w:rPr>
            </w:pPr>
            <w:hyperlink r:id="rId168">
              <w:r w:rsidDel="00000000" w:rsidR="00000000" w:rsidRPr="00000000">
                <w:rPr>
                  <w:sz w:val="20"/>
                  <w:szCs w:val="20"/>
                  <w:highlight w:val="white"/>
                  <w:rtl w:val="0"/>
                </w:rPr>
                <w:t xml:space="preserve">ENST00000378661</w:t>
              </w:r>
            </w:hyperlink>
            <w:r w:rsidDel="00000000" w:rsidR="00000000" w:rsidRPr="00000000">
              <w:rPr>
                <w:sz w:val="20"/>
                <w:szCs w:val="20"/>
                <w:highlight w:val="white"/>
                <w:rtl w:val="0"/>
              </w:rPr>
              <w:t xml:space="preserve">, </w:t>
            </w:r>
            <w:hyperlink r:id="rId169">
              <w:r w:rsidDel="00000000" w:rsidR="00000000" w:rsidRPr="00000000">
                <w:rPr>
                  <w:sz w:val="20"/>
                  <w:szCs w:val="20"/>
                  <w:highlight w:val="white"/>
                  <w:rtl w:val="0"/>
                </w:rPr>
                <w:t xml:space="preserve">ENSP00000367930</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sz w:val="20"/>
                <w:szCs w:val="20"/>
              </w:rPr>
            </w:pPr>
            <w:hyperlink r:id="rId170">
              <w:r w:rsidDel="00000000" w:rsidR="00000000" w:rsidRPr="00000000">
                <w:rPr>
                  <w:color w:val="1155cc"/>
                  <w:sz w:val="20"/>
                  <w:szCs w:val="20"/>
                  <w:u w:val="single"/>
                  <w:rtl w:val="0"/>
                </w:rPr>
                <w:t xml:space="preserve">Gene: OXER1 (ENSG00000162881) - Summary - Homo_sapiens - Ensembl genome browser 115</w:t>
              </w:r>
            </w:hyperlink>
            <w:r w:rsidDel="00000000" w:rsidR="00000000" w:rsidRPr="00000000">
              <w:rPr>
                <w:rtl w:val="0"/>
              </w:rPr>
            </w:r>
          </w:p>
        </w:tc>
      </w:tr>
    </w:tbl>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rPr>
                <w:b w:val="1"/>
                <w:bCs w:val="1"/>
              </w:rPr>
            </w:pPr>
            <w:r w:rsidDel="00000000" w:rsidR="00000000" w:rsidRPr="00000000">
              <w:rPr>
                <w:b w:val="1"/>
                <w:bCs w:val="1"/>
                <w:rtl w:val="0"/>
              </w:rPr>
              <w:t xml:space="preserve">Vesicle coating involved in transport from ER to Golgi</w:t>
            </w:r>
          </w:p>
          <w:p w:rsidR="00000000" w:rsidDel="00000000" w:rsidP="00000000" w:rsidRDefault="00000000" w:rsidRPr="00000000" w14:paraId="00000220">
            <w:pPr>
              <w:rPr/>
            </w:pPr>
            <w:r w:rsidDel="00000000" w:rsidR="00000000" w:rsidRPr="00000000">
              <w:rPr>
                <w:rFonts w:ascii="Arial Unicode MS" w:cs="Arial Unicode MS" w:eastAsia="Arial Unicode MS" w:hAnsi="Arial Unicode MS"/>
                <w:rtl w:val="0"/>
              </w:rPr>
              <w:t xml:space="preserve">Reaction: TSH-alpha,beta, folded [er] → TSH-alpha,beta, folded[g] </w:t>
            </w:r>
          </w:p>
          <w:p w:rsidR="00000000" w:rsidDel="00000000" w:rsidP="00000000" w:rsidRDefault="00000000" w:rsidRPr="00000000" w14:paraId="00000221">
            <w:pPr>
              <w:rPr/>
            </w:pPr>
            <w:r w:rsidDel="00000000" w:rsidR="00000000" w:rsidRPr="00000000">
              <w:rPr>
                <w:rtl w:val="0"/>
              </w:rPr>
              <w:t xml:space="preserve"> </w:t>
            </w:r>
          </w:p>
          <w:p w:rsidR="00000000" w:rsidDel="00000000" w:rsidP="00000000" w:rsidRDefault="00000000" w:rsidRPr="00000000" w14:paraId="00000222">
            <w:pPr>
              <w:rPr>
                <w:b w:val="1"/>
                <w:bCs w:val="1"/>
              </w:rPr>
            </w:pPr>
            <w:r w:rsidDel="00000000" w:rsidR="00000000" w:rsidRPr="00000000">
              <w:rPr>
                <w:rtl w:val="0"/>
              </w:rPr>
              <w:t xml:space="preserve">GRP:  </w:t>
            </w:r>
            <w:r w:rsidDel="00000000" w:rsidR="00000000" w:rsidRPr="00000000">
              <w:rPr>
                <w:sz w:val="20"/>
                <w:szCs w:val="20"/>
                <w:rtl w:val="0"/>
              </w:rPr>
              <w:t xml:space="preserve">ENSG00000079332</w:t>
            </w:r>
            <w:r w:rsidDel="00000000" w:rsidR="00000000" w:rsidRPr="00000000">
              <w:rPr>
                <w:rtl w:val="0"/>
              </w:rPr>
              <w:t xml:space="preserve"> </w:t>
            </w:r>
            <w:r w:rsidDel="00000000" w:rsidR="00000000" w:rsidRPr="00000000">
              <w:rPr>
                <w:b w:val="1"/>
                <w:bCs w:val="1"/>
                <w:rtl w:val="0"/>
              </w:rPr>
              <w:t xml:space="preserve">OR</w:t>
            </w:r>
            <w:r w:rsidDel="00000000" w:rsidR="00000000" w:rsidRPr="00000000">
              <w:rPr>
                <w:rtl w:val="0"/>
              </w:rPr>
              <w:t xml:space="preserve"> </w:t>
            </w:r>
            <w:r w:rsidDel="00000000" w:rsidR="00000000" w:rsidRPr="00000000">
              <w:rPr>
                <w:sz w:val="20"/>
                <w:szCs w:val="20"/>
                <w:rtl w:val="0"/>
              </w:rPr>
              <w:t xml:space="preserve">ENSG00000152700 </w:t>
            </w:r>
            <w:r w:rsidDel="00000000" w:rsidR="00000000" w:rsidRPr="00000000">
              <w:rPr>
                <w:b w:val="1"/>
                <w:bCs w:val="1"/>
                <w:sz w:val="20"/>
                <w:szCs w:val="20"/>
                <w:rtl w:val="0"/>
              </w:rPr>
              <w:t xml:space="preserve">AND </w:t>
            </w:r>
            <w:r w:rsidDel="00000000" w:rsidR="00000000" w:rsidRPr="00000000">
              <w:rPr>
                <w:sz w:val="20"/>
                <w:szCs w:val="20"/>
                <w:rtl w:val="0"/>
              </w:rPr>
              <w:t xml:space="preserve">ENSG00000138073 </w:t>
            </w:r>
            <w:r w:rsidDel="00000000" w:rsidR="00000000" w:rsidRPr="00000000">
              <w:rPr>
                <w:b w:val="1"/>
                <w:bCs w:val="1"/>
                <w:sz w:val="20"/>
                <w:szCs w:val="20"/>
                <w:rtl w:val="0"/>
              </w:rPr>
              <w:t xml:space="preserve">AND </w:t>
            </w:r>
            <w:r w:rsidDel="00000000" w:rsidR="00000000" w:rsidRPr="00000000">
              <w:rPr>
                <w:sz w:val="20"/>
                <w:szCs w:val="20"/>
                <w:rtl w:val="0"/>
              </w:rPr>
              <w:t xml:space="preserve">ENSG00000148396 </w:t>
            </w:r>
            <w:r w:rsidDel="00000000" w:rsidR="00000000" w:rsidRPr="00000000">
              <w:rPr>
                <w:b w:val="1"/>
                <w:bCs w:val="1"/>
                <w:sz w:val="20"/>
                <w:szCs w:val="20"/>
                <w:rtl w:val="0"/>
              </w:rPr>
              <w:t xml:space="preserve">AND </w:t>
            </w:r>
            <w:r w:rsidDel="00000000" w:rsidR="00000000" w:rsidRPr="00000000">
              <w:rPr>
                <w:sz w:val="20"/>
                <w:szCs w:val="20"/>
                <w:rtl w:val="0"/>
              </w:rPr>
              <w:t xml:space="preserve">ENSG00000100934 </w:t>
            </w:r>
            <w:r w:rsidDel="00000000" w:rsidR="00000000" w:rsidRPr="00000000">
              <w:rPr>
                <w:b w:val="1"/>
                <w:bCs w:val="1"/>
                <w:sz w:val="20"/>
                <w:szCs w:val="20"/>
                <w:rtl w:val="0"/>
              </w:rPr>
              <w:t xml:space="preserve">AND </w:t>
            </w:r>
            <w:r w:rsidDel="00000000" w:rsidR="00000000" w:rsidRPr="00000000">
              <w:rPr>
                <w:sz w:val="20"/>
                <w:szCs w:val="20"/>
                <w:rtl w:val="0"/>
              </w:rPr>
              <w:t xml:space="preserve">ENSG00000113615 </w:t>
            </w:r>
            <w:r w:rsidDel="00000000" w:rsidR="00000000" w:rsidRPr="00000000">
              <w:rPr>
                <w:b w:val="1"/>
                <w:bCs w:val="1"/>
                <w:sz w:val="20"/>
                <w:szCs w:val="20"/>
                <w:rtl w:val="0"/>
              </w:rPr>
              <w:t xml:space="preserve">AND </w:t>
            </w:r>
            <w:r w:rsidDel="00000000" w:rsidR="00000000" w:rsidRPr="00000000">
              <w:rPr>
                <w:sz w:val="20"/>
                <w:szCs w:val="20"/>
                <w:rtl w:val="0"/>
              </w:rPr>
              <w:t xml:space="preserve">ENSG00000162881</w:t>
            </w: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sz w:val="20"/>
          <w:szCs w:val="20"/>
        </w:rPr>
      </w:pPr>
      <w:hyperlink r:id="rId171">
        <w:r w:rsidDel="00000000" w:rsidR="00000000" w:rsidRPr="00000000">
          <w:rPr>
            <w:color w:val="1155cc"/>
            <w:sz w:val="20"/>
            <w:szCs w:val="20"/>
            <w:u w:val="single"/>
            <w:rtl w:val="0"/>
          </w:rPr>
          <w:t xml:space="preserve">https://insight.jci.org/articles/view/191837</w:t>
        </w:r>
      </w:hyperlink>
      <w:r w:rsidDel="00000000" w:rsidR="00000000" w:rsidRPr="00000000">
        <w:rPr>
          <w:sz w:val="20"/>
          <w:szCs w:val="20"/>
          <w:rtl w:val="0"/>
        </w:rPr>
        <w:t xml:space="preserve"> </w:t>
      </w:r>
    </w:p>
    <w:p w:rsidR="00000000" w:rsidDel="00000000" w:rsidP="00000000" w:rsidRDefault="00000000" w:rsidRPr="00000000" w14:paraId="0000022C">
      <w:pPr>
        <w:rPr>
          <w:sz w:val="20"/>
          <w:szCs w:val="20"/>
        </w:rPr>
      </w:pPr>
      <w:hyperlink r:id="rId172">
        <w:r w:rsidDel="00000000" w:rsidR="00000000" w:rsidRPr="00000000">
          <w:rPr>
            <w:color w:val="1155cc"/>
            <w:sz w:val="20"/>
            <w:szCs w:val="20"/>
            <w:u w:val="single"/>
            <w:rtl w:val="0"/>
          </w:rPr>
          <w:t xml:space="preserve">https://www.proteinatlas.org/ENSG00000162881-OXER1</w:t>
        </w:r>
      </w:hyperlink>
      <w:r w:rsidDel="00000000" w:rsidR="00000000" w:rsidRPr="00000000">
        <w:rPr>
          <w:sz w:val="20"/>
          <w:szCs w:val="20"/>
          <w:rtl w:val="0"/>
        </w:rPr>
        <w:t xml:space="preserve"> </w:t>
      </w:r>
    </w:p>
    <w:p w:rsidR="00000000" w:rsidDel="00000000" w:rsidP="00000000" w:rsidRDefault="00000000" w:rsidRPr="00000000" w14:paraId="0000022D">
      <w:pPr>
        <w:rPr/>
      </w:pPr>
      <w:r w:rsidDel="00000000" w:rsidR="00000000" w:rsidRPr="00000000">
        <w:rPr/>
        <w:drawing>
          <wp:inline distB="114300" distT="114300" distL="114300" distR="114300">
            <wp:extent cx="5731200" cy="1130300"/>
            <wp:effectExtent b="0" l="0" r="0" t="0"/>
            <wp:docPr id="1" name="image5.png"/>
            <a:graphic>
              <a:graphicData uri="http://schemas.openxmlformats.org/drawingml/2006/picture">
                <pic:pic>
                  <pic:nvPicPr>
                    <pic:cNvPr id="0" name="image5.png"/>
                    <pic:cNvPicPr preferRelativeResize="0"/>
                  </pic:nvPicPr>
                  <pic:blipFill>
                    <a:blip r:embed="rId173"/>
                    <a:srcRect b="0" l="0" r="0" t="0"/>
                    <a:stretch>
                      <a:fillRect/>
                    </a:stretch>
                  </pic:blipFill>
                  <pic:spPr>
                    <a:xfrm>
                      <a:off x="0" y="0"/>
                      <a:ext cx="57312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ind w:left="0" w:firstLine="0"/>
        <w:rPr>
          <w:b w:val="1"/>
          <w:bCs w:val="1"/>
        </w:rPr>
      </w:pPr>
      <w:r w:rsidDel="00000000" w:rsidR="00000000" w:rsidRPr="00000000">
        <w:rPr>
          <w:b w:val="1"/>
          <w:bCs w:val="1"/>
        </w:rPr>
        <w:drawing>
          <wp:inline distB="114300" distT="114300" distL="114300" distR="114300">
            <wp:extent cx="5731200" cy="1892300"/>
            <wp:effectExtent b="0" l="0" r="0" t="0"/>
            <wp:docPr id="14" name="image21.png"/>
            <a:graphic>
              <a:graphicData uri="http://schemas.openxmlformats.org/drawingml/2006/picture">
                <pic:pic>
                  <pic:nvPicPr>
                    <pic:cNvPr id="0" name="image21.png"/>
                    <pic:cNvPicPr preferRelativeResize="0"/>
                  </pic:nvPicPr>
                  <pic:blipFill>
                    <a:blip r:embed="rId174"/>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ind w:left="0" w:firstLine="0"/>
        <w:rPr>
          <w:b w:val="1"/>
          <w:bCs w:val="1"/>
        </w:rPr>
      </w:pPr>
      <w:r w:rsidDel="00000000" w:rsidR="00000000" w:rsidRPr="00000000">
        <w:rPr>
          <w:rtl w:val="0"/>
        </w:rPr>
      </w:r>
    </w:p>
    <w:p w:rsidR="00000000" w:rsidDel="00000000" w:rsidP="00000000" w:rsidRDefault="00000000" w:rsidRPr="00000000" w14:paraId="00000230">
      <w:pPr>
        <w:ind w:left="0" w:firstLine="0"/>
        <w:rPr>
          <w:b w:val="1"/>
          <w:bCs w:val="1"/>
        </w:rPr>
      </w:pPr>
      <w:r w:rsidDel="00000000" w:rsidR="00000000" w:rsidRPr="00000000">
        <w:rPr>
          <w:rtl w:val="0"/>
        </w:rPr>
      </w:r>
    </w:p>
    <w:p w:rsidR="00000000" w:rsidDel="00000000" w:rsidP="00000000" w:rsidRDefault="00000000" w:rsidRPr="00000000" w14:paraId="00000231">
      <w:pPr>
        <w:numPr>
          <w:ilvl w:val="0"/>
          <w:numId w:val="1"/>
        </w:numPr>
        <w:ind w:left="720" w:hanging="360"/>
        <w:rPr>
          <w:b w:val="1"/>
          <w:bCs w:val="1"/>
          <w:u w:val="none"/>
        </w:rPr>
      </w:pPr>
      <w:r w:rsidDel="00000000" w:rsidR="00000000" w:rsidRPr="00000000">
        <w:rPr>
          <w:b w:val="1"/>
          <w:bCs w:val="1"/>
          <w:rtl w:val="0"/>
        </w:rPr>
        <w:t xml:space="preserve">Post translational peptide modifications</w:t>
      </w:r>
      <w:r w:rsidDel="00000000" w:rsidR="00000000" w:rsidRPr="00000000">
        <w:rPr>
          <w:rtl w:val="0"/>
        </w:rPr>
      </w:r>
    </w:p>
    <w:p w:rsidR="00000000" w:rsidDel="00000000" w:rsidP="00000000" w:rsidRDefault="00000000" w:rsidRPr="00000000" w14:paraId="00000232">
      <w:pPr>
        <w:ind w:left="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233">
      <w:pPr>
        <w:ind w:left="0" w:firstLine="0"/>
        <w:rPr/>
      </w:pPr>
      <w:r w:rsidDel="00000000" w:rsidR="00000000" w:rsidRPr="00000000">
        <w:rPr>
          <w:rtl w:val="0"/>
        </w:rPr>
      </w:r>
    </w:p>
    <w:p w:rsidR="00000000" w:rsidDel="00000000" w:rsidP="00000000" w:rsidRDefault="00000000" w:rsidRPr="00000000" w14:paraId="00000234">
      <w:pPr>
        <w:ind w:left="720" w:firstLine="0"/>
        <w:rPr>
          <w:b w:val="1"/>
          <w:bCs w:val="1"/>
        </w:rPr>
      </w:pPr>
      <w:r w:rsidDel="00000000" w:rsidR="00000000" w:rsidRPr="00000000">
        <w:rPr>
          <w:b w:val="1"/>
          <w:bCs w:val="1"/>
          <w:rtl w:val="0"/>
        </w:rPr>
        <w:t xml:space="preserve">6.1 Sialylation</w:t>
      </w:r>
    </w:p>
    <w:p w:rsidR="00000000" w:rsidDel="00000000" w:rsidP="00000000" w:rsidRDefault="00000000" w:rsidRPr="00000000" w14:paraId="00000235">
      <w:pPr>
        <w:ind w:left="0" w:firstLine="0"/>
        <w:rPr>
          <w:b w:val="1"/>
          <w:bCs w:val="1"/>
        </w:rPr>
      </w:pPr>
      <w:r w:rsidDel="00000000" w:rsidR="00000000" w:rsidRPr="00000000">
        <w:rPr>
          <w:rtl w:val="0"/>
        </w:rPr>
      </w:r>
    </w:p>
    <w:p w:rsidR="00000000" w:rsidDel="00000000" w:rsidP="00000000" w:rsidRDefault="00000000" w:rsidRPr="00000000" w14:paraId="00000236">
      <w:pPr>
        <w:ind w:left="0" w:firstLine="0"/>
        <w:rPr>
          <w:sz w:val="20"/>
          <w:szCs w:val="20"/>
        </w:rPr>
      </w:pPr>
      <w:hyperlink r:id="rId175">
        <w:r w:rsidDel="00000000" w:rsidR="00000000" w:rsidRPr="00000000">
          <w:rPr>
            <w:color w:val="1155cc"/>
            <w:sz w:val="20"/>
            <w:szCs w:val="20"/>
            <w:rtl w:val="0"/>
          </w:rPr>
          <w:t xml:space="preserve">https://academic.oup.com/jcem/article/104/10/4651/5511540?login=false#</w:t>
        </w:r>
      </w:hyperlink>
      <w:r w:rsidDel="00000000" w:rsidR="00000000" w:rsidRPr="00000000">
        <w:rPr>
          <w:sz w:val="20"/>
          <w:szCs w:val="20"/>
          <w:rtl w:val="0"/>
        </w:rPr>
        <w:t xml:space="preserve">. </w:t>
      </w:r>
      <w:r w:rsidDel="00000000" w:rsidR="00000000" w:rsidRPr="00000000">
        <w:rPr>
          <w:sz w:val="20"/>
          <w:szCs w:val="20"/>
          <w:rtl w:val="0"/>
        </w:rPr>
        <w:t xml:space="preserve">Even though N-glycosylation is the main post translational modification of the TSH molecule, the addition of sialic acid and sulfo residue into the N-glycan is important for their bioactivity.</w:t>
      </w:r>
    </w:p>
    <w:p w:rsidR="00000000" w:rsidDel="00000000" w:rsidP="00000000" w:rsidRDefault="00000000" w:rsidRPr="00000000" w14:paraId="00000237">
      <w:pPr>
        <w:ind w:left="0" w:firstLine="0"/>
        <w:rPr>
          <w:b w:val="1"/>
          <w:bCs w:val="1"/>
        </w:rPr>
      </w:pPr>
      <w:r w:rsidDel="00000000" w:rsidR="00000000" w:rsidRPr="00000000">
        <w:rPr>
          <w:rtl w:val="0"/>
        </w:rPr>
      </w:r>
    </w:p>
    <w:p w:rsidR="00000000" w:rsidDel="00000000" w:rsidP="00000000" w:rsidRDefault="00000000" w:rsidRPr="00000000" w14:paraId="00000238">
      <w:pPr>
        <w:ind w:left="720" w:firstLine="0"/>
        <w:rPr>
          <w:b w:val="1"/>
          <w:bCs w:val="1"/>
        </w:rPr>
      </w:pPr>
      <w:r w:rsidDel="00000000" w:rsidR="00000000" w:rsidRPr="00000000">
        <w:rPr>
          <w:b w:val="1"/>
          <w:bCs w:val="1"/>
        </w:rPr>
        <w:drawing>
          <wp:inline distB="114300" distT="114300" distL="114300" distR="114300">
            <wp:extent cx="3910013" cy="2209282"/>
            <wp:effectExtent b="0" l="0" r="0" t="0"/>
            <wp:docPr id="13" name="image13.png"/>
            <a:graphic>
              <a:graphicData uri="http://schemas.openxmlformats.org/drawingml/2006/picture">
                <pic:pic>
                  <pic:nvPicPr>
                    <pic:cNvPr id="0" name="image13.png"/>
                    <pic:cNvPicPr preferRelativeResize="0"/>
                  </pic:nvPicPr>
                  <pic:blipFill>
                    <a:blip r:embed="rId176"/>
                    <a:srcRect b="0" l="0" r="0" t="0"/>
                    <a:stretch>
                      <a:fillRect/>
                    </a:stretch>
                  </pic:blipFill>
                  <pic:spPr>
                    <a:xfrm>
                      <a:off x="0" y="0"/>
                      <a:ext cx="3910013" cy="2209282"/>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ind w:left="720" w:firstLine="0"/>
        <w:rPr>
          <w:b w:val="1"/>
          <w:bCs w:val="1"/>
        </w:rPr>
      </w:pPr>
      <w:r w:rsidDel="00000000" w:rsidR="00000000" w:rsidRPr="00000000">
        <w:rPr>
          <w:rtl w:val="0"/>
        </w:rPr>
      </w:r>
    </w:p>
    <w:p w:rsidR="00000000" w:rsidDel="00000000" w:rsidP="00000000" w:rsidRDefault="00000000" w:rsidRPr="00000000" w14:paraId="0000023A">
      <w:pPr>
        <w:ind w:left="720" w:firstLine="0"/>
        <w:rPr>
          <w:sz w:val="20"/>
          <w:szCs w:val="20"/>
        </w:rPr>
      </w:pPr>
      <w:r w:rsidDel="00000000" w:rsidR="00000000" w:rsidRPr="00000000">
        <w:rPr>
          <w:rtl w:val="0"/>
        </w:rPr>
      </w:r>
    </w:p>
    <w:p w:rsidR="00000000" w:rsidDel="00000000" w:rsidP="00000000" w:rsidRDefault="00000000" w:rsidRPr="00000000" w14:paraId="0000023B">
      <w:pPr>
        <w:ind w:left="720" w:firstLine="0"/>
        <w:rPr>
          <w:sz w:val="20"/>
          <w:szCs w:val="20"/>
        </w:rPr>
      </w:pPr>
      <w:r w:rsidDel="00000000" w:rsidR="00000000" w:rsidRPr="00000000">
        <w:rPr>
          <w:rtl w:val="0"/>
        </w:rPr>
      </w:r>
    </w:p>
    <w:p w:rsidR="00000000" w:rsidDel="00000000" w:rsidP="00000000" w:rsidRDefault="00000000" w:rsidRPr="00000000" w14:paraId="0000023C">
      <w:pPr>
        <w:ind w:left="720" w:firstLine="0"/>
        <w:rPr>
          <w:sz w:val="20"/>
          <w:szCs w:val="20"/>
        </w:rPr>
      </w:pPr>
      <w:r w:rsidDel="00000000" w:rsidR="00000000" w:rsidRPr="00000000">
        <w:rPr>
          <w:rtl w:val="0"/>
        </w:rPr>
      </w:r>
    </w:p>
    <w:p w:rsidR="00000000" w:rsidDel="00000000" w:rsidP="00000000" w:rsidRDefault="00000000" w:rsidRPr="00000000" w14:paraId="0000023D">
      <w:pPr>
        <w:ind w:left="720" w:firstLine="0"/>
        <w:rPr>
          <w:sz w:val="20"/>
          <w:szCs w:val="20"/>
        </w:rPr>
      </w:pPr>
      <w:r w:rsidDel="00000000" w:rsidR="00000000" w:rsidRPr="00000000">
        <w:rPr>
          <w:rtl w:val="0"/>
        </w:rPr>
      </w:r>
    </w:p>
    <w:p w:rsidR="00000000" w:rsidDel="00000000" w:rsidP="00000000" w:rsidRDefault="00000000" w:rsidRPr="00000000" w14:paraId="0000023E">
      <w:pPr>
        <w:ind w:left="720" w:firstLine="0"/>
        <w:rPr>
          <w:sz w:val="20"/>
          <w:szCs w:val="20"/>
        </w:rPr>
      </w:pPr>
      <w:r w:rsidDel="00000000" w:rsidR="00000000" w:rsidRPr="00000000">
        <w:rPr>
          <w:sz w:val="20"/>
          <w:szCs w:val="20"/>
          <w:rtl w:val="0"/>
        </w:rPr>
        <w:t xml:space="preserve">Although the sialylation process has not been yet researched in thyrotropin specifically, according to the scientific article </w:t>
      </w:r>
      <w:hyperlink r:id="rId177">
        <w:r w:rsidDel="00000000" w:rsidR="00000000" w:rsidRPr="00000000">
          <w:rPr>
            <w:color w:val="1155cc"/>
            <w:sz w:val="20"/>
            <w:szCs w:val="20"/>
            <w:rtl w:val="0"/>
          </w:rPr>
          <w:t xml:space="preserve">Sialylation of N-glycans: mechanism, cellular compartmentalization and function - PMC</w:t>
        </w:r>
      </w:hyperlink>
      <w:r w:rsidDel="00000000" w:rsidR="00000000" w:rsidRPr="00000000">
        <w:rPr>
          <w:sz w:val="20"/>
          <w:szCs w:val="20"/>
          <w:rtl w:val="0"/>
        </w:rPr>
        <w:t xml:space="preserve"> this is how it takes place in glycoproteins. </w:t>
      </w:r>
    </w:p>
    <w:p w:rsidR="00000000" w:rsidDel="00000000" w:rsidP="00000000" w:rsidRDefault="00000000" w:rsidRPr="00000000" w14:paraId="0000023F">
      <w:pPr>
        <w:ind w:left="720" w:firstLine="0"/>
        <w:rPr>
          <w:sz w:val="20"/>
          <w:szCs w:val="20"/>
        </w:rPr>
      </w:pPr>
      <w:r w:rsidDel="00000000" w:rsidR="00000000" w:rsidRPr="00000000">
        <w:rPr>
          <w:rtl w:val="0"/>
        </w:rPr>
      </w:r>
    </w:p>
    <w:p w:rsidR="00000000" w:rsidDel="00000000" w:rsidP="00000000" w:rsidRDefault="00000000" w:rsidRPr="00000000" w14:paraId="00000240">
      <w:pPr>
        <w:ind w:left="720" w:firstLine="0"/>
        <w:rPr>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114300</wp:posOffset>
            </wp:positionV>
            <wp:extent cx="2633663" cy="2991570"/>
            <wp:effectExtent b="0" l="0" r="0" t="0"/>
            <wp:wrapSquare wrapText="bothSides" distB="114300" distT="114300" distL="114300" distR="114300"/>
            <wp:docPr id="22" name="image9.jpg"/>
            <a:graphic>
              <a:graphicData uri="http://schemas.openxmlformats.org/drawingml/2006/picture">
                <pic:pic>
                  <pic:nvPicPr>
                    <pic:cNvPr id="0" name="image9.jpg"/>
                    <pic:cNvPicPr preferRelativeResize="0"/>
                  </pic:nvPicPr>
                  <pic:blipFill>
                    <a:blip r:embed="rId178"/>
                    <a:srcRect b="0" l="0" r="0" t="0"/>
                    <a:stretch>
                      <a:fillRect/>
                    </a:stretch>
                  </pic:blipFill>
                  <pic:spPr>
                    <a:xfrm>
                      <a:off x="0" y="0"/>
                      <a:ext cx="2633663" cy="2991570"/>
                    </a:xfrm>
                    <a:prstGeom prst="rect"/>
                    <a:ln/>
                  </pic:spPr>
                </pic:pic>
              </a:graphicData>
            </a:graphic>
          </wp:anchor>
        </w:drawing>
      </w:r>
    </w:p>
    <w:p w:rsidR="00000000" w:rsidDel="00000000" w:rsidP="00000000" w:rsidRDefault="00000000" w:rsidRPr="00000000" w14:paraId="00000241">
      <w:pPr>
        <w:ind w:left="720" w:firstLine="0"/>
        <w:rPr>
          <w:sz w:val="20"/>
          <w:szCs w:val="20"/>
        </w:rPr>
      </w:pPr>
      <w:r w:rsidDel="00000000" w:rsidR="00000000" w:rsidRPr="00000000">
        <w:rPr>
          <w:rtl w:val="0"/>
        </w:rPr>
      </w:r>
    </w:p>
    <w:p w:rsidR="00000000" w:rsidDel="00000000" w:rsidP="00000000" w:rsidRDefault="00000000" w:rsidRPr="00000000" w14:paraId="00000242">
      <w:pPr>
        <w:ind w:left="720" w:firstLine="0"/>
        <w:rPr>
          <w:sz w:val="20"/>
          <w:szCs w:val="20"/>
        </w:rPr>
      </w:pPr>
      <w:r w:rsidDel="00000000" w:rsidR="00000000" w:rsidRPr="00000000">
        <w:rPr>
          <w:rtl w:val="0"/>
        </w:rPr>
      </w:r>
    </w:p>
    <w:p w:rsidR="00000000" w:rsidDel="00000000" w:rsidP="00000000" w:rsidRDefault="00000000" w:rsidRPr="00000000" w14:paraId="00000243">
      <w:pPr>
        <w:ind w:left="720" w:firstLine="0"/>
        <w:rPr>
          <w:sz w:val="20"/>
          <w:szCs w:val="20"/>
        </w:rPr>
      </w:pPr>
      <w:r w:rsidDel="00000000" w:rsidR="00000000" w:rsidRPr="00000000">
        <w:rPr>
          <w:rtl w:val="0"/>
        </w:rPr>
      </w:r>
    </w:p>
    <w:p w:rsidR="00000000" w:rsidDel="00000000" w:rsidP="00000000" w:rsidRDefault="00000000" w:rsidRPr="00000000" w14:paraId="00000244">
      <w:pPr>
        <w:ind w:left="720" w:firstLine="0"/>
        <w:rPr>
          <w:sz w:val="20"/>
          <w:szCs w:val="20"/>
        </w:rPr>
      </w:pPr>
      <w:r w:rsidDel="00000000" w:rsidR="00000000" w:rsidRPr="00000000">
        <w:rPr>
          <w:rtl w:val="0"/>
        </w:rPr>
      </w:r>
    </w:p>
    <w:p w:rsidR="00000000" w:rsidDel="00000000" w:rsidP="00000000" w:rsidRDefault="00000000" w:rsidRPr="00000000" w14:paraId="00000245">
      <w:pPr>
        <w:ind w:left="720" w:firstLine="0"/>
        <w:rPr>
          <w:sz w:val="20"/>
          <w:szCs w:val="20"/>
        </w:rPr>
      </w:pPr>
      <w:r w:rsidDel="00000000" w:rsidR="00000000" w:rsidRPr="00000000">
        <w:rPr>
          <w:rtl w:val="0"/>
        </w:rPr>
      </w:r>
    </w:p>
    <w:p w:rsidR="00000000" w:rsidDel="00000000" w:rsidP="00000000" w:rsidRDefault="00000000" w:rsidRPr="00000000" w14:paraId="00000246">
      <w:pPr>
        <w:ind w:left="720" w:firstLine="0"/>
        <w:rPr>
          <w:sz w:val="20"/>
          <w:szCs w:val="20"/>
        </w:rPr>
      </w:pPr>
      <w:r w:rsidDel="00000000" w:rsidR="00000000" w:rsidRPr="00000000">
        <w:rPr>
          <w:rtl w:val="0"/>
        </w:rPr>
      </w:r>
    </w:p>
    <w:p w:rsidR="00000000" w:rsidDel="00000000" w:rsidP="00000000" w:rsidRDefault="00000000" w:rsidRPr="00000000" w14:paraId="00000247">
      <w:pPr>
        <w:ind w:left="720" w:firstLine="0"/>
        <w:rPr>
          <w:sz w:val="20"/>
          <w:szCs w:val="20"/>
        </w:rPr>
      </w:pPr>
      <w:r w:rsidDel="00000000" w:rsidR="00000000" w:rsidRPr="00000000">
        <w:rPr>
          <w:rtl w:val="0"/>
        </w:rPr>
      </w:r>
    </w:p>
    <w:p w:rsidR="00000000" w:rsidDel="00000000" w:rsidP="00000000" w:rsidRDefault="00000000" w:rsidRPr="00000000" w14:paraId="00000248">
      <w:pPr>
        <w:ind w:left="720" w:firstLine="0"/>
        <w:rPr>
          <w:sz w:val="20"/>
          <w:szCs w:val="20"/>
        </w:rPr>
      </w:pPr>
      <w:r w:rsidDel="00000000" w:rsidR="00000000" w:rsidRPr="00000000">
        <w:rPr>
          <w:rtl w:val="0"/>
        </w:rPr>
      </w:r>
    </w:p>
    <w:p w:rsidR="00000000" w:rsidDel="00000000" w:rsidP="00000000" w:rsidRDefault="00000000" w:rsidRPr="00000000" w14:paraId="00000249">
      <w:pPr>
        <w:ind w:left="720" w:firstLine="0"/>
        <w:rPr>
          <w:sz w:val="20"/>
          <w:szCs w:val="20"/>
        </w:rPr>
      </w:pPr>
      <w:r w:rsidDel="00000000" w:rsidR="00000000" w:rsidRPr="00000000">
        <w:rPr>
          <w:rtl w:val="0"/>
        </w:rPr>
      </w:r>
    </w:p>
    <w:p w:rsidR="00000000" w:rsidDel="00000000" w:rsidP="00000000" w:rsidRDefault="00000000" w:rsidRPr="00000000" w14:paraId="0000024A">
      <w:pPr>
        <w:ind w:left="720" w:firstLine="0"/>
        <w:rPr>
          <w:sz w:val="20"/>
          <w:szCs w:val="20"/>
        </w:rPr>
      </w:pPr>
      <w:r w:rsidDel="00000000" w:rsidR="00000000" w:rsidRPr="00000000">
        <w:rPr>
          <w:rtl w:val="0"/>
        </w:rPr>
      </w:r>
    </w:p>
    <w:p w:rsidR="00000000" w:rsidDel="00000000" w:rsidP="00000000" w:rsidRDefault="00000000" w:rsidRPr="00000000" w14:paraId="0000024B">
      <w:pPr>
        <w:ind w:left="720" w:firstLine="0"/>
        <w:rPr>
          <w:sz w:val="20"/>
          <w:szCs w:val="20"/>
        </w:rPr>
      </w:pPr>
      <w:r w:rsidDel="00000000" w:rsidR="00000000" w:rsidRPr="00000000">
        <w:rPr>
          <w:rtl w:val="0"/>
        </w:rPr>
      </w:r>
    </w:p>
    <w:p w:rsidR="00000000" w:rsidDel="00000000" w:rsidP="00000000" w:rsidRDefault="00000000" w:rsidRPr="00000000" w14:paraId="0000024C">
      <w:pPr>
        <w:ind w:left="720" w:firstLine="0"/>
        <w:rPr>
          <w:sz w:val="20"/>
          <w:szCs w:val="20"/>
        </w:rPr>
      </w:pPr>
      <w:r w:rsidDel="00000000" w:rsidR="00000000" w:rsidRPr="00000000">
        <w:rPr>
          <w:rtl w:val="0"/>
        </w:rPr>
      </w:r>
    </w:p>
    <w:p w:rsidR="00000000" w:rsidDel="00000000" w:rsidP="00000000" w:rsidRDefault="00000000" w:rsidRPr="00000000" w14:paraId="0000024D">
      <w:pPr>
        <w:ind w:left="720" w:firstLine="0"/>
        <w:rPr>
          <w:sz w:val="20"/>
          <w:szCs w:val="20"/>
        </w:rPr>
      </w:pPr>
      <w:r w:rsidDel="00000000" w:rsidR="00000000" w:rsidRPr="00000000">
        <w:rPr>
          <w:sz w:val="20"/>
          <w:szCs w:val="20"/>
        </w:rPr>
        <w:drawing>
          <wp:inline distB="114300" distT="114300" distL="114300" distR="114300">
            <wp:extent cx="5731200" cy="1701800"/>
            <wp:effectExtent b="0" l="0" r="0" t="0"/>
            <wp:docPr id="15" name="image25.png"/>
            <a:graphic>
              <a:graphicData uri="http://schemas.openxmlformats.org/drawingml/2006/picture">
                <pic:pic>
                  <pic:nvPicPr>
                    <pic:cNvPr id="0" name="image25.png"/>
                    <pic:cNvPicPr preferRelativeResize="0"/>
                  </pic:nvPicPr>
                  <pic:blipFill>
                    <a:blip r:embed="rId179"/>
                    <a:srcRect b="0" l="0" r="0" t="0"/>
                    <a:stretch>
                      <a:fillRect/>
                    </a:stretch>
                  </pic:blipFill>
                  <pic:spPr>
                    <a:xfrm>
                      <a:off x="0" y="0"/>
                      <a:ext cx="57312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ind w:left="720" w:firstLine="0"/>
        <w:rPr>
          <w:sz w:val="20"/>
          <w:szCs w:val="20"/>
        </w:rPr>
      </w:pPr>
      <w:r w:rsidDel="00000000" w:rsidR="00000000" w:rsidRPr="00000000">
        <w:rPr>
          <w:rtl w:val="0"/>
        </w:rPr>
      </w:r>
    </w:p>
    <w:p w:rsidR="00000000" w:rsidDel="00000000" w:rsidP="00000000" w:rsidRDefault="00000000" w:rsidRPr="00000000" w14:paraId="0000024F">
      <w:pPr>
        <w:ind w:left="720" w:firstLine="0"/>
        <w:rPr>
          <w:sz w:val="20"/>
          <w:szCs w:val="20"/>
        </w:rPr>
      </w:pPr>
      <w:r w:rsidDel="00000000" w:rsidR="00000000" w:rsidRPr="00000000">
        <w:rPr>
          <w:sz w:val="20"/>
          <w:szCs w:val="20"/>
          <w:rtl w:val="0"/>
        </w:rPr>
        <w:t xml:space="preserve">The specific function of each enzyme is not completely understood yet</w:t>
      </w:r>
    </w:p>
    <w:p w:rsidR="00000000" w:rsidDel="00000000" w:rsidP="00000000" w:rsidRDefault="00000000" w:rsidRPr="00000000" w14:paraId="00000250">
      <w:pPr>
        <w:ind w:left="0" w:firstLine="0"/>
        <w:rPr>
          <w:sz w:val="20"/>
          <w:szCs w:val="20"/>
        </w:rPr>
      </w:pPr>
      <w:r w:rsidDel="00000000" w:rsidR="00000000" w:rsidRPr="00000000">
        <w:rPr>
          <w:rtl w:val="0"/>
        </w:rPr>
      </w:r>
    </w:p>
    <w:p w:rsidR="00000000" w:rsidDel="00000000" w:rsidP="00000000" w:rsidRDefault="00000000" w:rsidRPr="00000000" w14:paraId="00000251">
      <w:pPr>
        <w:ind w:left="720" w:firstLine="0"/>
        <w:rPr>
          <w:sz w:val="20"/>
          <w:szCs w:val="20"/>
        </w:rPr>
      </w:pPr>
      <w:r w:rsidDel="00000000" w:rsidR="00000000" w:rsidRPr="00000000">
        <w:rPr>
          <w:rtl w:val="0"/>
        </w:rPr>
      </w:r>
    </w:p>
    <w:p w:rsidR="00000000" w:rsidDel="00000000" w:rsidP="00000000" w:rsidRDefault="00000000" w:rsidRPr="00000000" w14:paraId="00000252">
      <w:pPr>
        <w:ind w:left="720" w:firstLine="0"/>
        <w:rPr>
          <w:sz w:val="20"/>
          <w:szCs w:val="20"/>
        </w:rPr>
      </w:pPr>
      <w:r w:rsidDel="00000000" w:rsidR="00000000" w:rsidRPr="00000000">
        <w:rPr>
          <w:rtl w:val="0"/>
        </w:rPr>
      </w:r>
    </w:p>
    <w:tbl>
      <w:tblPr>
        <w:tblStyle w:val="Table19"/>
        <w:tblW w:w="9255.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2055"/>
        <w:gridCol w:w="2055"/>
        <w:gridCol w:w="2655"/>
        <w:tblGridChange w:id="0">
          <w:tblGrid>
            <w:gridCol w:w="2490"/>
            <w:gridCol w:w="2055"/>
            <w:gridCol w:w="2055"/>
            <w:gridCol w:w="26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ENSEMBL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Main transcript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ST3Gal-IV</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pStyle w:val="Heading1"/>
              <w:keepNext w:val="0"/>
              <w:keepLines w:val="0"/>
              <w:widowControl w:val="0"/>
              <w:shd w:fill="ffffff" w:val="clear"/>
              <w:spacing w:after="460" w:before="0" w:line="240" w:lineRule="auto"/>
              <w:rPr>
                <w:sz w:val="20"/>
                <w:szCs w:val="20"/>
              </w:rPr>
            </w:pPr>
            <w:bookmarkStart w:colFirst="0" w:colLast="0" w:name="_lncyy1i7gmnn" w:id="25"/>
            <w:bookmarkEnd w:id="25"/>
            <w:r w:rsidDel="00000000" w:rsidR="00000000" w:rsidRPr="00000000">
              <w:rPr>
                <w:sz w:val="20"/>
                <w:szCs w:val="20"/>
                <w:rtl w:val="0"/>
              </w:rPr>
              <w:t xml:space="preserve">ENSG00000110080</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80">
              <w:r w:rsidDel="00000000" w:rsidR="00000000" w:rsidRPr="00000000">
                <w:rPr>
                  <w:sz w:val="20"/>
                  <w:szCs w:val="20"/>
                  <w:highlight w:val="white"/>
                  <w:rtl w:val="0"/>
                </w:rPr>
                <w:t xml:space="preserve">ENST00000444328</w:t>
              </w:r>
            </w:hyperlink>
            <w:r w:rsidDel="00000000" w:rsidR="00000000" w:rsidRPr="00000000">
              <w:rPr>
                <w:sz w:val="20"/>
                <w:szCs w:val="20"/>
                <w:highlight w:val="white"/>
                <w:rtl w:val="0"/>
              </w:rPr>
              <w:t xml:space="preserve">, </w:t>
            </w:r>
            <w:hyperlink r:id="rId181">
              <w:r w:rsidDel="00000000" w:rsidR="00000000" w:rsidRPr="00000000">
                <w:rPr>
                  <w:sz w:val="20"/>
                  <w:szCs w:val="20"/>
                  <w:highlight w:val="white"/>
                  <w:rtl w:val="0"/>
                </w:rPr>
                <w:t xml:space="preserve">ENSP00000394354</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82">
              <w:r w:rsidDel="00000000" w:rsidR="00000000" w:rsidRPr="00000000">
                <w:rPr>
                  <w:color w:val="1155cc"/>
                  <w:sz w:val="20"/>
                  <w:szCs w:val="20"/>
                  <w:u w:val="single"/>
                  <w:rtl w:val="0"/>
                </w:rPr>
                <w:t xml:space="preserve">Gene: ST3GAL4 (ENSG00000110080) - Summary - Homo_sapiens - Ensembl genome browser 115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sz w:val="20"/>
                <w:szCs w:val="20"/>
              </w:rPr>
            </w:pPr>
            <w:r w:rsidDel="00000000" w:rsidR="00000000" w:rsidRPr="00000000">
              <w:rPr>
                <w:sz w:val="20"/>
                <w:szCs w:val="20"/>
                <w:rtl w:val="0"/>
              </w:rPr>
              <w:t xml:space="preserve">ST3Gal-VI</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pStyle w:val="Heading1"/>
              <w:keepNext w:val="0"/>
              <w:keepLines w:val="0"/>
              <w:widowControl w:val="0"/>
              <w:shd w:fill="ffffff" w:val="clear"/>
              <w:spacing w:after="460" w:before="0" w:line="240" w:lineRule="auto"/>
              <w:rPr>
                <w:sz w:val="20"/>
                <w:szCs w:val="20"/>
              </w:rPr>
            </w:pPr>
            <w:bookmarkStart w:colFirst="0" w:colLast="0" w:name="_shld9cgcseic" w:id="26"/>
            <w:bookmarkEnd w:id="26"/>
            <w:r w:rsidDel="00000000" w:rsidR="00000000" w:rsidRPr="00000000">
              <w:rPr>
                <w:sz w:val="20"/>
                <w:szCs w:val="20"/>
                <w:rtl w:val="0"/>
              </w:rPr>
              <w:t xml:space="preserve">ENSG00000064225</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83">
              <w:r w:rsidDel="00000000" w:rsidR="00000000" w:rsidRPr="00000000">
                <w:rPr>
                  <w:sz w:val="20"/>
                  <w:szCs w:val="20"/>
                  <w:highlight w:val="white"/>
                  <w:rtl w:val="0"/>
                </w:rPr>
                <w:t xml:space="preserve">ENST00000483910</w:t>
              </w:r>
            </w:hyperlink>
            <w:r w:rsidDel="00000000" w:rsidR="00000000" w:rsidRPr="00000000">
              <w:rPr>
                <w:sz w:val="20"/>
                <w:szCs w:val="20"/>
                <w:highlight w:val="white"/>
                <w:rtl w:val="0"/>
              </w:rPr>
              <w:t xml:space="preserve">, </w:t>
            </w:r>
            <w:hyperlink r:id="rId184">
              <w:r w:rsidDel="00000000" w:rsidR="00000000" w:rsidRPr="00000000">
                <w:rPr>
                  <w:sz w:val="20"/>
                  <w:szCs w:val="20"/>
                  <w:highlight w:val="white"/>
                  <w:rtl w:val="0"/>
                </w:rPr>
                <w:t xml:space="preserve">ENSP00000417376</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85">
              <w:r w:rsidDel="00000000" w:rsidR="00000000" w:rsidRPr="00000000">
                <w:rPr>
                  <w:color w:val="1155cc"/>
                  <w:sz w:val="20"/>
                  <w:szCs w:val="20"/>
                  <w:u w:val="single"/>
                  <w:rtl w:val="0"/>
                </w:rPr>
                <w:t xml:space="preserve">Gene: ST3GAL6 (ENSG00000064225) - Summary - Homo_sapiens - Ensembl genome browser 115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sz w:val="20"/>
                <w:szCs w:val="20"/>
              </w:rPr>
            </w:pPr>
            <w:r w:rsidDel="00000000" w:rsidR="00000000" w:rsidRPr="00000000">
              <w:rPr>
                <w:sz w:val="20"/>
                <w:szCs w:val="20"/>
                <w:rtl w:val="0"/>
              </w:rPr>
              <w:t xml:space="preserve">ST6Gal- I</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pStyle w:val="Heading1"/>
              <w:keepNext w:val="0"/>
              <w:keepLines w:val="0"/>
              <w:widowControl w:val="0"/>
              <w:shd w:fill="ffffff" w:val="clear"/>
              <w:spacing w:after="460" w:before="0" w:line="240" w:lineRule="auto"/>
              <w:rPr>
                <w:sz w:val="20"/>
                <w:szCs w:val="20"/>
              </w:rPr>
            </w:pPr>
            <w:bookmarkStart w:colFirst="0" w:colLast="0" w:name="_520hsresdib" w:id="27"/>
            <w:bookmarkEnd w:id="27"/>
            <w:r w:rsidDel="00000000" w:rsidR="00000000" w:rsidRPr="00000000">
              <w:rPr>
                <w:sz w:val="20"/>
                <w:szCs w:val="20"/>
                <w:rtl w:val="0"/>
              </w:rPr>
              <w:t xml:space="preserve">ENSG00000073849</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86">
              <w:r w:rsidDel="00000000" w:rsidR="00000000" w:rsidRPr="00000000">
                <w:rPr>
                  <w:sz w:val="20"/>
                  <w:szCs w:val="20"/>
                  <w:highlight w:val="white"/>
                  <w:rtl w:val="0"/>
                </w:rPr>
                <w:t xml:space="preserve">ENST00000169298</w:t>
              </w:r>
            </w:hyperlink>
            <w:r w:rsidDel="00000000" w:rsidR="00000000" w:rsidRPr="00000000">
              <w:rPr>
                <w:sz w:val="20"/>
                <w:szCs w:val="20"/>
                <w:highlight w:val="white"/>
                <w:rtl w:val="0"/>
              </w:rPr>
              <w:t xml:space="preserve">, </w:t>
            </w:r>
            <w:hyperlink r:id="rId187">
              <w:r w:rsidDel="00000000" w:rsidR="00000000" w:rsidRPr="00000000">
                <w:rPr>
                  <w:sz w:val="20"/>
                  <w:szCs w:val="20"/>
                  <w:highlight w:val="white"/>
                  <w:rtl w:val="0"/>
                </w:rPr>
                <w:t xml:space="preserve">ENSP00000169298</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88">
              <w:r w:rsidDel="00000000" w:rsidR="00000000" w:rsidRPr="00000000">
                <w:rPr>
                  <w:color w:val="1155cc"/>
                  <w:sz w:val="20"/>
                  <w:szCs w:val="20"/>
                  <w:u w:val="single"/>
                  <w:rtl w:val="0"/>
                </w:rPr>
                <w:t xml:space="preserve">Gene: ST6GAL1 (ENSG00000073849) - Summary - Homo_sapiens - Ensembl genome browser 115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sz w:val="20"/>
                <w:szCs w:val="20"/>
              </w:rPr>
            </w:pPr>
            <w:r w:rsidDel="00000000" w:rsidR="00000000" w:rsidRPr="00000000">
              <w:rPr>
                <w:sz w:val="20"/>
                <w:szCs w:val="20"/>
                <w:rtl w:val="0"/>
              </w:rPr>
              <w:t xml:space="preserve">ST6Gal- II</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pStyle w:val="Heading1"/>
              <w:keepNext w:val="0"/>
              <w:keepLines w:val="0"/>
              <w:widowControl w:val="0"/>
              <w:shd w:fill="ffffff" w:val="clear"/>
              <w:spacing w:after="460" w:before="0" w:line="240" w:lineRule="auto"/>
              <w:rPr>
                <w:sz w:val="20"/>
                <w:szCs w:val="20"/>
              </w:rPr>
            </w:pPr>
            <w:bookmarkStart w:colFirst="0" w:colLast="0" w:name="_u9kp8b5xhpjx" w:id="28"/>
            <w:bookmarkEnd w:id="28"/>
            <w:r w:rsidDel="00000000" w:rsidR="00000000" w:rsidRPr="00000000">
              <w:rPr>
                <w:sz w:val="20"/>
                <w:szCs w:val="20"/>
                <w:rtl w:val="0"/>
              </w:rPr>
              <w:t xml:space="preserve">ENSG00000144057</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89">
              <w:r w:rsidDel="00000000" w:rsidR="00000000" w:rsidRPr="00000000">
                <w:rPr>
                  <w:sz w:val="20"/>
                  <w:szCs w:val="20"/>
                  <w:highlight w:val="white"/>
                  <w:rtl w:val="0"/>
                </w:rPr>
                <w:t xml:space="preserve">ENST00000409382</w:t>
              </w:r>
            </w:hyperlink>
            <w:r w:rsidDel="00000000" w:rsidR="00000000" w:rsidRPr="00000000">
              <w:rPr>
                <w:sz w:val="20"/>
                <w:szCs w:val="20"/>
                <w:highlight w:val="white"/>
                <w:rtl w:val="0"/>
              </w:rPr>
              <w:t xml:space="preserve">, </w:t>
            </w:r>
            <w:hyperlink r:id="rId190">
              <w:r w:rsidDel="00000000" w:rsidR="00000000" w:rsidRPr="00000000">
                <w:rPr>
                  <w:sz w:val="20"/>
                  <w:szCs w:val="20"/>
                  <w:highlight w:val="white"/>
                  <w:rtl w:val="0"/>
                </w:rPr>
                <w:t xml:space="preserve">ENSP00000386942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91">
              <w:r w:rsidDel="00000000" w:rsidR="00000000" w:rsidRPr="00000000">
                <w:rPr>
                  <w:color w:val="1155cc"/>
                  <w:sz w:val="20"/>
                  <w:szCs w:val="20"/>
                  <w:u w:val="single"/>
                  <w:rtl w:val="0"/>
                </w:rPr>
                <w:t xml:space="preserve">Gene: ST6GAL2 (ENSG00000144057) - Summary - Homo_sapiens - Ensembl genome browser 115</w:t>
              </w:r>
            </w:hyperlink>
            <w:r w:rsidDel="00000000" w:rsidR="00000000" w:rsidRPr="00000000">
              <w:rPr>
                <w:rtl w:val="0"/>
              </w:rPr>
            </w:r>
          </w:p>
        </w:tc>
      </w:tr>
      <w:tr>
        <w:trPr>
          <w:cantSplit w:val="0"/>
          <w:trHeight w:val="1344.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sz w:val="20"/>
                <w:szCs w:val="20"/>
              </w:rPr>
            </w:pPr>
            <w:r w:rsidDel="00000000" w:rsidR="00000000" w:rsidRPr="00000000">
              <w:rPr>
                <w:sz w:val="20"/>
                <w:szCs w:val="20"/>
                <w:rtl w:val="0"/>
              </w:rPr>
              <w:t xml:space="preserve">ST8Sia-II</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pStyle w:val="Heading1"/>
              <w:keepNext w:val="0"/>
              <w:keepLines w:val="0"/>
              <w:widowControl w:val="0"/>
              <w:shd w:fill="ffffff" w:val="clear"/>
              <w:spacing w:after="460" w:before="0" w:line="240" w:lineRule="auto"/>
              <w:rPr>
                <w:sz w:val="20"/>
                <w:szCs w:val="20"/>
              </w:rPr>
            </w:pPr>
            <w:bookmarkStart w:colFirst="0" w:colLast="0" w:name="_r3pdvsgk5d08" w:id="29"/>
            <w:bookmarkEnd w:id="29"/>
            <w:r w:rsidDel="00000000" w:rsidR="00000000" w:rsidRPr="00000000">
              <w:rPr>
                <w:sz w:val="20"/>
                <w:szCs w:val="20"/>
                <w:rtl w:val="0"/>
              </w:rPr>
              <w:t xml:space="preserve">ENSG00000140557</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92">
              <w:r w:rsidDel="00000000" w:rsidR="00000000" w:rsidRPr="00000000">
                <w:rPr>
                  <w:sz w:val="20"/>
                  <w:szCs w:val="20"/>
                  <w:highlight w:val="white"/>
                  <w:rtl w:val="0"/>
                </w:rPr>
                <w:t xml:space="preserve">ENST00000268164</w:t>
              </w:r>
            </w:hyperlink>
            <w:r w:rsidDel="00000000" w:rsidR="00000000" w:rsidRPr="00000000">
              <w:rPr>
                <w:sz w:val="20"/>
                <w:szCs w:val="20"/>
                <w:highlight w:val="white"/>
                <w:rtl w:val="0"/>
              </w:rPr>
              <w:t xml:space="preserve">, </w:t>
            </w:r>
            <w:hyperlink r:id="rId193">
              <w:r w:rsidDel="00000000" w:rsidR="00000000" w:rsidRPr="00000000">
                <w:rPr>
                  <w:sz w:val="20"/>
                  <w:szCs w:val="20"/>
                  <w:highlight w:val="white"/>
                  <w:rtl w:val="0"/>
                </w:rPr>
                <w:t xml:space="preserve">ENSP00000268164</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94">
              <w:r w:rsidDel="00000000" w:rsidR="00000000" w:rsidRPr="00000000">
                <w:rPr>
                  <w:color w:val="1155cc"/>
                  <w:sz w:val="20"/>
                  <w:szCs w:val="20"/>
                  <w:u w:val="single"/>
                  <w:rtl w:val="0"/>
                </w:rPr>
                <w:t xml:space="preserve">Gene: ST8SIA2 (ENSG00000140557) - Summary - Homo_sapiens - Ensembl genome browser 115</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sz w:val="20"/>
                <w:szCs w:val="20"/>
              </w:rPr>
            </w:pPr>
            <w:r w:rsidDel="00000000" w:rsidR="00000000" w:rsidRPr="00000000">
              <w:rPr>
                <w:sz w:val="20"/>
                <w:szCs w:val="20"/>
                <w:rtl w:val="0"/>
              </w:rPr>
              <w:t xml:space="preserve">ST8Sia-IV</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pStyle w:val="Heading1"/>
              <w:keepNext w:val="0"/>
              <w:keepLines w:val="0"/>
              <w:widowControl w:val="0"/>
              <w:shd w:fill="ffffff" w:val="clear"/>
              <w:spacing w:after="460" w:before="0" w:line="240" w:lineRule="auto"/>
              <w:rPr>
                <w:sz w:val="20"/>
                <w:szCs w:val="20"/>
              </w:rPr>
            </w:pPr>
            <w:bookmarkStart w:colFirst="0" w:colLast="0" w:name="_82vos7y2ystm" w:id="30"/>
            <w:bookmarkEnd w:id="30"/>
            <w:r w:rsidDel="00000000" w:rsidR="00000000" w:rsidRPr="00000000">
              <w:rPr>
                <w:sz w:val="20"/>
                <w:szCs w:val="20"/>
                <w:rtl w:val="0"/>
              </w:rPr>
              <w:t xml:space="preserve">ENSG00000113532</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95">
              <w:r w:rsidDel="00000000" w:rsidR="00000000" w:rsidRPr="00000000">
                <w:rPr>
                  <w:sz w:val="20"/>
                  <w:szCs w:val="20"/>
                  <w:highlight w:val="white"/>
                  <w:rtl w:val="0"/>
                </w:rPr>
                <w:t xml:space="preserve">ENST00000231461</w:t>
              </w:r>
            </w:hyperlink>
            <w:r w:rsidDel="00000000" w:rsidR="00000000" w:rsidRPr="00000000">
              <w:rPr>
                <w:sz w:val="20"/>
                <w:szCs w:val="20"/>
                <w:highlight w:val="white"/>
                <w:rtl w:val="0"/>
              </w:rPr>
              <w:t xml:space="preserve">, </w:t>
            </w:r>
            <w:hyperlink r:id="rId196">
              <w:r w:rsidDel="00000000" w:rsidR="00000000" w:rsidRPr="00000000">
                <w:rPr>
                  <w:sz w:val="20"/>
                  <w:szCs w:val="20"/>
                  <w:highlight w:val="white"/>
                  <w:rtl w:val="0"/>
                </w:rPr>
                <w:t xml:space="preserve">ENSP00000231461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197">
              <w:r w:rsidDel="00000000" w:rsidR="00000000" w:rsidRPr="00000000">
                <w:rPr>
                  <w:color w:val="1155cc"/>
                  <w:sz w:val="20"/>
                  <w:szCs w:val="20"/>
                  <w:u w:val="single"/>
                  <w:rtl w:val="0"/>
                </w:rPr>
                <w:t xml:space="preserve">Gene: ST8SIA4 (ENSG00000113532) - Summary - Homo_sapiens - Ensembl genome browser 115</w:t>
              </w:r>
            </w:hyperlink>
            <w:r w:rsidDel="00000000" w:rsidR="00000000" w:rsidRPr="00000000">
              <w:rPr>
                <w:rtl w:val="0"/>
              </w:rPr>
            </w:r>
          </w:p>
        </w:tc>
      </w:tr>
    </w:tbl>
    <w:p w:rsidR="00000000" w:rsidDel="00000000" w:rsidP="00000000" w:rsidRDefault="00000000" w:rsidRPr="00000000" w14:paraId="00000275">
      <w:pPr>
        <w:ind w:left="0" w:firstLine="0"/>
        <w:rPr/>
      </w:pPr>
      <w:r w:rsidDel="00000000" w:rsidR="00000000" w:rsidRPr="00000000">
        <w:rPr>
          <w:rtl w:val="0"/>
        </w:rPr>
      </w:r>
    </w:p>
    <w:p w:rsidR="00000000" w:rsidDel="00000000" w:rsidP="00000000" w:rsidRDefault="00000000" w:rsidRPr="00000000" w14:paraId="00000276">
      <w:pPr>
        <w:ind w:left="720" w:firstLine="0"/>
        <w:rPr>
          <w:b w:val="1"/>
          <w:bCs w:val="1"/>
        </w:rPr>
      </w:pPr>
      <w:r w:rsidDel="00000000" w:rsidR="00000000" w:rsidRPr="00000000">
        <w:rPr>
          <w:rtl w:val="0"/>
        </w:rPr>
      </w:r>
    </w:p>
    <w:p w:rsidR="00000000" w:rsidDel="00000000" w:rsidP="00000000" w:rsidRDefault="00000000" w:rsidRPr="00000000" w14:paraId="00000277">
      <w:pPr>
        <w:ind w:left="720" w:firstLine="0"/>
        <w:rPr>
          <w:b w:val="1"/>
          <w:bCs w:val="1"/>
        </w:rPr>
      </w:pPr>
      <w:r w:rsidDel="00000000" w:rsidR="00000000" w:rsidRPr="00000000">
        <w:rPr>
          <w:rtl w:val="0"/>
        </w:rPr>
      </w:r>
    </w:p>
    <w:tbl>
      <w:tblPr>
        <w:tblStyle w:val="Table20"/>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ind w:left="0" w:firstLine="0"/>
              <w:rPr>
                <w:b w:val="1"/>
                <w:bCs w:val="1"/>
              </w:rPr>
            </w:pPr>
            <w:r w:rsidDel="00000000" w:rsidR="00000000" w:rsidRPr="00000000">
              <w:rPr>
                <w:b w:val="1"/>
                <w:bCs w:val="1"/>
                <w:rtl w:val="0"/>
              </w:rPr>
              <w:t xml:space="preserve">N-glycan sialylation </w:t>
            </w:r>
          </w:p>
          <w:p w:rsidR="00000000" w:rsidDel="00000000" w:rsidP="00000000" w:rsidRDefault="00000000" w:rsidRPr="00000000" w14:paraId="00000279">
            <w:pPr>
              <w:ind w:left="0" w:firstLine="0"/>
              <w:rPr/>
            </w:pPr>
            <w:r w:rsidDel="00000000" w:rsidR="00000000" w:rsidRPr="00000000">
              <w:rPr>
                <w:rFonts w:ascii="Arial Unicode MS" w:cs="Arial Unicode MS" w:eastAsia="Arial Unicode MS" w:hAnsi="Arial Unicode MS"/>
                <w:rtl w:val="0"/>
              </w:rPr>
              <w:t xml:space="preserve">Reaction: TSH-Nglycan + CMP-Neu5Ac [g] → Sialylated TSH [g]</w:t>
            </w:r>
          </w:p>
          <w:p w:rsidR="00000000" w:rsidDel="00000000" w:rsidP="00000000" w:rsidRDefault="00000000" w:rsidRPr="00000000" w14:paraId="0000027A">
            <w:pPr>
              <w:ind w:left="720" w:firstLine="0"/>
              <w:rPr/>
            </w:pPr>
            <w:r w:rsidDel="00000000" w:rsidR="00000000" w:rsidRPr="00000000">
              <w:rPr>
                <w:rtl w:val="0"/>
              </w:rPr>
            </w:r>
          </w:p>
          <w:p w:rsidR="00000000" w:rsidDel="00000000" w:rsidP="00000000" w:rsidRDefault="00000000" w:rsidRPr="00000000" w14:paraId="0000027B">
            <w:pPr>
              <w:ind w:left="0" w:firstLine="0"/>
              <w:rPr>
                <w:b w:val="1"/>
                <w:bCs w:val="1"/>
              </w:rPr>
            </w:pPr>
            <w:r w:rsidDel="00000000" w:rsidR="00000000" w:rsidRPr="00000000">
              <w:rPr>
                <w:rtl w:val="0"/>
              </w:rPr>
              <w:t xml:space="preserve">GPR: </w:t>
            </w:r>
            <w:r w:rsidDel="00000000" w:rsidR="00000000" w:rsidRPr="00000000">
              <w:rPr>
                <w:sz w:val="20"/>
                <w:szCs w:val="20"/>
                <w:rtl w:val="0"/>
              </w:rPr>
              <w:t xml:space="preserve">ENSG00000110080</w:t>
            </w:r>
            <w:r w:rsidDel="00000000" w:rsidR="00000000" w:rsidRPr="00000000">
              <w:rPr>
                <w:b w:val="1"/>
                <w:bCs w:val="1"/>
                <w:sz w:val="20"/>
                <w:szCs w:val="20"/>
                <w:rtl w:val="0"/>
              </w:rPr>
              <w:t xml:space="preserve"> AND</w:t>
            </w:r>
            <w:r w:rsidDel="00000000" w:rsidR="00000000" w:rsidRPr="00000000">
              <w:rPr>
                <w:sz w:val="20"/>
                <w:szCs w:val="20"/>
                <w:rtl w:val="0"/>
              </w:rPr>
              <w:t xml:space="preserve"> ENSG00000064225 </w:t>
            </w:r>
            <w:r w:rsidDel="00000000" w:rsidR="00000000" w:rsidRPr="00000000">
              <w:rPr>
                <w:b w:val="1"/>
                <w:bCs w:val="1"/>
                <w:sz w:val="20"/>
                <w:szCs w:val="20"/>
                <w:rtl w:val="0"/>
              </w:rPr>
              <w:t xml:space="preserve">AND </w:t>
            </w:r>
            <w:r w:rsidDel="00000000" w:rsidR="00000000" w:rsidRPr="00000000">
              <w:rPr>
                <w:sz w:val="20"/>
                <w:szCs w:val="20"/>
                <w:rtl w:val="0"/>
              </w:rPr>
              <w:t xml:space="preserve"> ENSG00000073849 </w:t>
            </w:r>
            <w:r w:rsidDel="00000000" w:rsidR="00000000" w:rsidRPr="00000000">
              <w:rPr>
                <w:b w:val="1"/>
                <w:bCs w:val="1"/>
                <w:sz w:val="20"/>
                <w:szCs w:val="20"/>
                <w:rtl w:val="0"/>
              </w:rPr>
              <w:t xml:space="preserve">AND</w:t>
            </w:r>
            <w:r w:rsidDel="00000000" w:rsidR="00000000" w:rsidRPr="00000000">
              <w:rPr>
                <w:sz w:val="20"/>
                <w:szCs w:val="20"/>
                <w:rtl w:val="0"/>
              </w:rPr>
              <w:t xml:space="preserve">  ENSG00000144057 </w:t>
            </w:r>
            <w:r w:rsidDel="00000000" w:rsidR="00000000" w:rsidRPr="00000000">
              <w:rPr>
                <w:b w:val="1"/>
                <w:bCs w:val="1"/>
                <w:sz w:val="20"/>
                <w:szCs w:val="20"/>
                <w:rtl w:val="0"/>
              </w:rPr>
              <w:t xml:space="preserve">AND</w:t>
            </w:r>
            <w:r w:rsidDel="00000000" w:rsidR="00000000" w:rsidRPr="00000000">
              <w:rPr>
                <w:sz w:val="20"/>
                <w:szCs w:val="20"/>
                <w:rtl w:val="0"/>
              </w:rPr>
              <w:t xml:space="preserve">  ENSG00000140557 </w:t>
            </w:r>
            <w:r w:rsidDel="00000000" w:rsidR="00000000" w:rsidRPr="00000000">
              <w:rPr>
                <w:b w:val="1"/>
                <w:bCs w:val="1"/>
                <w:sz w:val="20"/>
                <w:szCs w:val="20"/>
                <w:rtl w:val="0"/>
              </w:rPr>
              <w:t xml:space="preserve">AND</w:t>
            </w:r>
            <w:r w:rsidDel="00000000" w:rsidR="00000000" w:rsidRPr="00000000">
              <w:rPr>
                <w:sz w:val="20"/>
                <w:szCs w:val="20"/>
                <w:rtl w:val="0"/>
              </w:rPr>
              <w:t xml:space="preserve"> ENSG00000113532</w:t>
            </w:r>
            <w:r w:rsidDel="00000000" w:rsidR="00000000" w:rsidRPr="00000000">
              <w:rPr>
                <w:rtl w:val="0"/>
              </w:rPr>
            </w:r>
          </w:p>
        </w:tc>
      </w:tr>
    </w:tbl>
    <w:p w:rsidR="00000000" w:rsidDel="00000000" w:rsidP="00000000" w:rsidRDefault="00000000" w:rsidRPr="00000000" w14:paraId="0000027C">
      <w:pPr>
        <w:ind w:left="720" w:firstLine="0"/>
        <w:rPr>
          <w:b w:val="1"/>
          <w:bCs w:val="1"/>
        </w:rPr>
      </w:pPr>
      <w:r w:rsidDel="00000000" w:rsidR="00000000" w:rsidRPr="00000000">
        <w:rPr>
          <w:rtl w:val="0"/>
        </w:rPr>
      </w:r>
    </w:p>
    <w:p w:rsidR="00000000" w:rsidDel="00000000" w:rsidP="00000000" w:rsidRDefault="00000000" w:rsidRPr="00000000" w14:paraId="0000027D">
      <w:pPr>
        <w:ind w:left="0" w:firstLine="0"/>
        <w:rPr>
          <w:b w:val="1"/>
          <w:bCs w:val="1"/>
        </w:rPr>
      </w:pPr>
      <w:r w:rsidDel="00000000" w:rsidR="00000000" w:rsidRPr="00000000">
        <w:rPr>
          <w:rtl w:val="0"/>
        </w:rPr>
      </w:r>
    </w:p>
    <w:p w:rsidR="00000000" w:rsidDel="00000000" w:rsidP="00000000" w:rsidRDefault="00000000" w:rsidRPr="00000000" w14:paraId="0000027E">
      <w:pPr>
        <w:ind w:left="720" w:firstLine="0"/>
        <w:rPr>
          <w:b w:val="1"/>
          <w:bCs w:val="1"/>
        </w:rPr>
      </w:pPr>
      <w:r w:rsidDel="00000000" w:rsidR="00000000" w:rsidRPr="00000000">
        <w:rPr>
          <w:b w:val="1"/>
          <w:bCs w:val="1"/>
          <w:rtl w:val="0"/>
        </w:rPr>
        <w:t xml:space="preserve">6.2 Sulfation</w:t>
      </w:r>
    </w:p>
    <w:p w:rsidR="00000000" w:rsidDel="00000000" w:rsidP="00000000" w:rsidRDefault="00000000" w:rsidRPr="00000000" w14:paraId="0000027F">
      <w:pPr>
        <w:ind w:left="720" w:firstLine="0"/>
        <w:rPr>
          <w:sz w:val="20"/>
          <w:szCs w:val="20"/>
        </w:rPr>
      </w:pPr>
      <w:r w:rsidDel="00000000" w:rsidR="00000000" w:rsidRPr="00000000">
        <w:rPr>
          <w:sz w:val="20"/>
          <w:szCs w:val="20"/>
          <w:rtl w:val="0"/>
        </w:rPr>
        <w:t xml:space="preserve">According to </w:t>
      </w:r>
      <w:hyperlink r:id="rId198">
        <w:r w:rsidDel="00000000" w:rsidR="00000000" w:rsidRPr="00000000">
          <w:rPr>
            <w:color w:val="0272b1"/>
            <w:sz w:val="21"/>
            <w:szCs w:val="21"/>
            <w:rtl w:val="0"/>
          </w:rPr>
          <w:t xml:space="preserve">https://doi-org.mu.idm.oclc.org/10.1016/bs.mie.2018.03.003</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280">
      <w:pPr>
        <w:ind w:left="0" w:firstLine="0"/>
        <w:rPr>
          <w:b w:val="1"/>
          <w:bCs w:val="1"/>
        </w:rPr>
      </w:pPr>
      <w:r w:rsidDel="00000000" w:rsidR="00000000" w:rsidRPr="00000000">
        <w:rPr>
          <w:rtl w:val="0"/>
        </w:rPr>
      </w:r>
    </w:p>
    <w:p w:rsidR="00000000" w:rsidDel="00000000" w:rsidP="00000000" w:rsidRDefault="00000000" w:rsidRPr="00000000" w14:paraId="00000281">
      <w:pPr>
        <w:ind w:left="0" w:firstLine="0"/>
        <w:rPr>
          <w:b w:val="1"/>
          <w:bCs w:val="1"/>
        </w:rPr>
      </w:pPr>
      <w:r w:rsidDel="00000000" w:rsidR="00000000" w:rsidRPr="00000000">
        <w:rPr>
          <w:b w:val="1"/>
          <w:bCs w:val="1"/>
        </w:rPr>
        <w:drawing>
          <wp:inline distB="114300" distT="114300" distL="114300" distR="114300">
            <wp:extent cx="5731200" cy="1384300"/>
            <wp:effectExtent b="0" l="0" r="0" t="0"/>
            <wp:docPr id="7" name="image20.png"/>
            <a:graphic>
              <a:graphicData uri="http://schemas.openxmlformats.org/drawingml/2006/picture">
                <pic:pic>
                  <pic:nvPicPr>
                    <pic:cNvPr id="0" name="image20.png"/>
                    <pic:cNvPicPr preferRelativeResize="0"/>
                  </pic:nvPicPr>
                  <pic:blipFill>
                    <a:blip r:embed="rId199"/>
                    <a:srcRect b="0" l="0" r="0" t="0"/>
                    <a:stretch>
                      <a:fillRect/>
                    </a:stretch>
                  </pic:blipFill>
                  <pic:spPr>
                    <a:xfrm>
                      <a:off x="0" y="0"/>
                      <a:ext cx="57312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ind w:left="720" w:firstLine="0"/>
        <w:rPr>
          <w:b w:val="1"/>
          <w:bCs w:val="1"/>
        </w:rPr>
      </w:pPr>
      <w:r w:rsidDel="00000000" w:rsidR="00000000" w:rsidRPr="00000000">
        <w:rPr>
          <w:rtl w:val="0"/>
        </w:rPr>
      </w:r>
    </w:p>
    <w:p w:rsidR="00000000" w:rsidDel="00000000" w:rsidP="00000000" w:rsidRDefault="00000000" w:rsidRPr="00000000" w14:paraId="00000283">
      <w:pPr>
        <w:ind w:left="720" w:firstLine="0"/>
        <w:rPr>
          <w:b w:val="1"/>
          <w:bCs w:val="1"/>
        </w:rPr>
      </w:pPr>
      <w:r w:rsidDel="00000000" w:rsidR="00000000" w:rsidRPr="00000000">
        <w:rPr>
          <w:rtl w:val="0"/>
        </w:rPr>
      </w:r>
    </w:p>
    <w:p w:rsidR="00000000" w:rsidDel="00000000" w:rsidP="00000000" w:rsidRDefault="00000000" w:rsidRPr="00000000" w14:paraId="00000284">
      <w:pPr>
        <w:ind w:left="720" w:firstLine="0"/>
        <w:rPr>
          <w:b w:val="1"/>
          <w:bCs w:val="1"/>
        </w:rPr>
      </w:pPr>
      <w:r w:rsidDel="00000000" w:rsidR="00000000" w:rsidRPr="00000000">
        <w:rPr>
          <w:b w:val="1"/>
          <w:bCs w:val="1"/>
        </w:rPr>
        <w:drawing>
          <wp:inline distB="114300" distT="114300" distL="114300" distR="114300">
            <wp:extent cx="4624388" cy="2588735"/>
            <wp:effectExtent b="0" l="0" r="0" t="0"/>
            <wp:docPr id="21" name="image12.jpg"/>
            <a:graphic>
              <a:graphicData uri="http://schemas.openxmlformats.org/drawingml/2006/picture">
                <pic:pic>
                  <pic:nvPicPr>
                    <pic:cNvPr id="0" name="image12.jpg"/>
                    <pic:cNvPicPr preferRelativeResize="0"/>
                  </pic:nvPicPr>
                  <pic:blipFill>
                    <a:blip r:embed="rId200"/>
                    <a:srcRect b="0" l="0" r="0" t="0"/>
                    <a:stretch>
                      <a:fillRect/>
                    </a:stretch>
                  </pic:blipFill>
                  <pic:spPr>
                    <a:xfrm>
                      <a:off x="0" y="0"/>
                      <a:ext cx="4624388" cy="2588735"/>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ind w:left="0" w:firstLine="0"/>
        <w:rPr>
          <w:b w:val="1"/>
          <w:bCs w:val="1"/>
        </w:rPr>
      </w:pPr>
      <w:r w:rsidDel="00000000" w:rsidR="00000000" w:rsidRPr="00000000">
        <w:rPr>
          <w:rtl w:val="0"/>
        </w:rPr>
      </w:r>
    </w:p>
    <w:p w:rsidR="00000000" w:rsidDel="00000000" w:rsidP="00000000" w:rsidRDefault="00000000" w:rsidRPr="00000000" w14:paraId="00000286">
      <w:pPr>
        <w:ind w:left="720" w:firstLine="0"/>
        <w:rPr>
          <w:b w:val="1"/>
          <w:bCs w:val="1"/>
        </w:rPr>
      </w:pPr>
      <w:r w:rsidDel="00000000" w:rsidR="00000000" w:rsidRPr="00000000">
        <w:rPr>
          <w:rtl w:val="0"/>
        </w:rPr>
      </w:r>
    </w:p>
    <w:p w:rsidR="00000000" w:rsidDel="00000000" w:rsidP="00000000" w:rsidRDefault="00000000" w:rsidRPr="00000000" w14:paraId="00000287">
      <w:pPr>
        <w:ind w:left="720" w:firstLine="0"/>
        <w:rPr>
          <w:b w:val="1"/>
          <w:bCs w:val="1"/>
        </w:rPr>
      </w:pPr>
      <w:r w:rsidDel="00000000" w:rsidR="00000000" w:rsidRPr="00000000">
        <w:rPr>
          <w:rtl w:val="0"/>
        </w:rPr>
      </w:r>
    </w:p>
    <w:p w:rsidR="00000000" w:rsidDel="00000000" w:rsidP="00000000" w:rsidRDefault="00000000" w:rsidRPr="00000000" w14:paraId="00000288">
      <w:pPr>
        <w:ind w:left="720" w:firstLine="0"/>
        <w:rPr>
          <w:sz w:val="20"/>
          <w:szCs w:val="20"/>
        </w:rPr>
      </w:pPr>
      <w:r w:rsidDel="00000000" w:rsidR="00000000" w:rsidRPr="00000000">
        <w:rPr>
          <w:sz w:val="20"/>
          <w:szCs w:val="20"/>
          <w:rtl w:val="0"/>
        </w:rPr>
        <w:t xml:space="preserve">PAPS is the consubstrate which allows the two steps of sulfation to take place. The first step is mediated by PAPS1 and the second step in the process is mediated by PAPS2. </w:t>
      </w:r>
      <w:hyperlink r:id="rId201">
        <w:r w:rsidDel="00000000" w:rsidR="00000000" w:rsidRPr="00000000">
          <w:rPr>
            <w:color w:val="1155cc"/>
            <w:sz w:val="20"/>
            <w:szCs w:val="20"/>
            <w:u w:val="single"/>
            <w:rtl w:val="0"/>
          </w:rPr>
          <w:t xml:space="preserve">https://www.uniprot.org/uniprotkb/O43252/entry</w:t>
        </w:r>
      </w:hyperlink>
      <w:r w:rsidDel="00000000" w:rsidR="00000000" w:rsidRPr="00000000">
        <w:rPr>
          <w:sz w:val="20"/>
          <w:szCs w:val="20"/>
          <w:rtl w:val="0"/>
        </w:rPr>
        <w:t xml:space="preserve"> </w:t>
      </w:r>
    </w:p>
    <w:p w:rsidR="00000000" w:rsidDel="00000000" w:rsidP="00000000" w:rsidRDefault="00000000" w:rsidRPr="00000000" w14:paraId="00000289">
      <w:pPr>
        <w:ind w:left="720" w:firstLine="0"/>
        <w:rPr>
          <w:sz w:val="20"/>
          <w:szCs w:val="20"/>
        </w:rPr>
      </w:pPr>
      <w:r w:rsidDel="00000000" w:rsidR="00000000" w:rsidRPr="00000000">
        <w:rPr>
          <w:rtl w:val="0"/>
        </w:rPr>
      </w:r>
    </w:p>
    <w:p w:rsidR="00000000" w:rsidDel="00000000" w:rsidP="00000000" w:rsidRDefault="00000000" w:rsidRPr="00000000" w14:paraId="0000028A">
      <w:pPr>
        <w:ind w:left="720" w:firstLine="0"/>
        <w:rPr>
          <w:b w:val="1"/>
          <w:bCs w:val="1"/>
        </w:rPr>
      </w:pPr>
      <w:r w:rsidDel="00000000" w:rsidR="00000000" w:rsidRPr="00000000">
        <w:rPr>
          <w:b w:val="1"/>
          <w:bCs w:val="1"/>
        </w:rPr>
        <w:drawing>
          <wp:inline distB="114300" distT="114300" distL="114300" distR="114300">
            <wp:extent cx="5731200" cy="609600"/>
            <wp:effectExtent b="0" l="0" r="0" t="0"/>
            <wp:docPr id="10" name="image19.png"/>
            <a:graphic>
              <a:graphicData uri="http://schemas.openxmlformats.org/drawingml/2006/picture">
                <pic:pic>
                  <pic:nvPicPr>
                    <pic:cNvPr id="0" name="image19.png"/>
                    <pic:cNvPicPr preferRelativeResize="0"/>
                  </pic:nvPicPr>
                  <pic:blipFill>
                    <a:blip r:embed="rId202"/>
                    <a:srcRect b="0" l="0" r="0" t="0"/>
                    <a:stretch>
                      <a:fillRect/>
                    </a:stretch>
                  </pic:blipFill>
                  <pic:spPr>
                    <a:xfrm>
                      <a:off x="0" y="0"/>
                      <a:ext cx="57312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ind w:left="0" w:firstLine="0"/>
        <w:rPr>
          <w:b w:val="1"/>
          <w:bCs w:val="1"/>
        </w:rPr>
      </w:pPr>
      <w:r w:rsidDel="00000000" w:rsidR="00000000" w:rsidRPr="00000000">
        <w:rPr>
          <w:rtl w:val="0"/>
        </w:rPr>
      </w:r>
    </w:p>
    <w:p w:rsidR="00000000" w:rsidDel="00000000" w:rsidP="00000000" w:rsidRDefault="00000000" w:rsidRPr="00000000" w14:paraId="0000028C">
      <w:pPr>
        <w:ind w:left="720" w:firstLine="0"/>
        <w:rPr>
          <w:b w:val="1"/>
          <w:bCs w:val="1"/>
        </w:rPr>
      </w:pPr>
      <w:r w:rsidDel="00000000" w:rsidR="00000000" w:rsidRPr="00000000">
        <w:rPr>
          <w:rtl w:val="0"/>
        </w:rPr>
      </w:r>
    </w:p>
    <w:tbl>
      <w:tblPr>
        <w:tblStyle w:val="Table21"/>
        <w:tblW w:w="9030.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2055"/>
        <w:gridCol w:w="2055"/>
        <w:gridCol w:w="2430"/>
        <w:tblGridChange w:id="0">
          <w:tblGrid>
            <w:gridCol w:w="2490"/>
            <w:gridCol w:w="2055"/>
            <w:gridCol w:w="2055"/>
            <w:gridCol w:w="24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Gene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ENSEMBL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Main transcript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PAPS1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pStyle w:val="Heading1"/>
              <w:keepNext w:val="0"/>
              <w:keepLines w:val="0"/>
              <w:widowControl w:val="0"/>
              <w:shd w:fill="ffffff" w:val="clear"/>
              <w:spacing w:after="460" w:before="0" w:line="240" w:lineRule="auto"/>
              <w:rPr>
                <w:sz w:val="20"/>
                <w:szCs w:val="20"/>
              </w:rPr>
            </w:pPr>
            <w:bookmarkStart w:colFirst="0" w:colLast="0" w:name="_pnxs4tmcxxc" w:id="31"/>
            <w:bookmarkEnd w:id="31"/>
            <w:r w:rsidDel="00000000" w:rsidR="00000000" w:rsidRPr="00000000">
              <w:rPr>
                <w:sz w:val="20"/>
                <w:szCs w:val="20"/>
                <w:rtl w:val="0"/>
              </w:rPr>
              <w:t xml:space="preserve">ENSG00000138801</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203">
              <w:r w:rsidDel="00000000" w:rsidR="00000000" w:rsidRPr="00000000">
                <w:rPr>
                  <w:sz w:val="20"/>
                  <w:szCs w:val="20"/>
                  <w:highlight w:val="white"/>
                  <w:rtl w:val="0"/>
                </w:rPr>
                <w:t xml:space="preserve">ENST00000265174</w:t>
              </w:r>
            </w:hyperlink>
            <w:r w:rsidDel="00000000" w:rsidR="00000000" w:rsidRPr="00000000">
              <w:rPr>
                <w:sz w:val="20"/>
                <w:szCs w:val="20"/>
                <w:highlight w:val="white"/>
                <w:rtl w:val="0"/>
              </w:rPr>
              <w:t xml:space="preserve">, </w:t>
            </w:r>
            <w:hyperlink r:id="rId204">
              <w:r w:rsidDel="00000000" w:rsidR="00000000" w:rsidRPr="00000000">
                <w:rPr>
                  <w:sz w:val="20"/>
                  <w:szCs w:val="20"/>
                  <w:highlight w:val="white"/>
                  <w:rtl w:val="0"/>
                </w:rPr>
                <w:t xml:space="preserve">ENSP00000265174</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u w:val="single"/>
              </w:rPr>
            </w:pPr>
            <w:hyperlink r:id="rId205">
              <w:r w:rsidDel="00000000" w:rsidR="00000000" w:rsidRPr="00000000">
                <w:rPr>
                  <w:color w:val="1155cc"/>
                  <w:sz w:val="20"/>
                  <w:szCs w:val="20"/>
                  <w:u w:val="single"/>
                  <w:rtl w:val="0"/>
                </w:rPr>
                <w:t xml:space="preserve">Gene: PAPSS1 (ENSG00000138801) - Summary - Homo_sapiens - Ensembl genome browser 115</w:t>
              </w:r>
            </w:hyperlink>
            <w:r w:rsidDel="00000000" w:rsidR="00000000" w:rsidRPr="00000000">
              <w:rPr>
                <w:rtl w:val="0"/>
              </w:rPr>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PAPS2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pStyle w:val="Heading1"/>
              <w:keepNext w:val="0"/>
              <w:keepLines w:val="0"/>
              <w:widowControl w:val="0"/>
              <w:shd w:fill="ffffff" w:val="clear"/>
              <w:spacing w:after="460" w:before="0" w:line="240" w:lineRule="auto"/>
              <w:rPr>
                <w:sz w:val="20"/>
                <w:szCs w:val="20"/>
              </w:rPr>
            </w:pPr>
            <w:bookmarkStart w:colFirst="0" w:colLast="0" w:name="_g2ivtfhrq45z" w:id="32"/>
            <w:bookmarkEnd w:id="32"/>
            <w:r w:rsidDel="00000000" w:rsidR="00000000" w:rsidRPr="00000000">
              <w:rPr>
                <w:sz w:val="20"/>
                <w:szCs w:val="20"/>
                <w:rtl w:val="0"/>
              </w:rPr>
              <w:t xml:space="preserve">ENSG00000198682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206">
              <w:r w:rsidDel="00000000" w:rsidR="00000000" w:rsidRPr="00000000">
                <w:rPr>
                  <w:sz w:val="20"/>
                  <w:szCs w:val="20"/>
                  <w:highlight w:val="white"/>
                  <w:rtl w:val="0"/>
                </w:rPr>
                <w:t xml:space="preserve">ENST00000456849</w:t>
              </w:r>
            </w:hyperlink>
            <w:r w:rsidDel="00000000" w:rsidR="00000000" w:rsidRPr="00000000">
              <w:rPr>
                <w:sz w:val="20"/>
                <w:szCs w:val="20"/>
                <w:highlight w:val="white"/>
                <w:rtl w:val="0"/>
              </w:rPr>
              <w:t xml:space="preserve">, </w:t>
            </w:r>
            <w:hyperlink r:id="rId207">
              <w:r w:rsidDel="00000000" w:rsidR="00000000" w:rsidRPr="00000000">
                <w:rPr>
                  <w:sz w:val="20"/>
                  <w:szCs w:val="20"/>
                  <w:highlight w:val="white"/>
                  <w:rtl w:val="0"/>
                </w:rPr>
                <w:t xml:space="preserve">ENSP00000406157</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u w:val="single"/>
              </w:rPr>
            </w:pPr>
            <w:hyperlink r:id="rId208">
              <w:r w:rsidDel="00000000" w:rsidR="00000000" w:rsidRPr="00000000">
                <w:rPr>
                  <w:color w:val="1155cc"/>
                  <w:sz w:val="20"/>
                  <w:szCs w:val="20"/>
                  <w:u w:val="single"/>
                  <w:rtl w:val="0"/>
                </w:rPr>
                <w:t xml:space="preserve">Gene: PAPSS2 (ENSG00000198682) - Summary - Homo_sapiens - Ensembl genome browser 115</w:t>
              </w:r>
            </w:hyperlink>
            <w:r w:rsidDel="00000000" w:rsidR="00000000" w:rsidRPr="00000000">
              <w:rPr>
                <w:rtl w:val="0"/>
              </w:rPr>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SULT1E1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pStyle w:val="Heading1"/>
              <w:keepNext w:val="0"/>
              <w:keepLines w:val="0"/>
              <w:widowControl w:val="0"/>
              <w:shd w:fill="ffffff" w:val="clear"/>
              <w:spacing w:after="460" w:before="0" w:line="240" w:lineRule="auto"/>
              <w:rPr>
                <w:sz w:val="20"/>
                <w:szCs w:val="20"/>
              </w:rPr>
            </w:pPr>
            <w:bookmarkStart w:colFirst="0" w:colLast="0" w:name="_er0sy7syxlgn" w:id="33"/>
            <w:bookmarkEnd w:id="33"/>
            <w:r w:rsidDel="00000000" w:rsidR="00000000" w:rsidRPr="00000000">
              <w:rPr>
                <w:sz w:val="20"/>
                <w:szCs w:val="20"/>
                <w:rtl w:val="0"/>
              </w:rPr>
              <w:t xml:space="preserve">ENSG00000109193</w:t>
            </w:r>
          </w:p>
          <w:p w:rsidR="00000000" w:rsidDel="00000000" w:rsidP="00000000" w:rsidRDefault="00000000" w:rsidRPr="00000000" w14:paraId="0000029C">
            <w:pPr>
              <w:pStyle w:val="Heading1"/>
              <w:keepNext w:val="0"/>
              <w:keepLines w:val="0"/>
              <w:widowControl w:val="0"/>
              <w:shd w:fill="ffffff" w:val="clear"/>
              <w:spacing w:after="460" w:before="0" w:line="240" w:lineRule="auto"/>
              <w:rPr>
                <w:sz w:val="20"/>
                <w:szCs w:val="20"/>
              </w:rPr>
            </w:pPr>
            <w:bookmarkStart w:colFirst="0" w:colLast="0" w:name="_g2ivtfhrq45z" w:id="32"/>
            <w:bookmarkEnd w:id="32"/>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hyperlink r:id="rId209">
              <w:r w:rsidDel="00000000" w:rsidR="00000000" w:rsidRPr="00000000">
                <w:rPr>
                  <w:sz w:val="20"/>
                  <w:szCs w:val="20"/>
                  <w:highlight w:val="white"/>
                  <w:rtl w:val="0"/>
                </w:rPr>
                <w:t xml:space="preserve">ENST00000226444</w:t>
              </w:r>
            </w:hyperlink>
            <w:r w:rsidDel="00000000" w:rsidR="00000000" w:rsidRPr="00000000">
              <w:rPr>
                <w:sz w:val="20"/>
                <w:szCs w:val="20"/>
                <w:highlight w:val="white"/>
                <w:rtl w:val="0"/>
              </w:rPr>
              <w:t xml:space="preserve">, </w:t>
            </w:r>
            <w:hyperlink r:id="rId210">
              <w:r w:rsidDel="00000000" w:rsidR="00000000" w:rsidRPr="00000000">
                <w:rPr>
                  <w:sz w:val="20"/>
                  <w:szCs w:val="20"/>
                  <w:highlight w:val="white"/>
                  <w:rtl w:val="0"/>
                </w:rPr>
                <w:t xml:space="preserve">ENSP00000226444</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211">
              <w:r w:rsidDel="00000000" w:rsidR="00000000" w:rsidRPr="00000000">
                <w:rPr>
                  <w:color w:val="1155cc"/>
                  <w:sz w:val="20"/>
                  <w:szCs w:val="20"/>
                  <w:u w:val="single"/>
                  <w:rtl w:val="0"/>
                </w:rPr>
                <w:t xml:space="preserve">Gene: SULT1E1 (ENSG00000109193) - Summary - Homo_sapiens - Ensembl genome browser 115</w:t>
              </w:r>
            </w:hyperlink>
            <w:r w:rsidDel="00000000" w:rsidR="00000000" w:rsidRPr="00000000">
              <w:rPr>
                <w:rtl w:val="0"/>
              </w:rPr>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SULT1A1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pStyle w:val="Heading1"/>
              <w:keepNext w:val="0"/>
              <w:keepLines w:val="0"/>
              <w:widowControl w:val="0"/>
              <w:shd w:fill="ffffff" w:val="clear"/>
              <w:spacing w:after="460" w:before="0" w:line="240" w:lineRule="auto"/>
              <w:rPr>
                <w:sz w:val="20"/>
                <w:szCs w:val="20"/>
              </w:rPr>
            </w:pPr>
            <w:bookmarkStart w:colFirst="0" w:colLast="0" w:name="_3flhi6liwgps" w:id="34"/>
            <w:bookmarkEnd w:id="34"/>
            <w:r w:rsidDel="00000000" w:rsidR="00000000" w:rsidRPr="00000000">
              <w:rPr>
                <w:sz w:val="20"/>
                <w:szCs w:val="20"/>
                <w:rtl w:val="0"/>
              </w:rPr>
              <w:t xml:space="preserve">ENSG00000196502</w:t>
            </w:r>
          </w:p>
          <w:p w:rsidR="00000000" w:rsidDel="00000000" w:rsidP="00000000" w:rsidRDefault="00000000" w:rsidRPr="00000000" w14:paraId="000002A1">
            <w:pPr>
              <w:pStyle w:val="Heading1"/>
              <w:keepNext w:val="0"/>
              <w:keepLines w:val="0"/>
              <w:widowControl w:val="0"/>
              <w:shd w:fill="ffffff" w:val="clear"/>
              <w:spacing w:after="460" w:before="0" w:line="240" w:lineRule="auto"/>
              <w:rPr>
                <w:sz w:val="20"/>
                <w:szCs w:val="20"/>
              </w:rPr>
            </w:pPr>
            <w:bookmarkStart w:colFirst="0" w:colLast="0" w:name="_er0sy7syxlgn" w:id="33"/>
            <w:bookmarkEnd w:id="33"/>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hyperlink r:id="rId212">
              <w:r w:rsidDel="00000000" w:rsidR="00000000" w:rsidRPr="00000000">
                <w:rPr>
                  <w:sz w:val="20"/>
                  <w:szCs w:val="20"/>
                  <w:highlight w:val="white"/>
                  <w:rtl w:val="0"/>
                </w:rPr>
                <w:t xml:space="preserve">ENST00000314752</w:t>
              </w:r>
            </w:hyperlink>
            <w:r w:rsidDel="00000000" w:rsidR="00000000" w:rsidRPr="00000000">
              <w:rPr>
                <w:sz w:val="20"/>
                <w:szCs w:val="20"/>
                <w:highlight w:val="white"/>
                <w:rtl w:val="0"/>
              </w:rPr>
              <w:t xml:space="preserve">, </w:t>
            </w:r>
            <w:hyperlink r:id="rId213">
              <w:r w:rsidDel="00000000" w:rsidR="00000000" w:rsidRPr="00000000">
                <w:rPr>
                  <w:sz w:val="20"/>
                  <w:szCs w:val="20"/>
                  <w:highlight w:val="white"/>
                  <w:rtl w:val="0"/>
                </w:rPr>
                <w:t xml:space="preserve">ENSP00000321988</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214">
              <w:r w:rsidDel="00000000" w:rsidR="00000000" w:rsidRPr="00000000">
                <w:rPr>
                  <w:color w:val="1155cc"/>
                  <w:sz w:val="20"/>
                  <w:szCs w:val="20"/>
                  <w:u w:val="single"/>
                  <w:rtl w:val="0"/>
                </w:rPr>
                <w:t xml:space="preserve">Gene: SULT1A1 (ENSG00000196502) - Summary - Homo_sapiens - Ensembl genome browser 115</w:t>
              </w:r>
            </w:hyperlink>
            <w:r w:rsidDel="00000000" w:rsidR="00000000" w:rsidRPr="00000000">
              <w:rPr>
                <w:rtl w:val="0"/>
              </w:rPr>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SULT1A3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pStyle w:val="Heading1"/>
              <w:keepNext w:val="0"/>
              <w:keepLines w:val="0"/>
              <w:widowControl w:val="0"/>
              <w:shd w:fill="ffffff" w:val="clear"/>
              <w:spacing w:after="460" w:before="0" w:line="240" w:lineRule="auto"/>
              <w:rPr>
                <w:sz w:val="20"/>
                <w:szCs w:val="20"/>
              </w:rPr>
            </w:pPr>
            <w:bookmarkStart w:colFirst="0" w:colLast="0" w:name="_k697dawq8mco" w:id="35"/>
            <w:bookmarkEnd w:id="35"/>
            <w:r w:rsidDel="00000000" w:rsidR="00000000" w:rsidRPr="00000000">
              <w:rPr>
                <w:sz w:val="20"/>
                <w:szCs w:val="20"/>
                <w:rtl w:val="0"/>
              </w:rPr>
              <w:t xml:space="preserve">ENSG00000261052</w:t>
            </w:r>
          </w:p>
          <w:p w:rsidR="00000000" w:rsidDel="00000000" w:rsidP="00000000" w:rsidRDefault="00000000" w:rsidRPr="00000000" w14:paraId="000002A6">
            <w:pPr>
              <w:pStyle w:val="Heading1"/>
              <w:keepNext w:val="0"/>
              <w:keepLines w:val="0"/>
              <w:widowControl w:val="0"/>
              <w:shd w:fill="ffffff" w:val="clear"/>
              <w:spacing w:after="460" w:before="0" w:line="240" w:lineRule="auto"/>
              <w:rPr>
                <w:sz w:val="20"/>
                <w:szCs w:val="20"/>
              </w:rPr>
            </w:pPr>
            <w:bookmarkStart w:colFirst="0" w:colLast="0" w:name="_er0sy7syxlgn" w:id="33"/>
            <w:bookmarkEnd w:id="33"/>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hyperlink r:id="rId215">
              <w:r w:rsidDel="00000000" w:rsidR="00000000" w:rsidRPr="00000000">
                <w:rPr>
                  <w:sz w:val="20"/>
                  <w:szCs w:val="20"/>
                  <w:highlight w:val="white"/>
                  <w:rtl w:val="0"/>
                </w:rPr>
                <w:t xml:space="preserve">ENST00000338971</w:t>
              </w:r>
            </w:hyperlink>
            <w:r w:rsidDel="00000000" w:rsidR="00000000" w:rsidRPr="00000000">
              <w:rPr>
                <w:sz w:val="20"/>
                <w:szCs w:val="20"/>
                <w:highlight w:val="white"/>
                <w:rtl w:val="0"/>
              </w:rPr>
              <w:t xml:space="preserve">, </w:t>
            </w:r>
            <w:hyperlink r:id="rId216">
              <w:r w:rsidDel="00000000" w:rsidR="00000000" w:rsidRPr="00000000">
                <w:rPr>
                  <w:sz w:val="20"/>
                  <w:szCs w:val="20"/>
                  <w:highlight w:val="white"/>
                  <w:rtl w:val="0"/>
                </w:rPr>
                <w:t xml:space="preserve">ENSP00000343645</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217">
              <w:r w:rsidDel="00000000" w:rsidR="00000000" w:rsidRPr="00000000">
                <w:rPr>
                  <w:color w:val="1155cc"/>
                  <w:sz w:val="20"/>
                  <w:szCs w:val="20"/>
                  <w:u w:val="single"/>
                  <w:rtl w:val="0"/>
                </w:rPr>
                <w:t xml:space="preserve">Gene: SULT1A3 (ENSG00000261052) - Summary - Homo_sapiens - Ensembl genome browser 115</w:t>
              </w:r>
            </w:hyperlink>
            <w:r w:rsidDel="00000000" w:rsidR="00000000" w:rsidRPr="00000000">
              <w:rPr>
                <w:rtl w:val="0"/>
              </w:rPr>
            </w:r>
          </w:p>
        </w:tc>
      </w:tr>
    </w:tbl>
    <w:p w:rsidR="00000000" w:rsidDel="00000000" w:rsidP="00000000" w:rsidRDefault="00000000" w:rsidRPr="00000000" w14:paraId="000002A9">
      <w:pPr>
        <w:ind w:left="720" w:firstLine="0"/>
        <w:rPr>
          <w:b w:val="1"/>
          <w:bCs w:val="1"/>
        </w:rPr>
      </w:pPr>
      <w:r w:rsidDel="00000000" w:rsidR="00000000" w:rsidRPr="00000000">
        <w:rPr>
          <w:rtl w:val="0"/>
        </w:rPr>
      </w:r>
    </w:p>
    <w:p w:rsidR="00000000" w:rsidDel="00000000" w:rsidP="00000000" w:rsidRDefault="00000000" w:rsidRPr="00000000" w14:paraId="000002AA">
      <w:pPr>
        <w:ind w:left="0" w:firstLine="0"/>
        <w:rPr>
          <w:b w:val="1"/>
          <w:bCs w:val="1"/>
        </w:rPr>
      </w:pPr>
      <w:r w:rsidDel="00000000" w:rsidR="00000000" w:rsidRPr="00000000">
        <w:rPr>
          <w:rtl w:val="0"/>
        </w:rPr>
      </w:r>
    </w:p>
    <w:p w:rsidR="00000000" w:rsidDel="00000000" w:rsidP="00000000" w:rsidRDefault="00000000" w:rsidRPr="00000000" w14:paraId="000002AB">
      <w:pPr>
        <w:ind w:left="0" w:firstLine="0"/>
        <w:rPr>
          <w:b w:val="1"/>
          <w:bCs w:val="1"/>
        </w:rPr>
      </w:pPr>
      <w:r w:rsidDel="00000000" w:rsidR="00000000" w:rsidRPr="00000000">
        <w:rPr>
          <w:rtl w:val="0"/>
        </w:rPr>
      </w:r>
    </w:p>
    <w:p w:rsidR="00000000" w:rsidDel="00000000" w:rsidP="00000000" w:rsidRDefault="00000000" w:rsidRPr="00000000" w14:paraId="000002AC">
      <w:pPr>
        <w:ind w:left="0" w:firstLine="0"/>
        <w:rPr>
          <w:b w:val="1"/>
          <w:bCs w:val="1"/>
        </w:rPr>
      </w:pPr>
      <w:r w:rsidDel="00000000" w:rsidR="00000000" w:rsidRPr="00000000">
        <w:rPr>
          <w:rtl w:val="0"/>
        </w:rPr>
      </w:r>
    </w:p>
    <w:p w:rsidR="00000000" w:rsidDel="00000000" w:rsidP="00000000" w:rsidRDefault="00000000" w:rsidRPr="00000000" w14:paraId="000002AD">
      <w:pPr>
        <w:ind w:left="0" w:firstLine="0"/>
        <w:rPr>
          <w:sz w:val="18"/>
          <w:szCs w:val="18"/>
        </w:rPr>
      </w:pPr>
      <w:r w:rsidDel="00000000" w:rsidR="00000000" w:rsidRPr="00000000">
        <w:rPr>
          <w:sz w:val="18"/>
          <w:szCs w:val="18"/>
          <w:rtl w:val="0"/>
        </w:rPr>
        <w:t xml:space="preserve">Note: the genes of the enzyme sulfotransferase (SULT1E1) are an assumption made according </w:t>
      </w:r>
      <w:hyperlink r:id="rId218">
        <w:r w:rsidDel="00000000" w:rsidR="00000000" w:rsidRPr="00000000">
          <w:rPr>
            <w:color w:val="1155cc"/>
            <w:sz w:val="18"/>
            <w:szCs w:val="18"/>
            <w:u w:val="single"/>
            <w:rtl w:val="0"/>
          </w:rPr>
          <w:t xml:space="preserve">https://pubmed.ncbi.nlm.nih.gov/10404840/#:~:text=Abstract,metabolism%20needs%20to%20be%20considered</w:t>
        </w:r>
      </w:hyperlink>
      <w:r w:rsidDel="00000000" w:rsidR="00000000" w:rsidRPr="00000000">
        <w:rPr>
          <w:sz w:val="18"/>
          <w:szCs w:val="18"/>
          <w:rtl w:val="0"/>
        </w:rPr>
        <w:t xml:space="preserve">, </w:t>
      </w:r>
      <w:r w:rsidDel="00000000" w:rsidR="00000000" w:rsidRPr="00000000">
        <w:rPr>
          <w:sz w:val="18"/>
          <w:szCs w:val="18"/>
          <w:rtl w:val="0"/>
        </w:rPr>
        <w:t xml:space="preserve">which discusses the sulfation in thyroid hormones. No information was found specifically of the genes involved in thyrotropin.  </w:t>
      </w:r>
    </w:p>
    <w:p w:rsidR="00000000" w:rsidDel="00000000" w:rsidP="00000000" w:rsidRDefault="00000000" w:rsidRPr="00000000" w14:paraId="000002AE">
      <w:pPr>
        <w:ind w:left="0" w:firstLine="0"/>
        <w:rPr>
          <w:sz w:val="20"/>
          <w:szCs w:val="20"/>
        </w:rPr>
      </w:pPr>
      <w:r w:rsidDel="00000000" w:rsidR="00000000" w:rsidRPr="00000000">
        <w:rPr>
          <w:rtl w:val="0"/>
        </w:rPr>
      </w:r>
    </w:p>
    <w:p w:rsidR="00000000" w:rsidDel="00000000" w:rsidP="00000000" w:rsidRDefault="00000000" w:rsidRPr="00000000" w14:paraId="000002AF">
      <w:pPr>
        <w:rPr>
          <w:b w:val="1"/>
          <w:bCs w:val="1"/>
        </w:rPr>
      </w:pPr>
      <w:r w:rsidDel="00000000" w:rsidR="00000000" w:rsidRPr="00000000">
        <w:rPr>
          <w:b w:val="1"/>
          <w:bCs w:val="1"/>
        </w:rPr>
        <w:drawing>
          <wp:inline distB="114300" distT="114300" distL="114300" distR="114300">
            <wp:extent cx="5731200" cy="711200"/>
            <wp:effectExtent b="0" l="0" r="0" t="0"/>
            <wp:docPr id="19" name="image7.png"/>
            <a:graphic>
              <a:graphicData uri="http://schemas.openxmlformats.org/drawingml/2006/picture">
                <pic:pic>
                  <pic:nvPicPr>
                    <pic:cNvPr id="0" name="image7.png"/>
                    <pic:cNvPicPr preferRelativeResize="0"/>
                  </pic:nvPicPr>
                  <pic:blipFill>
                    <a:blip r:embed="rId219"/>
                    <a:srcRect b="0" l="0" r="0" t="0"/>
                    <a:stretch>
                      <a:fillRect/>
                    </a:stretch>
                  </pic:blipFill>
                  <pic:spPr>
                    <a:xfrm>
                      <a:off x="0" y="0"/>
                      <a:ext cx="57312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rPr>
          <w:b w:val="1"/>
          <w:bCs w:val="1"/>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tbl>
      <w:tblPr>
        <w:tblStyle w:val="Table22"/>
        <w:tblW w:w="9840.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0"/>
        <w:tblGridChange w:id="0">
          <w:tblGrid>
            <w:gridCol w:w="9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rPr>
                <w:b w:val="1"/>
                <w:bCs w:val="1"/>
              </w:rPr>
            </w:pPr>
            <w:r w:rsidDel="00000000" w:rsidR="00000000" w:rsidRPr="00000000">
              <w:rPr>
                <w:b w:val="1"/>
                <w:bCs w:val="1"/>
                <w:rtl w:val="0"/>
              </w:rPr>
              <w:t xml:space="preserve">Thyrotropin sulfation</w:t>
            </w:r>
          </w:p>
          <w:p w:rsidR="00000000" w:rsidDel="00000000" w:rsidP="00000000" w:rsidRDefault="00000000" w:rsidRPr="00000000" w14:paraId="000002B4">
            <w:pPr>
              <w:rPr/>
            </w:pPr>
            <w:r w:rsidDel="00000000" w:rsidR="00000000" w:rsidRPr="00000000">
              <w:rPr>
                <w:rFonts w:ascii="Arial Unicode MS" w:cs="Arial Unicode MS" w:eastAsia="Arial Unicode MS" w:hAnsi="Arial Unicode MS"/>
                <w:rtl w:val="0"/>
              </w:rPr>
              <w:t xml:space="preserve">Reaction: TSH-Nglycan + OH (tyrosine reside) + PAPS  [g] → sulfonated TSH [g]</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b w:val="1"/>
                <w:bCs w:val="1"/>
              </w:rPr>
            </w:pPr>
            <w:r w:rsidDel="00000000" w:rsidR="00000000" w:rsidRPr="00000000">
              <w:rPr>
                <w:rtl w:val="0"/>
              </w:rPr>
              <w:t xml:space="preserve">GRP: </w:t>
            </w:r>
            <w:r w:rsidDel="00000000" w:rsidR="00000000" w:rsidRPr="00000000">
              <w:rPr>
                <w:sz w:val="20"/>
                <w:szCs w:val="20"/>
                <w:rtl w:val="0"/>
              </w:rPr>
              <w:t xml:space="preserve">ENSG00000138801 </w:t>
            </w:r>
            <w:r w:rsidDel="00000000" w:rsidR="00000000" w:rsidRPr="00000000">
              <w:rPr>
                <w:b w:val="1"/>
                <w:bCs w:val="1"/>
                <w:rtl w:val="0"/>
              </w:rPr>
              <w:t xml:space="preserve">AND </w:t>
            </w:r>
            <w:r w:rsidDel="00000000" w:rsidR="00000000" w:rsidRPr="00000000">
              <w:rPr>
                <w:sz w:val="20"/>
                <w:szCs w:val="20"/>
                <w:rtl w:val="0"/>
              </w:rPr>
              <w:t xml:space="preserve">ENSG00000198682</w:t>
            </w:r>
            <w:r w:rsidDel="00000000" w:rsidR="00000000" w:rsidRPr="00000000">
              <w:rPr>
                <w:b w:val="1"/>
                <w:bCs w:val="1"/>
                <w:rtl w:val="0"/>
              </w:rPr>
              <w:t xml:space="preserve"> AND </w:t>
            </w:r>
            <w:r w:rsidDel="00000000" w:rsidR="00000000" w:rsidRPr="00000000">
              <w:rPr>
                <w:sz w:val="20"/>
                <w:szCs w:val="20"/>
                <w:rtl w:val="0"/>
              </w:rPr>
              <w:t xml:space="preserve">ENSG00000109193</w:t>
            </w:r>
            <w:r w:rsidDel="00000000" w:rsidR="00000000" w:rsidRPr="00000000">
              <w:rPr>
                <w:b w:val="1"/>
                <w:bCs w:val="1"/>
                <w:rtl w:val="0"/>
              </w:rPr>
              <w:t xml:space="preserve"> ( </w:t>
            </w:r>
            <w:r w:rsidDel="00000000" w:rsidR="00000000" w:rsidRPr="00000000">
              <w:rPr>
                <w:sz w:val="20"/>
                <w:szCs w:val="20"/>
                <w:rtl w:val="0"/>
              </w:rPr>
              <w:t xml:space="preserve">ENSG00000196502 </w:t>
            </w:r>
            <w:r w:rsidDel="00000000" w:rsidR="00000000" w:rsidRPr="00000000">
              <w:rPr>
                <w:b w:val="1"/>
                <w:bCs w:val="1"/>
                <w:sz w:val="20"/>
                <w:szCs w:val="20"/>
                <w:rtl w:val="0"/>
              </w:rPr>
              <w:t xml:space="preserve">OR</w:t>
            </w:r>
            <w:r w:rsidDel="00000000" w:rsidR="00000000" w:rsidRPr="00000000">
              <w:rPr>
                <w:sz w:val="20"/>
                <w:szCs w:val="20"/>
                <w:rtl w:val="0"/>
              </w:rPr>
              <w:t xml:space="preserve"> ENSG00000261052) </w:t>
            </w:r>
            <w:r w:rsidDel="00000000" w:rsidR="00000000" w:rsidRPr="00000000">
              <w:rPr>
                <w:rtl w:val="0"/>
              </w:rPr>
            </w:r>
          </w:p>
        </w:tc>
      </w:tr>
    </w:tbl>
    <w:p w:rsidR="00000000" w:rsidDel="00000000" w:rsidP="00000000" w:rsidRDefault="00000000" w:rsidRPr="00000000" w14:paraId="000002B7">
      <w:pPr>
        <w:ind w:left="0" w:firstLine="0"/>
        <w:rPr>
          <w:b w:val="1"/>
          <w:bCs w:val="1"/>
        </w:rPr>
      </w:pPr>
      <w:r w:rsidDel="00000000" w:rsidR="00000000" w:rsidRPr="00000000">
        <w:rPr>
          <w:rtl w:val="0"/>
        </w:rPr>
      </w:r>
    </w:p>
    <w:sectPr>
      <w:headerReference r:id="rId220"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ucia Campos" w:id="1" w:date="2026-01-14T11:17:34Z">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understand how this happens. There is no more info than this paper so far</w:t>
      </w:r>
    </w:p>
  </w:comment>
  <w:comment w:author="Lucia Campos" w:id="2" w:date="2026-01-18T22:32:17Z">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cant access</w:t>
      </w:r>
    </w:p>
  </w:comment>
  <w:comment w:author="Xena Bezuidenhout" w:id="3" w:date="2026-01-22T10:59:45Z">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scihub</w:t>
      </w:r>
    </w:p>
  </w:comment>
  <w:comment w:author="Lauren Buchan" w:id="0" w:date="2026-01-19T09:11:41Z">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PDI</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ensembl.org/Homo_sapiens/Transcript/Summary?db=core;g=ENSG00000118705;r=20:37178396-37241624;t=ENST00000237530" TargetMode="External"/><Relationship Id="rId190" Type="http://schemas.openxmlformats.org/officeDocument/2006/relationships/hyperlink" Target="https://www.ensembl.org/Homo_sapiens/Transcript/ProteinSummary?db=core;g=ENSG00000144057;r=2:106801600-106887284;t=ENSP00000386942" TargetMode="External"/><Relationship Id="rId42" Type="http://schemas.openxmlformats.org/officeDocument/2006/relationships/hyperlink" Target="https://www.ensembl.org/Homo_sapiens/Gene/Summary?db=core;g=ENSG00000118705;r=20:37178396-37241624" TargetMode="External"/><Relationship Id="rId41" Type="http://schemas.openxmlformats.org/officeDocument/2006/relationships/hyperlink" Target="https://www.ensembl.org/Homo_sapiens/Transcript/ProteinSummary?db=core;g=ENSG00000118705;r=20:37178396-37241624;t=ENSP00000237530" TargetMode="External"/><Relationship Id="rId44" Type="http://schemas.openxmlformats.org/officeDocument/2006/relationships/hyperlink" Target="https://www.ensembl.org/Homo_sapiens/Transcript/ProteinSummary?db=core;g=ENSG00000244038;r=1:20651767-20661544;t=ENSP00000473655" TargetMode="External"/><Relationship Id="rId194" Type="http://schemas.openxmlformats.org/officeDocument/2006/relationships/hyperlink" Target="https://www.ensembl.org/Homo_sapiens/Gene/Summary?db=core;g=ENSG00000140557;r=15:92393881-92468728" TargetMode="External"/><Relationship Id="rId43" Type="http://schemas.openxmlformats.org/officeDocument/2006/relationships/hyperlink" Target="https://www.ensembl.org/Homo_sapiens/Transcript/Summary?db=core;g=ENSG00000244038;r=1:20651767-20661544;t=ENST00000602624" TargetMode="External"/><Relationship Id="rId193" Type="http://schemas.openxmlformats.org/officeDocument/2006/relationships/hyperlink" Target="https://www.ensembl.org/Homo_sapiens/Transcript/ProteinSummary?db=core;g=ENSG00000140557;r=15:92393881-92468728;t=ENSP00000268164" TargetMode="External"/><Relationship Id="rId46" Type="http://schemas.openxmlformats.org/officeDocument/2006/relationships/hyperlink" Target="https://www.ensembl.org/Homo_sapiens/Transcript/Summary?db=core;g=ENSG00000228474;r=2:27070470-27071685;t=ENST00000456793" TargetMode="External"/><Relationship Id="rId192" Type="http://schemas.openxmlformats.org/officeDocument/2006/relationships/hyperlink" Target="https://www.ensembl.org/Homo_sapiens/Transcript/Summary?db=core;g=ENSG00000140557;r=15:92393881-92468728;t=ENST00000268164" TargetMode="External"/><Relationship Id="rId45" Type="http://schemas.openxmlformats.org/officeDocument/2006/relationships/hyperlink" Target="https://www.ensembl.org/Homo_sapiens/Gene/Summary?db=core;g=ENSG00000244038;r=1:20651767-20661544" TargetMode="External"/><Relationship Id="rId191" Type="http://schemas.openxmlformats.org/officeDocument/2006/relationships/hyperlink" Target="https://www.ensembl.org/Homo_sapiens/Gene/Summary?db=core;g=ENSG00000144057;r=2:106801600-106887284" TargetMode="External"/><Relationship Id="rId48" Type="http://schemas.openxmlformats.org/officeDocument/2006/relationships/hyperlink" Target="https://www.ensembl.org/Homo_sapiens/Gene/Summary?db=core;g=ENSG00000228474;r=2:27070470-27071685" TargetMode="External"/><Relationship Id="rId187" Type="http://schemas.openxmlformats.org/officeDocument/2006/relationships/hyperlink" Target="https://www.ensembl.org/Homo_sapiens/Transcript/ProteinSummary?db=core;g=ENSG00000073849;r=3:186930325-187078932;t=ENSP00000169298" TargetMode="External"/><Relationship Id="rId47" Type="http://schemas.openxmlformats.org/officeDocument/2006/relationships/hyperlink" Target="https://www.ensembl.org/Homo_sapiens/Transcript/ProteinSummary?db=core;g=ENSG00000228474;r=2:27070470-27071685;t=ENSP00000457935" TargetMode="External"/><Relationship Id="rId186" Type="http://schemas.openxmlformats.org/officeDocument/2006/relationships/hyperlink" Target="https://www.ensembl.org/Homo_sapiens/Transcript/Summary?db=core;g=ENSG00000073849;r=3:186930325-187078932;t=ENST00000169298" TargetMode="External"/><Relationship Id="rId185" Type="http://schemas.openxmlformats.org/officeDocument/2006/relationships/hyperlink" Target="https://www.ensembl.org/Homo_sapiens/Gene/Summary?db=core;g=ENSG00000064225;r=3:98732175-98821201" TargetMode="External"/><Relationship Id="rId49" Type="http://schemas.openxmlformats.org/officeDocument/2006/relationships/hyperlink" Target="https://www.ensembl.org/Homo_sapiens/Transcript/Summary?db=core;g=ENSG00000129562;r=14:22564902-22589235;t=ENST00000250498" TargetMode="External"/><Relationship Id="rId184" Type="http://schemas.openxmlformats.org/officeDocument/2006/relationships/hyperlink" Target="https://www.ensembl.org/Homo_sapiens/Transcript/ProteinSummary?db=core;g=ENSG00000064225;r=3:98732175-98821201;t=ENSP00000417376" TargetMode="External"/><Relationship Id="rId189" Type="http://schemas.openxmlformats.org/officeDocument/2006/relationships/hyperlink" Target="https://www.ensembl.org/Homo_sapiens/Transcript/Summary?db=core;g=ENSG00000144057;r=2:106801600-106887284;t=ENST00000409382" TargetMode="External"/><Relationship Id="rId188" Type="http://schemas.openxmlformats.org/officeDocument/2006/relationships/hyperlink" Target="https://www.ensembl.org/Homo_sapiens/Gene/Summary?db=core;g=ENSG00000073849;r=3:186930325-187078932" TargetMode="External"/><Relationship Id="rId31" Type="http://schemas.openxmlformats.org/officeDocument/2006/relationships/hyperlink" Target="https://pubmed.ncbi.nlm.nih.gov/21614585/" TargetMode="External"/><Relationship Id="rId30" Type="http://schemas.openxmlformats.org/officeDocument/2006/relationships/image" Target="media/image29.png"/><Relationship Id="rId33" Type="http://schemas.openxmlformats.org/officeDocument/2006/relationships/hyperlink" Target="https://www.ensembl.org/Homo_sapiens/Gene/Summary?db=core;g=ENSG00000163527;r=3:31532521-31638548" TargetMode="External"/><Relationship Id="rId183" Type="http://schemas.openxmlformats.org/officeDocument/2006/relationships/hyperlink" Target="https://www.ensembl.org/Homo_sapiens/Transcript/Summary?db=core;g=ENSG00000064225;r=3:98732175-98821201;t=ENST00000483910" TargetMode="External"/><Relationship Id="rId32" Type="http://schemas.openxmlformats.org/officeDocument/2006/relationships/hyperlink" Target="https://www.ensembl.org/Homo_sapiens/Gene/Summary?db=core;g=ENSG00000134910;r=11:125591712-125625215" TargetMode="External"/><Relationship Id="rId182" Type="http://schemas.openxmlformats.org/officeDocument/2006/relationships/hyperlink" Target="https://www.ensembl.org/Homo_sapiens/Gene/Summary?db=core;g=ENSG00000110080;r=11:126354677-126440344" TargetMode="External"/><Relationship Id="rId35" Type="http://schemas.openxmlformats.org/officeDocument/2006/relationships/hyperlink" Target="https://www.ensembl.org/Homo_sapiens/Transcript/ProteinSummary?db=core;g=ENSG00000163933;r=3:53066853-53130472;t=ENSP00000296292" TargetMode="External"/><Relationship Id="rId181" Type="http://schemas.openxmlformats.org/officeDocument/2006/relationships/hyperlink" Target="https://www.ensembl.org/Homo_sapiens/Transcript/ProteinSummary?db=core;g=ENSG00000110080;r=11:126354677-126440344;t=ENSP00000394354" TargetMode="External"/><Relationship Id="rId34" Type="http://schemas.openxmlformats.org/officeDocument/2006/relationships/hyperlink" Target="https://www.ensembl.org/Homo_sapiens/Transcript/Summary?db=core;g=ENSG00000163933;r=3:53066853-53130472;t=ENST00000296292" TargetMode="External"/><Relationship Id="rId180" Type="http://schemas.openxmlformats.org/officeDocument/2006/relationships/hyperlink" Target="https://www.ensembl.org/Homo_sapiens/Transcript/Summary?db=core;g=ENSG00000110080;r=11:126354677-126440344;t=ENST00000444328" TargetMode="External"/><Relationship Id="rId37" Type="http://schemas.openxmlformats.org/officeDocument/2006/relationships/hyperlink" Target="https://www.ensembl.org/Homo_sapiens/Transcript/Summary?db=core;g=ENSG00000163902;r=3:128619968-128681075;t=ENST00000296255" TargetMode="External"/><Relationship Id="rId176" Type="http://schemas.openxmlformats.org/officeDocument/2006/relationships/image" Target="media/image13.png"/><Relationship Id="rId36" Type="http://schemas.openxmlformats.org/officeDocument/2006/relationships/hyperlink" Target="https://www.ensembl.org/Homo_sapiens/Gene/Summary?db=core;g=ENSG00000163933;r=3:53066853-53130472" TargetMode="External"/><Relationship Id="rId175" Type="http://schemas.openxmlformats.org/officeDocument/2006/relationships/hyperlink" Target="https://academic.oup.com/jcem/article/104/10/4651/5511540?login=false#" TargetMode="External"/><Relationship Id="rId39" Type="http://schemas.openxmlformats.org/officeDocument/2006/relationships/hyperlink" Target="https://www.ensembl.org/Homo_sapiens/Gene/Summary?db=core;g=ENSG00000163902;r=3:128619968-128681075" TargetMode="External"/><Relationship Id="rId174" Type="http://schemas.openxmlformats.org/officeDocument/2006/relationships/image" Target="media/image21.png"/><Relationship Id="rId38" Type="http://schemas.openxmlformats.org/officeDocument/2006/relationships/hyperlink" Target="https://www.ensembl.org/Homo_sapiens/Transcript/ProteinSummary?db=core;g=ENSG00000163902;r=3:128619968-128681075;t=ENSP00000296255" TargetMode="External"/><Relationship Id="rId173" Type="http://schemas.openxmlformats.org/officeDocument/2006/relationships/image" Target="media/image5.png"/><Relationship Id="rId179" Type="http://schemas.openxmlformats.org/officeDocument/2006/relationships/image" Target="media/image25.png"/><Relationship Id="rId178" Type="http://schemas.openxmlformats.org/officeDocument/2006/relationships/image" Target="media/image9.jpg"/><Relationship Id="rId177" Type="http://schemas.openxmlformats.org/officeDocument/2006/relationships/hyperlink" Target="https://pmc.ncbi.nlm.nih.gov/articles/PMC7088086/" TargetMode="External"/><Relationship Id="rId20" Type="http://schemas.openxmlformats.org/officeDocument/2006/relationships/hyperlink" Target="https://clinicalgate.com/thyroid-stimulating-hormone-physiology-and-secretion/" TargetMode="External"/><Relationship Id="rId22" Type="http://schemas.openxmlformats.org/officeDocument/2006/relationships/hyperlink" Target="https://clinicalgate.com/thyroid-stimulating-hormone-physiology-and-secretion/#bib42" TargetMode="External"/><Relationship Id="rId21" Type="http://schemas.openxmlformats.org/officeDocument/2006/relationships/image" Target="media/image11.png"/><Relationship Id="rId24" Type="http://schemas.openxmlformats.org/officeDocument/2006/relationships/hyperlink" Target="https://clinicalgate.com/thyroid-stimulating-hormone-physiology-and-secretion/#f0020" TargetMode="External"/><Relationship Id="rId23" Type="http://schemas.openxmlformats.org/officeDocument/2006/relationships/hyperlink" Target="https://clinicalgate.com/thyroid-stimulating-hormone-physiology-and-secretion/#bib43" TargetMode="External"/><Relationship Id="rId26" Type="http://schemas.openxmlformats.org/officeDocument/2006/relationships/hyperlink" Target="https://clinicalgate.com/thyroid-stimulating-hormone-physiology-and-secretion/#bib45" TargetMode="External"/><Relationship Id="rId25" Type="http://schemas.openxmlformats.org/officeDocument/2006/relationships/hyperlink" Target="https://clinicalgate.com/thyroid-stimulating-hormone-physiology-and-secretion/#bib44" TargetMode="External"/><Relationship Id="rId28" Type="http://schemas.openxmlformats.org/officeDocument/2006/relationships/image" Target="media/image35.png"/><Relationship Id="rId27" Type="http://schemas.openxmlformats.org/officeDocument/2006/relationships/hyperlink" Target="https://pmc.ncbi.nlm.nih.gov/articles/PMC7896355/" TargetMode="External"/><Relationship Id="rId29" Type="http://schemas.openxmlformats.org/officeDocument/2006/relationships/hyperlink" Target="https://www.uniprot.org/uniprotkb/P39656/entry" TargetMode="External"/><Relationship Id="rId11" Type="http://schemas.openxmlformats.org/officeDocument/2006/relationships/hyperlink" Target="https://clinicalgate.com/thyroid-stimulating-hormone-physiology-and-secretion/#f0020" TargetMode="External"/><Relationship Id="rId10" Type="http://schemas.openxmlformats.org/officeDocument/2006/relationships/hyperlink" Target="https://clinicalgate.com/thyroid-stimulating-hormone-physiology-and-secretion/" TargetMode="External"/><Relationship Id="rId13" Type="http://schemas.openxmlformats.org/officeDocument/2006/relationships/hyperlink" Target="https://clinicalgate.com/thyroid-stimulating-hormone-physiology-and-secretion/#bib39" TargetMode="External"/><Relationship Id="rId12" Type="http://schemas.openxmlformats.org/officeDocument/2006/relationships/hyperlink" Target="https://clinicalgate.com/thyroid-stimulating-hormone-physiology-and-secretion/#bib38" TargetMode="External"/><Relationship Id="rId15" Type="http://schemas.openxmlformats.org/officeDocument/2006/relationships/hyperlink" Target="https://clinicalgate.com/thyroid-stimulating-hormone-physiology-and-secretion/#bib41" TargetMode="External"/><Relationship Id="rId198" Type="http://schemas.openxmlformats.org/officeDocument/2006/relationships/hyperlink" Target="https://doi-org.mu.idm.oclc.org/10.1016/bs.mie.2018.03.003" TargetMode="External"/><Relationship Id="rId14" Type="http://schemas.openxmlformats.org/officeDocument/2006/relationships/hyperlink" Target="https://clinicalgate.com/thyroid-stimulating-hormone-physiology-and-secretion/#bib40" TargetMode="External"/><Relationship Id="rId197" Type="http://schemas.openxmlformats.org/officeDocument/2006/relationships/hyperlink" Target="https://www.ensembl.org/Homo_sapiens/Gene/Summary?db=core;g=ENSG00000113532;r=5:100806933-100903285" TargetMode="External"/><Relationship Id="rId17" Type="http://schemas.openxmlformats.org/officeDocument/2006/relationships/hyperlink" Target="https://clinicalgate.com/thyroid-stimulating-hormone-physiology-and-secretion/" TargetMode="External"/><Relationship Id="rId196" Type="http://schemas.openxmlformats.org/officeDocument/2006/relationships/hyperlink" Target="https://www.ensembl.org/Homo_sapiens/Transcript/ProteinSummary?db=core;g=ENSG00000113532;r=5:100806933-100903285;t=ENSP00000231461" TargetMode="External"/><Relationship Id="rId16" Type="http://schemas.openxmlformats.org/officeDocument/2006/relationships/image" Target="media/image1.png"/><Relationship Id="rId195" Type="http://schemas.openxmlformats.org/officeDocument/2006/relationships/hyperlink" Target="https://www.ensembl.org/Homo_sapiens/Transcript/Summary?db=core;g=ENSG00000113532;r=5:100806933-100903285;t=ENST00000231461" TargetMode="External"/><Relationship Id="rId19" Type="http://schemas.openxmlformats.org/officeDocument/2006/relationships/hyperlink" Target="https://www.ensembl.org/Homo_sapiens/Gene/Summary?db=core;g=ENSG00000134200;r=1:115029826-115034302;t=ENST00000256592" TargetMode="External"/><Relationship Id="rId18" Type="http://schemas.openxmlformats.org/officeDocument/2006/relationships/hyperlink" Target="https://www.ensembl.org/Homo_sapiens/Gene/Summary?db=core;g=ENSG00000135346;r=6:87085498-87095106" TargetMode="External"/><Relationship Id="rId199" Type="http://schemas.openxmlformats.org/officeDocument/2006/relationships/image" Target="media/image20.png"/><Relationship Id="rId84" Type="http://schemas.openxmlformats.org/officeDocument/2006/relationships/hyperlink" Target="https://www.ensembl.org/Homo_sapiens/Gene/Summary?db=core;g=ENSG00000065665;r=10:12129637-12169961" TargetMode="External"/><Relationship Id="rId83" Type="http://schemas.openxmlformats.org/officeDocument/2006/relationships/hyperlink" Target="https://www.ensembl.org/Homo_sapiens/Gene/Summary?db=core;g=ENSG00000058262;r=3:128051641-128071705" TargetMode="External"/><Relationship Id="rId86" Type="http://schemas.openxmlformats.org/officeDocument/2006/relationships/hyperlink" Target="https://www.ensembl.org/Homo_sapiens/Gene/Summary?db=core;g=ENSG00000132432;r=7:54752180-54759974" TargetMode="External"/><Relationship Id="rId85" Type="http://schemas.openxmlformats.org/officeDocument/2006/relationships/hyperlink" Target="https://www.ensembl.org/Homo_sapiens/Gene/Summary?g=ENSG00000106803;r=9:99222064-99230615" TargetMode="External"/><Relationship Id="rId88" Type="http://schemas.openxmlformats.org/officeDocument/2006/relationships/hyperlink" Target="https://doi.org/10.1210/er.2015-1098" TargetMode="External"/><Relationship Id="rId150" Type="http://schemas.openxmlformats.org/officeDocument/2006/relationships/hyperlink" Target="https://www.ensembl.org/Homo_sapiens/Transcript/Summary?db=core;g=ENSG00000101310;r=20:18507520-18561415;t=ENST00000650089" TargetMode="External"/><Relationship Id="rId87" Type="http://schemas.openxmlformats.org/officeDocument/2006/relationships/image" Target="media/image33.png"/><Relationship Id="rId89" Type="http://schemas.openxmlformats.org/officeDocument/2006/relationships/image" Target="media/image10.png"/><Relationship Id="rId80" Type="http://schemas.openxmlformats.org/officeDocument/2006/relationships/hyperlink" Target="https://pmc.ncbi.nlm.nih.gov/articles/PMC9808579/#PIBERTA041250F2" TargetMode="External"/><Relationship Id="rId82" Type="http://schemas.openxmlformats.org/officeDocument/2006/relationships/hyperlink" Target="https://pmc.ncbi.nlm.nih.gov/articles/PMC9808579/" TargetMode="External"/><Relationship Id="rId81" Type="http://schemas.openxmlformats.org/officeDocument/2006/relationships/hyperlink" Target="https://pmc.ncbi.nlm.nih.gov/articles/PMC9808579/#PIBERTA041250C130"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www.ensembl.org/Homo_sapiens/Gene/Summary?db=core;g=ENSG00000100934;r=14:39031918-39109646" TargetMode="External"/><Relationship Id="rId4" Type="http://schemas.openxmlformats.org/officeDocument/2006/relationships/fontTable" Target="fontTable.xml"/><Relationship Id="rId148" Type="http://schemas.openxmlformats.org/officeDocument/2006/relationships/hyperlink" Target="https://www.ensembl.org/Homo_sapiens/Transcript/ProteinSummary?db=core;g=ENSG00000100934;r=14:39031918-39109646;t=ENSP00000306881" TargetMode="External"/><Relationship Id="rId9" Type="http://schemas.openxmlformats.org/officeDocument/2006/relationships/hyperlink" Target="https://clinicalgate.com/thyroid-stimulating-hormone-physiology-and-secretion/" TargetMode="External"/><Relationship Id="rId143" Type="http://schemas.openxmlformats.org/officeDocument/2006/relationships/hyperlink" Target="https://www.ensembl.org/Homo_sapiens/Gene/Summary?db=core;g=ENSG00000148396;r=9:136440096-136483843" TargetMode="External"/><Relationship Id="rId142" Type="http://schemas.openxmlformats.org/officeDocument/2006/relationships/hyperlink" Target="https://www.ensembl.org/Homo_sapiens/Transcript/ProteinSummary?db=core;g=ENSG00000148396;r=9:136440096-136483843;t=ENSP00000508822" TargetMode="External"/><Relationship Id="rId141" Type="http://schemas.openxmlformats.org/officeDocument/2006/relationships/hyperlink" Target="https://www.ensembl.org/Homo_sapiens/Transcript/Summary?db=core;g=ENSG00000148396;r=9:136440096-136483843;t=ENST00000684901" TargetMode="External"/><Relationship Id="rId140" Type="http://schemas.openxmlformats.org/officeDocument/2006/relationships/hyperlink" Target="https://www.ensembl.org/Homo_sapiens/Gene/Summary?db=core;g=ENSG00000152700;r=5:134601149-134649271" TargetMode="External"/><Relationship Id="rId5" Type="http://schemas.openxmlformats.org/officeDocument/2006/relationships/numbering" Target="numbering.xml"/><Relationship Id="rId147" Type="http://schemas.openxmlformats.org/officeDocument/2006/relationships/hyperlink" Target="https://www.ensembl.org/Homo_sapiens/Transcript/Summary?db=core;g=ENSG00000100934;r=14:39031918-39109646;t=ENST00000307712" TargetMode="External"/><Relationship Id="rId6" Type="http://schemas.openxmlformats.org/officeDocument/2006/relationships/styles" Target="styles.xml"/><Relationship Id="rId146" Type="http://schemas.openxmlformats.org/officeDocument/2006/relationships/hyperlink" Target="https://www.ensembl.org/Homo_sapiens/Gene/Summary?db=core;g=ENSG00000120341;r=1:177923956-177984303" TargetMode="External"/><Relationship Id="rId7" Type="http://schemas.openxmlformats.org/officeDocument/2006/relationships/image" Target="media/image17.png"/><Relationship Id="rId145" Type="http://schemas.openxmlformats.org/officeDocument/2006/relationships/hyperlink" Target="https://www.ensembl.org/Homo_sapiens/Transcript/ProteinSummary?db=core;g=ENSG00000120341;r=1:177923956-177984303;t=ENSP00000308339" TargetMode="External"/><Relationship Id="rId8" Type="http://schemas.openxmlformats.org/officeDocument/2006/relationships/hyperlink" Target="https://academic.oup.com/edrv/article-abstract/11/2/354/2548584?redirectedFrom=fulltext&amp;login=false" TargetMode="External"/><Relationship Id="rId144" Type="http://schemas.openxmlformats.org/officeDocument/2006/relationships/hyperlink" Target="https://www.ensembl.org/Homo_sapiens/Transcript/Summary?db=core;g=ENSG00000120341;r=1:177923956-177984303;t=ENST00000308284" TargetMode="External"/><Relationship Id="rId73" Type="http://schemas.openxmlformats.org/officeDocument/2006/relationships/hyperlink" Target="https://www.sciencedirect.com/science/article/pii/S0959440X0500014X?fr=RR-2&amp;ref=pdf_download&amp;rr=9bb4125a9ebd2409" TargetMode="External"/><Relationship Id="rId72" Type="http://schemas.openxmlformats.org/officeDocument/2006/relationships/image" Target="media/image3.png"/><Relationship Id="rId75" Type="http://schemas.openxmlformats.org/officeDocument/2006/relationships/hyperlink" Target="https://www.sciencedirect.com/science/article/pii/S0959440X0500014X?fr=RR-2&amp;ref=pdf_download&amp;rr=9bb4125a9ebd2409#bib32" TargetMode="External"/><Relationship Id="rId74" Type="http://schemas.openxmlformats.org/officeDocument/2006/relationships/hyperlink" Target="https://www.sciencedirect.com/science/article/pii/S0959440X0500014X?fr=RR-2&amp;ref=pdf_download&amp;rr=9bb4125a9ebd2409" TargetMode="External"/><Relationship Id="rId77" Type="http://schemas.openxmlformats.org/officeDocument/2006/relationships/hyperlink" Target="https://www.ensembl.org/Homo_sapiens/Gene/Summary?db=core;g=ENSG00000182934;r=11:126262912-126269144" TargetMode="External"/><Relationship Id="rId76" Type="http://schemas.openxmlformats.org/officeDocument/2006/relationships/hyperlink" Target="https://www.sciencedirect.com/science/article/pii/S0959440X0500014X?fr=RR-2&amp;ref=pdf_download&amp;rr=9bb4125a9ebd2409" TargetMode="External"/><Relationship Id="rId79" Type="http://schemas.openxmlformats.org/officeDocument/2006/relationships/hyperlink" Target="https://pmc.ncbi.nlm.nih.gov/articles/PMC9808579/" TargetMode="External"/><Relationship Id="rId78" Type="http://schemas.openxmlformats.org/officeDocument/2006/relationships/hyperlink" Target="https://www.ensembl.org/Homo_sapiens/Gene/Summary?db=core;g=ENSG00000144867;r=3:133784023-133825772" TargetMode="External"/><Relationship Id="rId71" Type="http://schemas.openxmlformats.org/officeDocument/2006/relationships/image" Target="media/image14.png"/><Relationship Id="rId70" Type="http://schemas.openxmlformats.org/officeDocument/2006/relationships/hyperlink" Target="https://www.science.org/doi/10.1126/science.aar7924" TargetMode="External"/><Relationship Id="rId139" Type="http://schemas.openxmlformats.org/officeDocument/2006/relationships/hyperlink" Target="https://www.ensembl.org/Homo_sapiens/Transcript/ProteinSummary?db=core;g=ENSG00000152700;r=5:134601149-134649271;t=ENSP00000385432" TargetMode="External"/><Relationship Id="rId138" Type="http://schemas.openxmlformats.org/officeDocument/2006/relationships/hyperlink" Target="https://www.ensembl.org/Homo_sapiens/Transcript/Summary?db=core;g=ENSG00000152700;r=5:134601149-134649271;t=ENST00000402673" TargetMode="External"/><Relationship Id="rId137" Type="http://schemas.openxmlformats.org/officeDocument/2006/relationships/hyperlink" Target="https://www.ensembl.org/Homo_sapiens/Gene/Summary?db=core;g=ENSG00000079332;r=10:70147289-70170905" TargetMode="External"/><Relationship Id="rId132" Type="http://schemas.openxmlformats.org/officeDocument/2006/relationships/hyperlink" Target="https://doi.org/10.1016/j.febslet.2009.10.038" TargetMode="External"/><Relationship Id="rId131" Type="http://schemas.openxmlformats.org/officeDocument/2006/relationships/image" Target="media/image26.png"/><Relationship Id="rId130" Type="http://schemas.openxmlformats.org/officeDocument/2006/relationships/hyperlink" Target="https://onlinelibrary.wiley.com/doi/10.1111/tra.12826" TargetMode="External"/><Relationship Id="rId136" Type="http://schemas.openxmlformats.org/officeDocument/2006/relationships/hyperlink" Target="https://www.ensembl.org/Homo_sapiens/Transcript/ProteinSummary?db=core;g=ENSG00000079332;r=10:70147289-70170905;t=ENSP00000362338" TargetMode="External"/><Relationship Id="rId135" Type="http://schemas.openxmlformats.org/officeDocument/2006/relationships/hyperlink" Target="https://www.ensembl.org/Homo_sapiens/Transcript/Summary?db=core;g=ENSG00000079332;r=10:70147289-70170905;t=ENST00000373241" TargetMode="External"/><Relationship Id="rId134" Type="http://schemas.openxmlformats.org/officeDocument/2006/relationships/hyperlink" Target="https://doi.org/10.1016/j.febslet.2009.10.038" TargetMode="External"/><Relationship Id="rId133" Type="http://schemas.openxmlformats.org/officeDocument/2006/relationships/image" Target="media/image22.png"/><Relationship Id="rId62" Type="http://schemas.openxmlformats.org/officeDocument/2006/relationships/image" Target="media/image4.png"/><Relationship Id="rId61" Type="http://schemas.openxmlformats.org/officeDocument/2006/relationships/hyperlink" Target="https://pmc.ncbi.nlm.nih.gov/articles/PMC165607/#cdg337c49" TargetMode="External"/><Relationship Id="rId64" Type="http://schemas.openxmlformats.org/officeDocument/2006/relationships/hyperlink" Target="https://www.ensembl.org/Homo_sapiens/Gene/Summary?db=core;g=ENSG00000143742;r=1:225777699-225790670" TargetMode="External"/><Relationship Id="rId63" Type="http://schemas.openxmlformats.org/officeDocument/2006/relationships/image" Target="media/image15.png"/><Relationship Id="rId66" Type="http://schemas.openxmlformats.org/officeDocument/2006/relationships/hyperlink" Target="https://www.ensembl.org/Homo_sapiens/Gene/Summary?db=core;g=ENSG00000153037;r=5:112861188-112898371" TargetMode="External"/><Relationship Id="rId172" Type="http://schemas.openxmlformats.org/officeDocument/2006/relationships/hyperlink" Target="https://www.proteinatlas.org/ENSG00000162881-OXER1" TargetMode="External"/><Relationship Id="rId65" Type="http://schemas.openxmlformats.org/officeDocument/2006/relationships/hyperlink" Target="https://www.ensembl.org/Homo_sapiens/Gene/Summary?db=core;g=ENSG00000140319;r=15:40035690-40039181" TargetMode="External"/><Relationship Id="rId171" Type="http://schemas.openxmlformats.org/officeDocument/2006/relationships/hyperlink" Target="https://insight.jci.org/articles/view/191837" TargetMode="External"/><Relationship Id="rId68" Type="http://schemas.openxmlformats.org/officeDocument/2006/relationships/hyperlink" Target="https://www.ensembl.org/Homo_sapiens/Gene/Summary?db=core;g=ENSG00000167881;r=17:76038775-76072517" TargetMode="External"/><Relationship Id="rId170" Type="http://schemas.openxmlformats.org/officeDocument/2006/relationships/hyperlink" Target="https://www.ensembl.org/Homo_sapiens/Gene/Summary?db=core;g=ENSG00000162881;r=2:42762499-42764135;t=ENST00000378661" TargetMode="External"/><Relationship Id="rId67" Type="http://schemas.openxmlformats.org/officeDocument/2006/relationships/hyperlink" Target="https://www.ensembl.org/Homo_sapiens/Gene/Summary?db=core;g=ENSG00000100883;r=14:34981957-35029686" TargetMode="External"/><Relationship Id="rId60" Type="http://schemas.openxmlformats.org/officeDocument/2006/relationships/hyperlink" Target="https://pmc.ncbi.nlm.nih.gov/articles/PMC165607/#cdg337c45" TargetMode="External"/><Relationship Id="rId165" Type="http://schemas.openxmlformats.org/officeDocument/2006/relationships/hyperlink" Target="https://www.ensembl.org/Homo_sapiens/Transcript/Summary?db=core;g=ENSG00000138073;r=2:27130752-27134671;t=ENST00000260643" TargetMode="External"/><Relationship Id="rId69" Type="http://schemas.openxmlformats.org/officeDocument/2006/relationships/hyperlink" Target="https://www.ensembl.org/Homo_sapiens/Gene/Summary?db=core;g=ENSG00000174780;r=4:56467595-56503681" TargetMode="External"/><Relationship Id="rId164" Type="http://schemas.openxmlformats.org/officeDocument/2006/relationships/hyperlink" Target="https://www.ensembl.org/Homo_sapiens/Gene/Summary?db=core;g=ENSG00000150961;r=4:118722822-118838683" TargetMode="External"/><Relationship Id="rId163" Type="http://schemas.openxmlformats.org/officeDocument/2006/relationships/hyperlink" Target="https://www.ensembl.org/Homo_sapiens/Transcript/ProteinSummary?db=core;g=ENSG00000150961;r=4:118722822-118838683;t=ENSP00000280551" TargetMode="External"/><Relationship Id="rId162" Type="http://schemas.openxmlformats.org/officeDocument/2006/relationships/hyperlink" Target="https://www.ensembl.org/Homo_sapiens/Transcript/Summary?db=core;g=ENSG00000150961;r=4:118722822-118838683;t=ENST00000280551" TargetMode="External"/><Relationship Id="rId169" Type="http://schemas.openxmlformats.org/officeDocument/2006/relationships/hyperlink" Target="https://www.ensembl.org/Homo_sapiens/Transcript/ProteinSummary?db=core;g=ENSG00000162881;r=2:42762499-42764135;t=ENSP00000367930" TargetMode="External"/><Relationship Id="rId168" Type="http://schemas.openxmlformats.org/officeDocument/2006/relationships/hyperlink" Target="https://www.ensembl.org/Homo_sapiens/Transcript/Summary?db=core;g=ENSG00000162881;r=2:42762499-42764135;t=ENST00000378661" TargetMode="External"/><Relationship Id="rId167" Type="http://schemas.openxmlformats.org/officeDocument/2006/relationships/hyperlink" Target="https://www.ensembl.org/Homo_sapiens/Gene/Summary?db=core;g=ENSG00000138073;r=2:27130752-27134671" TargetMode="External"/><Relationship Id="rId166" Type="http://schemas.openxmlformats.org/officeDocument/2006/relationships/hyperlink" Target="https://www.ensembl.org/Homo_sapiens/Transcript/ProteinSummary?db=core;g=ENSG00000138073;r=2:27130752-27134671;t=ENSP00000260643" TargetMode="External"/><Relationship Id="rId51" Type="http://schemas.openxmlformats.org/officeDocument/2006/relationships/hyperlink" Target="https://www.ensembl.org/Homo_sapiens/Gene/Summary?db=core;g=ENSG00000129562;r=14:22564902-22589235" TargetMode="External"/><Relationship Id="rId50" Type="http://schemas.openxmlformats.org/officeDocument/2006/relationships/hyperlink" Target="https://www.ensembl.org/Homo_sapiens/Transcript/ProteinSummary?db=core;g=ENSG00000129562;r=14:22564902-22589235;t=ENSP00000250498" TargetMode="External"/><Relationship Id="rId53" Type="http://schemas.openxmlformats.org/officeDocument/2006/relationships/hyperlink" Target="https://www.ensembl.org/Homo_sapiens/Transcript/ProteinSummary?db=core;g=ENSG00000134825;r=11:61768501-61792802;t=ENSP00000443216" TargetMode="External"/><Relationship Id="rId52" Type="http://schemas.openxmlformats.org/officeDocument/2006/relationships/hyperlink" Target="https://www.ensembl.org/Homo_sapiens/Transcript/Summary?db=core;g=ENSG00000134825;r=11:61768501-61792802;t=ENST00000537328" TargetMode="External"/><Relationship Id="rId55" Type="http://schemas.openxmlformats.org/officeDocument/2006/relationships/hyperlink" Target="https://pmc.ncbi.nlm.nih.gov/articles/PMC165607/" TargetMode="External"/><Relationship Id="rId161" Type="http://schemas.openxmlformats.org/officeDocument/2006/relationships/hyperlink" Target="https://www.ensembl.org/Homo_sapiens/Gene/Summary?db=core;g=ENSG00000176986;r=10:73744366-73772173" TargetMode="External"/><Relationship Id="rId54" Type="http://schemas.openxmlformats.org/officeDocument/2006/relationships/hyperlink" Target="https://www.ensembl.org/Homo_sapiens/Gene/Summary?db=core;g=ENSG00000134825;r=11:61768501-61792802" TargetMode="External"/><Relationship Id="rId160" Type="http://schemas.openxmlformats.org/officeDocument/2006/relationships/hyperlink" Target="https://www.ensembl.org/Homo_sapiens/Transcript/ProteinSummary?db=core;g=ENSG00000176986;r=10:73744366-73772173;t=ENSP00000321845" TargetMode="External"/><Relationship Id="rId57" Type="http://schemas.openxmlformats.org/officeDocument/2006/relationships/hyperlink" Target="https://pmc.ncbi.nlm.nih.gov/articles/PMC165607/#cdg337c40" TargetMode="External"/><Relationship Id="rId56" Type="http://schemas.openxmlformats.org/officeDocument/2006/relationships/hyperlink" Target="https://pmc.ncbi.nlm.nih.gov/articles/PMC165607/#cdg337c45" TargetMode="External"/><Relationship Id="rId159" Type="http://schemas.openxmlformats.org/officeDocument/2006/relationships/hyperlink" Target="https://www.ensembl.org/Homo_sapiens/Transcript/Summary?db=core;g=ENSG00000176986;r=10:73744366-73772173;t=ENST00000345254" TargetMode="External"/><Relationship Id="rId59" Type="http://schemas.openxmlformats.org/officeDocument/2006/relationships/hyperlink" Target="https://pmc.ncbi.nlm.nih.gov/articles/PMC165607/#cdg337c15" TargetMode="External"/><Relationship Id="rId154" Type="http://schemas.openxmlformats.org/officeDocument/2006/relationships/hyperlink" Target="https://www.ensembl.org/Homo_sapiens/Transcript/ProteinSummary?db=core;g=ENSG00000113615;r=5:134648588-134727909;t=ENSP00000381823" TargetMode="External"/><Relationship Id="rId58" Type="http://schemas.openxmlformats.org/officeDocument/2006/relationships/hyperlink" Target="https://pmc.ncbi.nlm.nih.gov/articles/PMC165607/#cdg337f1" TargetMode="External"/><Relationship Id="rId153" Type="http://schemas.openxmlformats.org/officeDocument/2006/relationships/hyperlink" Target="https://www.ensembl.org/Homo_sapiens/Transcript/Summary?db=core;g=ENSG00000113615;r=5:134648588-134727909;t=ENST00000398844" TargetMode="External"/><Relationship Id="rId152" Type="http://schemas.openxmlformats.org/officeDocument/2006/relationships/hyperlink" Target="https://www.ensembl.org/Homo_sapiens/Gene/Summary?db=core;g=ENSG00000101310;r=20:18507520-18561415" TargetMode="External"/><Relationship Id="rId151" Type="http://schemas.openxmlformats.org/officeDocument/2006/relationships/hyperlink" Target="https://www.ensembl.org/Homo_sapiens/Transcript/ProteinSummary?db=core;g=ENSG00000101310;r=20:18507520-18561415;t=ENSP00000497473" TargetMode="External"/><Relationship Id="rId158" Type="http://schemas.openxmlformats.org/officeDocument/2006/relationships/hyperlink" Target="https://www.ensembl.org/Homo_sapiens/Gene/Summary?db=core;g=ENSG00000138802;r=4:109433602-109540896" TargetMode="External"/><Relationship Id="rId157" Type="http://schemas.openxmlformats.org/officeDocument/2006/relationships/hyperlink" Target="https://www.ensembl.org/Homo_sapiens/Transcript/ProteinSummary?db=core;g=ENSG00000138802;r=4:109433602-109540896;t=ENSP00000265175" TargetMode="External"/><Relationship Id="rId156" Type="http://schemas.openxmlformats.org/officeDocument/2006/relationships/hyperlink" Target="https://www.ensembl.org/Homo_sapiens/Transcript/Summary?db=core;g=ENSG00000138802;r=4:109433602-109540896;t=ENST00000265175" TargetMode="External"/><Relationship Id="rId155" Type="http://schemas.openxmlformats.org/officeDocument/2006/relationships/hyperlink" Target="https://www.ensembl.org/Homo_sapiens/Gene/Summary?db=core;g=ENSG00000113615;r=5:134648588-134727909" TargetMode="External"/><Relationship Id="rId107" Type="http://schemas.openxmlformats.org/officeDocument/2006/relationships/image" Target="media/image18.png"/><Relationship Id="rId106" Type="http://schemas.openxmlformats.org/officeDocument/2006/relationships/image" Target="media/image30.png"/><Relationship Id="rId105" Type="http://schemas.openxmlformats.org/officeDocument/2006/relationships/image" Target="media/image32.png"/><Relationship Id="rId104" Type="http://schemas.openxmlformats.org/officeDocument/2006/relationships/hyperlink" Target="https://www.cell.com/trends/biochemical-sciences/fulltext/S0968-0004%2825%2900063-5" TargetMode="External"/><Relationship Id="rId109" Type="http://schemas.openxmlformats.org/officeDocument/2006/relationships/hyperlink" Target="https://doi.org/10.1146/annurev.bi.50.070181.002341" TargetMode="External"/><Relationship Id="rId108" Type="http://schemas.openxmlformats.org/officeDocument/2006/relationships/image" Target="media/image6.png"/><Relationship Id="rId220" Type="http://schemas.openxmlformats.org/officeDocument/2006/relationships/header" Target="header1.xml"/><Relationship Id="rId103" Type="http://schemas.openxmlformats.org/officeDocument/2006/relationships/hyperlink" Target="https://www.mdpi.com/1422-0067/16/1/1791" TargetMode="External"/><Relationship Id="rId102" Type="http://schemas.openxmlformats.org/officeDocument/2006/relationships/hyperlink" Target="https://doi.org/10.1042/bj3140449" TargetMode="External"/><Relationship Id="rId101" Type="http://schemas.openxmlformats.org/officeDocument/2006/relationships/image" Target="media/image28.png"/><Relationship Id="rId100" Type="http://schemas.openxmlformats.org/officeDocument/2006/relationships/hyperlink" Target="https://www.ensembl.org/Homo_sapiens/Gene/Summary?db=core;g=ENSG00000226098;r=8:54522799-54523297;t=ENST00000518383" TargetMode="External"/><Relationship Id="rId217" Type="http://schemas.openxmlformats.org/officeDocument/2006/relationships/hyperlink" Target="https://www.ensembl.org/Homo_sapiens/Gene/Summary?db=core;g=ENSG00000261052;r=16:30198059-30204324" TargetMode="External"/><Relationship Id="rId216" Type="http://schemas.openxmlformats.org/officeDocument/2006/relationships/hyperlink" Target="https://www.ensembl.org/Homo_sapiens/Transcript/ProteinSummary?db=core;g=ENSG00000261052;r=16:30198059-30204324;t=ENSP00000343645" TargetMode="External"/><Relationship Id="rId215" Type="http://schemas.openxmlformats.org/officeDocument/2006/relationships/hyperlink" Target="https://www.ensembl.org/Homo_sapiens/Transcript/Summary?db=core;g=ENSG00000261052;r=16:30198059-30204324;t=ENST00000338971" TargetMode="External"/><Relationship Id="rId214" Type="http://schemas.openxmlformats.org/officeDocument/2006/relationships/hyperlink" Target="https://www.ensembl.org/Homo_sapiens/Gene/Summary?db=core;g=ENSG00000196502;r=16:28605008-28612503" TargetMode="External"/><Relationship Id="rId219" Type="http://schemas.openxmlformats.org/officeDocument/2006/relationships/image" Target="media/image7.png"/><Relationship Id="rId218" Type="http://schemas.openxmlformats.org/officeDocument/2006/relationships/hyperlink" Target="https://pubmed.ncbi.nlm.nih.gov/10404840/#:~:text=Abstract,metabolism%20needs%20to%20be%20considered" TargetMode="External"/><Relationship Id="rId213" Type="http://schemas.openxmlformats.org/officeDocument/2006/relationships/hyperlink" Target="https://www.ensembl.org/Homo_sapiens/Transcript/ProteinSummary?db=core;g=ENSG00000196502;r=16:28605008-28612503;t=ENSP00000321988" TargetMode="External"/><Relationship Id="rId212" Type="http://schemas.openxmlformats.org/officeDocument/2006/relationships/hyperlink" Target="https://www.ensembl.org/Homo_sapiens/Transcript/Summary?db=core;g=ENSG00000196502;r=16:28605008-28612503;t=ENST00000314752" TargetMode="External"/><Relationship Id="rId211" Type="http://schemas.openxmlformats.org/officeDocument/2006/relationships/hyperlink" Target="https://www.ensembl.org/Homo_sapiens/Gene/Summary?db=core;g=ENSG00000109193;r=4:69838259-69861075" TargetMode="External"/><Relationship Id="rId210" Type="http://schemas.openxmlformats.org/officeDocument/2006/relationships/hyperlink" Target="https://www.ensembl.org/Homo_sapiens/Transcript/ProteinSummary?db=core;g=ENSG00000109193;r=4:69838259-69861075;t=ENSP00000226444" TargetMode="External"/><Relationship Id="rId129" Type="http://schemas.openxmlformats.org/officeDocument/2006/relationships/image" Target="media/image23.png"/><Relationship Id="rId128" Type="http://schemas.openxmlformats.org/officeDocument/2006/relationships/hyperlink" Target="https://www.cell.com/iscience/fulltext/S2589-0042(25)01873-5#:~:text=Declaration%20of%20interests-,Summary,and%20responses%20to%20microbial%20infections" TargetMode="External"/><Relationship Id="rId127" Type="http://schemas.openxmlformats.org/officeDocument/2006/relationships/image" Target="media/image31.png"/><Relationship Id="rId126" Type="http://schemas.openxmlformats.org/officeDocument/2006/relationships/hyperlink" Target="https://pubmed.ncbi.nlm.nih.gov/30065114/" TargetMode="External"/><Relationship Id="rId121" Type="http://schemas.openxmlformats.org/officeDocument/2006/relationships/image" Target="media/image8.png"/><Relationship Id="rId120" Type="http://schemas.openxmlformats.org/officeDocument/2006/relationships/hyperlink" Target="https://doi.org/10.1080/0968768031000122548" TargetMode="External"/><Relationship Id="rId125" Type="http://schemas.openxmlformats.org/officeDocument/2006/relationships/image" Target="media/image24.png"/><Relationship Id="rId124" Type="http://schemas.openxmlformats.org/officeDocument/2006/relationships/hyperlink" Target="https://pmc.ncbi.nlm.nih.gov/articles/PMC11087783/#:~:text=The%20SAR1A%20and%20SAR1B%20paralogs,CMRD%20(22%2C%2023)" TargetMode="External"/><Relationship Id="rId123" Type="http://schemas.openxmlformats.org/officeDocument/2006/relationships/image" Target="media/image34.png"/><Relationship Id="rId122" Type="http://schemas.openxmlformats.org/officeDocument/2006/relationships/hyperlink" Target="https://pmc.ncbi.nlm.nih.gov/articles/PMC11087783/#:~:text=The%20SAR1A%20and%20SAR1B%20paralogs,CMRD%20(22%2C%2023)" TargetMode="External"/><Relationship Id="rId95" Type="http://schemas.openxmlformats.org/officeDocument/2006/relationships/image" Target="media/image16.png"/><Relationship Id="rId94" Type="http://schemas.openxmlformats.org/officeDocument/2006/relationships/hyperlink" Target="https://www.ensembl.org/Homo_sapiens/Gene/Summary?db=core;g=ENSG00000226098;r=8:54522799-54523297;t=ENST00000518383" TargetMode="External"/><Relationship Id="rId97" Type="http://schemas.openxmlformats.org/officeDocument/2006/relationships/hyperlink" Target="https://www.ensembl.org/Homo_sapiens/Transcript/Summary?db=core;g=ENSG00000140612;r=15:84669529-84716460;t=ENST00000268220" TargetMode="External"/><Relationship Id="rId96" Type="http://schemas.openxmlformats.org/officeDocument/2006/relationships/hyperlink" Target="https://doi.org/10.1083/jcb.67.3.835" TargetMode="External"/><Relationship Id="rId99" Type="http://schemas.openxmlformats.org/officeDocument/2006/relationships/hyperlink" Target="https://www.ensembl.org/Homo_sapiens/Transcript/Summary?db=core;g=ENSG00000226098;r=8:54522799-54523297;t=ENST00000518383" TargetMode="External"/><Relationship Id="rId98" Type="http://schemas.openxmlformats.org/officeDocument/2006/relationships/hyperlink" Target="https://www.ensembl.org/Homo_sapiens/Gene/Summary?db=core;g=ENSG00000140612;r=15:84669529-84716460" TargetMode="External"/><Relationship Id="rId91" Type="http://schemas.openxmlformats.org/officeDocument/2006/relationships/hyperlink" Target="https://www.ensembl.org/Homo_sapiens/Transcript/Summary?db=core;g=ENSG00000140612;r=15:84669529-84716460;t=ENST00000268220" TargetMode="External"/><Relationship Id="rId90" Type="http://schemas.openxmlformats.org/officeDocument/2006/relationships/hyperlink" Target="https://doi.org/10.1146/annurev.bi.50.070181.002341" TargetMode="External"/><Relationship Id="rId93" Type="http://schemas.openxmlformats.org/officeDocument/2006/relationships/hyperlink" Target="https://www.ensembl.org/Homo_sapiens/Transcript/Summary?db=core;g=ENSG00000226098;r=8:54522799-54523297;t=ENST00000518383" TargetMode="External"/><Relationship Id="rId92" Type="http://schemas.openxmlformats.org/officeDocument/2006/relationships/hyperlink" Target="https://www.ensembl.org/Homo_sapiens/Gene/Summary?db=core;g=ENSG00000140612;r=15:84669529-84716460" TargetMode="External"/><Relationship Id="rId118" Type="http://schemas.openxmlformats.org/officeDocument/2006/relationships/hyperlink" Target="https://academic.oup.com/edrv/article-abstract/11/2/354/2548584?redirectedFrom=fulltext&amp;login=false" TargetMode="External"/><Relationship Id="rId117" Type="http://schemas.openxmlformats.org/officeDocument/2006/relationships/image" Target="media/image2.png"/><Relationship Id="rId116" Type="http://schemas.openxmlformats.org/officeDocument/2006/relationships/hyperlink" Target="https://doi.org/10.1089/ars.2012.4966" TargetMode="External"/><Relationship Id="rId115" Type="http://schemas.openxmlformats.org/officeDocument/2006/relationships/hyperlink" Target="https://www.ensembl.org/Homo_sapiens/Gene/Summary?db=core;g=ENSG00000197930;r=14:52639915-52696025" TargetMode="External"/><Relationship Id="rId119" Type="http://schemas.openxmlformats.org/officeDocument/2006/relationships/image" Target="media/image27.png"/><Relationship Id="rId110" Type="http://schemas.openxmlformats.org/officeDocument/2006/relationships/hyperlink" Target="https://www.ensembl.org/Homo_sapiens/Transcript/Summary?db=core;g=ENSG00000185624;r=17:81843159-81860856;t=ENST00000331483" TargetMode="External"/><Relationship Id="rId114" Type="http://schemas.openxmlformats.org/officeDocument/2006/relationships/hyperlink" Target="https://www.ensembl.org/Homo_sapiens/Transcript/ProteinSummary?db=core;g=ENSG00000197930;r=14:52639915-52696025;t=ENSP00000379042" TargetMode="External"/><Relationship Id="rId113" Type="http://schemas.openxmlformats.org/officeDocument/2006/relationships/hyperlink" Target="https://www.ensembl.org/Homo_sapiens/Transcript/Summary?db=core;g=ENSG00000197930;r=14:52639915-52696025;t=ENST00000395686" TargetMode="External"/><Relationship Id="rId112" Type="http://schemas.openxmlformats.org/officeDocument/2006/relationships/hyperlink" Target="https://www.ensembl.org/Homo_sapiens/Gene/Summary?db=core;g=ENSG00000185624;r=17:81843159-81860856" TargetMode="External"/><Relationship Id="rId111" Type="http://schemas.openxmlformats.org/officeDocument/2006/relationships/hyperlink" Target="https://www.ensembl.org/Homo_sapiens/Transcript/ProteinSummary?db=core;g=ENSG00000185624;r=17:81843159-81860856;t=ENSP00000327801" TargetMode="External"/><Relationship Id="rId206" Type="http://schemas.openxmlformats.org/officeDocument/2006/relationships/hyperlink" Target="https://www.ensembl.org/Homo_sapiens/Transcript/Summary?db=core;g=ENSG00000198682;r=10:87659613-87747708;t=ENST00000456849" TargetMode="External"/><Relationship Id="rId205" Type="http://schemas.openxmlformats.org/officeDocument/2006/relationships/hyperlink" Target="https://www.ensembl.org/Homo_sapiens/Gene/Summary?db=core;g=ENSG00000138801;r=4:107590276-107720395" TargetMode="External"/><Relationship Id="rId204" Type="http://schemas.openxmlformats.org/officeDocument/2006/relationships/hyperlink" Target="https://www.ensembl.org/Homo_sapiens/Transcript/ProteinSummary?db=core;g=ENSG00000138801;r=4:107590276-107720395;t=ENSP00000265174" TargetMode="External"/><Relationship Id="rId203" Type="http://schemas.openxmlformats.org/officeDocument/2006/relationships/hyperlink" Target="https://www.ensembl.org/Homo_sapiens/Transcript/Summary?db=core;g=ENSG00000138801;r=4:107590276-107720395;t=ENST00000265174" TargetMode="External"/><Relationship Id="rId209" Type="http://schemas.openxmlformats.org/officeDocument/2006/relationships/hyperlink" Target="https://www.ensembl.org/Homo_sapiens/Transcript/Summary?db=core;g=ENSG00000109193;r=4:69838259-69861075;t=ENST00000226444" TargetMode="External"/><Relationship Id="rId208" Type="http://schemas.openxmlformats.org/officeDocument/2006/relationships/hyperlink" Target="https://www.ensembl.org/Homo_sapiens/Gene/Summary?db=core;g=ENSG00000198682;r=10:87659613-87747708" TargetMode="External"/><Relationship Id="rId207" Type="http://schemas.openxmlformats.org/officeDocument/2006/relationships/hyperlink" Target="https://www.ensembl.org/Homo_sapiens/Transcript/ProteinSummary?db=core;g=ENSG00000198682;r=10:87659613-87747708;t=ENSP00000406157" TargetMode="External"/><Relationship Id="rId202" Type="http://schemas.openxmlformats.org/officeDocument/2006/relationships/image" Target="media/image19.png"/><Relationship Id="rId201" Type="http://schemas.openxmlformats.org/officeDocument/2006/relationships/hyperlink" Target="https://www.uniprot.org/uniprotkb/O43252/entry" TargetMode="External"/><Relationship Id="rId200"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