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9A8" w:rsidRDefault="005F29A8" w:rsidP="00BD71A9">
      <w:pPr>
        <w:spacing w:after="0"/>
        <w:jc w:val="both"/>
        <w:rPr>
          <w:b/>
          <w:sz w:val="32"/>
        </w:rPr>
      </w:pPr>
      <w:r w:rsidRPr="00E3189F">
        <w:rPr>
          <w:b/>
          <w:sz w:val="32"/>
        </w:rPr>
        <w:t xml:space="preserve">Innowacyjność </w:t>
      </w:r>
      <w:r w:rsidR="004D61D0">
        <w:rPr>
          <w:b/>
          <w:sz w:val="32"/>
        </w:rPr>
        <w:t>wymaga synergii</w:t>
      </w:r>
    </w:p>
    <w:p w:rsidR="005A5785" w:rsidRPr="00BD71A9" w:rsidRDefault="00BD71A9" w:rsidP="00BD71A9">
      <w:pPr>
        <w:spacing w:after="0" w:line="276" w:lineRule="auto"/>
        <w:jc w:val="both"/>
      </w:pPr>
      <w:r w:rsidRPr="00BD71A9">
        <w:rPr>
          <w:sz w:val="28"/>
        </w:rPr>
        <w:t xml:space="preserve">Wdrożenie strategii zarządzania innowacjami </w:t>
      </w:r>
      <w:r>
        <w:rPr>
          <w:sz w:val="28"/>
        </w:rPr>
        <w:t>wewnątrz organizacji</w:t>
      </w:r>
    </w:p>
    <w:p w:rsidR="005F29A8" w:rsidRDefault="005F29A8" w:rsidP="00A55BDD">
      <w:pPr>
        <w:jc w:val="both"/>
        <w:rPr>
          <w:b/>
        </w:rPr>
      </w:pPr>
    </w:p>
    <w:p w:rsidR="009E57BB" w:rsidRPr="003E726B" w:rsidRDefault="00A55BDD" w:rsidP="00A55BDD">
      <w:pPr>
        <w:jc w:val="both"/>
        <w:rPr>
          <w:b/>
        </w:rPr>
      </w:pPr>
      <w:r w:rsidRPr="003E726B">
        <w:rPr>
          <w:b/>
        </w:rPr>
        <w:t xml:space="preserve">W wielu przedsiębiorstwach wciąż pokutuje przekonanie, że monopol na dobre pomysły znajduje się wyłącznie w </w:t>
      </w:r>
      <w:r w:rsidR="001B38F8" w:rsidRPr="003E726B">
        <w:rPr>
          <w:b/>
        </w:rPr>
        <w:t>g</w:t>
      </w:r>
      <w:r w:rsidRPr="003E726B">
        <w:rPr>
          <w:b/>
        </w:rPr>
        <w:t xml:space="preserve">łowach jej właścicieli. To przekonanie trwa </w:t>
      </w:r>
      <w:r w:rsidR="00E33EB1" w:rsidRPr="003E726B">
        <w:rPr>
          <w:b/>
        </w:rPr>
        <w:t>dopóty, dopóki</w:t>
      </w:r>
      <w:r w:rsidRPr="003E726B">
        <w:rPr>
          <w:b/>
        </w:rPr>
        <w:t xml:space="preserve"> nie okaże się, że pomysły </w:t>
      </w:r>
      <w:r w:rsidR="003E7EB2">
        <w:rPr>
          <w:b/>
        </w:rPr>
        <w:t>naczelnego kierownictwa</w:t>
      </w:r>
      <w:r w:rsidR="004E6FEC" w:rsidRPr="003E726B">
        <w:rPr>
          <w:b/>
        </w:rPr>
        <w:t>,</w:t>
      </w:r>
      <w:r w:rsidRPr="003E726B">
        <w:rPr>
          <w:b/>
        </w:rPr>
        <w:t xml:space="preserve"> które z większym lub mniejszym sukcesem zrealizowano</w:t>
      </w:r>
      <w:r w:rsidR="004E6FEC" w:rsidRPr="003E726B">
        <w:rPr>
          <w:b/>
        </w:rPr>
        <w:t>,</w:t>
      </w:r>
      <w:r w:rsidRPr="003E726B">
        <w:rPr>
          <w:b/>
        </w:rPr>
        <w:t xml:space="preserve"> przestają być wystarczające do zwiększania efektywności</w:t>
      </w:r>
      <w:r w:rsidR="00E118D5" w:rsidRPr="003E726B">
        <w:rPr>
          <w:b/>
        </w:rPr>
        <w:t>,</w:t>
      </w:r>
      <w:r w:rsidRPr="003E726B">
        <w:rPr>
          <w:b/>
        </w:rPr>
        <w:t xml:space="preserve"> a tym samym konkurencyjności tych organizacji. </w:t>
      </w:r>
    </w:p>
    <w:p w:rsidR="00577C9A" w:rsidRDefault="00A55BDD" w:rsidP="00A55BDD">
      <w:pPr>
        <w:jc w:val="both"/>
      </w:pPr>
      <w:r>
        <w:t xml:space="preserve">W takich </w:t>
      </w:r>
      <w:r w:rsidR="003E7EB2">
        <w:t>sytuacjach</w:t>
      </w:r>
      <w:r>
        <w:t>, często w asyście okrzyków „wszystkie ręce na pokład”</w:t>
      </w:r>
      <w:r w:rsidR="0054792A">
        <w:t>,</w:t>
      </w:r>
      <w:r>
        <w:t xml:space="preserve"> rozpoczyna się mobilizacja. Mobilizacja kreatywności i wytężonej pracy nad usprawnieniem procesów, rozwojem produktów i wsparcia posprzedażowego. Czy jednak popu</w:t>
      </w:r>
      <w:r w:rsidR="00A6376A">
        <w:t xml:space="preserve">larne wówczas skrzynki pomysłów </w:t>
      </w:r>
      <w:r>
        <w:t xml:space="preserve">i burze mózgów przynoszą wystarczające rezultaty? Czy aby nie jest tak, że cała organizacja oczekuje jedynego, słusznego złotego pomysłu z góry? Przecież tak było zawsze. </w:t>
      </w:r>
      <w:r w:rsidR="00577C9A">
        <w:t xml:space="preserve">Przecież </w:t>
      </w:r>
      <w:r w:rsidR="003E7EB2">
        <w:t>z</w:t>
      </w:r>
      <w:r w:rsidR="00577C9A">
        <w:t>arząd z pewnością coś wymyśli, dlaczego więc mamy zmieniać status qwo?</w:t>
      </w:r>
      <w:r w:rsidR="0054792A">
        <w:t xml:space="preserve"> Otóż d</w:t>
      </w:r>
      <w:r w:rsidR="003811BF">
        <w:t xml:space="preserve">latego właśnie, że status qwo w turbulentnym otoczeniu organizacji zwyczajnie nie istnieje. Podobnie zresztą jak i wspomniany już monopol na dobre pomysły. </w:t>
      </w:r>
      <w:r w:rsidR="00150DBD">
        <w:t xml:space="preserve">To </w:t>
      </w:r>
      <w:r w:rsidR="0092697E">
        <w:t xml:space="preserve">zdolność do </w:t>
      </w:r>
      <w:r w:rsidR="00454F05">
        <w:t xml:space="preserve">systemowego </w:t>
      </w:r>
      <w:r w:rsidR="0092697E">
        <w:t xml:space="preserve">kreowania </w:t>
      </w:r>
      <w:r w:rsidR="00150DBD">
        <w:t>kultury innowacyjności</w:t>
      </w:r>
      <w:r w:rsidR="00454F05">
        <w:t xml:space="preserve"> </w:t>
      </w:r>
      <w:r w:rsidR="00633F9E">
        <w:t>staje się podstawą tworzen</w:t>
      </w:r>
      <w:r w:rsidR="00F529F5">
        <w:t>ia nowej jakości zarządzania organizacją</w:t>
      </w:r>
      <w:r w:rsidR="00633F9E">
        <w:t xml:space="preserve">. </w:t>
      </w:r>
    </w:p>
    <w:p w:rsidR="00633F9E" w:rsidRDefault="00633F9E" w:rsidP="00633F9E">
      <w:pPr>
        <w:jc w:val="both"/>
        <w:rPr>
          <w:b/>
        </w:rPr>
      </w:pPr>
      <w:r w:rsidRPr="00633F9E">
        <w:rPr>
          <w:b/>
        </w:rPr>
        <w:t>Innowacyjność wymaga zaangażowania</w:t>
      </w:r>
    </w:p>
    <w:p w:rsidR="00B1776E" w:rsidRDefault="006064CF" w:rsidP="00633F9E">
      <w:pPr>
        <w:jc w:val="both"/>
      </w:pPr>
      <w:r>
        <w:t>Proces stałego doskonalenia system</w:t>
      </w:r>
      <w:r w:rsidR="00F04D3B">
        <w:t>u zarządzania jest nierozerwalnie związany z koniecznością kreowania zaangażowania pracowników w codzienną troskę o przyszłość</w:t>
      </w:r>
      <w:r w:rsidR="00F04D3B" w:rsidRPr="00F04D3B">
        <w:t xml:space="preserve"> </w:t>
      </w:r>
      <w:r w:rsidR="00F04D3B">
        <w:t>przedsiębiorstwa. Umiejętne przekazanie współodpowiedzialności za przetrwanie i rozwój</w:t>
      </w:r>
      <w:r w:rsidR="00C85B22">
        <w:t>,</w:t>
      </w:r>
      <w:r w:rsidR="00F04D3B">
        <w:t xml:space="preserve"> pozwala bowiem zwiększyć morale zespołu, przyczyniając się do tworzenia nowych</w:t>
      </w:r>
      <w:r w:rsidR="004E379B">
        <w:t>,</w:t>
      </w:r>
      <w:r w:rsidR="00D906E5">
        <w:t xml:space="preserve"> oczekiwanych</w:t>
      </w:r>
      <w:r w:rsidR="00F04D3B">
        <w:t xml:space="preserve"> postaw wobec celów organizacji. </w:t>
      </w:r>
      <w:r w:rsidR="00C85B22">
        <w:t xml:space="preserve">Wspomniane cele przestają być </w:t>
      </w:r>
      <w:r w:rsidR="00B1776E">
        <w:t xml:space="preserve">wówczas </w:t>
      </w:r>
      <w:r w:rsidR="00C85B22">
        <w:t>celami firmy X, przestają być celami postawionymi przez Top Management, przestają być nieosiągalne pomimo dołożenia wszelkich starań</w:t>
      </w:r>
      <w:r w:rsidR="002755F3">
        <w:t xml:space="preserve"> w ich uSMARTowienie</w:t>
      </w:r>
      <w:r w:rsidR="00172A68">
        <w:t>. W nomenklaturze wewnętrznej rozpoczynają funkcjonowanie jako „nasze cele”</w:t>
      </w:r>
      <w:r w:rsidR="002D2AF9">
        <w:t xml:space="preserve">, co do których realizacji jesteśmy </w:t>
      </w:r>
      <w:r w:rsidR="002755F3">
        <w:t xml:space="preserve">wszyscy </w:t>
      </w:r>
      <w:r w:rsidR="0071141C">
        <w:t>tak samo mocno przekonani, w</w:t>
      </w:r>
      <w:r w:rsidR="009434B2">
        <w:t xml:space="preserve"> których sens tak samo wierzymy i dołożymy wszelkich starań</w:t>
      </w:r>
      <w:r w:rsidR="00D9598D">
        <w:t>,</w:t>
      </w:r>
      <w:r w:rsidR="009434B2">
        <w:t xml:space="preserve"> aby je </w:t>
      </w:r>
      <w:r w:rsidR="0071141C">
        <w:t>osiągnąć</w:t>
      </w:r>
      <w:r w:rsidR="009434B2">
        <w:t>.</w:t>
      </w:r>
      <w:r w:rsidR="0036436A">
        <w:t xml:space="preserve"> </w:t>
      </w:r>
      <w:r w:rsidR="0071141C">
        <w:t>Jak jednak tego dokonać</w:t>
      </w:r>
      <w:r w:rsidR="002755F3">
        <w:t>? Co zrobić</w:t>
      </w:r>
      <w:r w:rsidR="00D9598D">
        <w:t>,</w:t>
      </w:r>
      <w:r w:rsidR="002755F3">
        <w:t xml:space="preserve"> aby zaangażowanie pracowników nie było tylko krótkotrwałym </w:t>
      </w:r>
      <w:r w:rsidR="00677FE3">
        <w:t>„</w:t>
      </w:r>
      <w:r w:rsidR="002755F3">
        <w:t>pospolitym ruszeniem</w:t>
      </w:r>
      <w:r w:rsidR="00677FE3">
        <w:t>”</w:t>
      </w:r>
      <w:r w:rsidR="00D9598D">
        <w:t>,</w:t>
      </w:r>
      <w:r w:rsidR="002755F3">
        <w:t xml:space="preserve"> nastawionym na realizację celów osobistych</w:t>
      </w:r>
      <w:r w:rsidR="009434B2">
        <w:t xml:space="preserve">, w myśl zasady </w:t>
      </w:r>
      <w:r w:rsidR="002755F3">
        <w:t>– „co JA będę z tego miał?”</w:t>
      </w:r>
      <w:r w:rsidR="009542B6">
        <w:t xml:space="preserve">. Jak zbudować przekonanie wszystkich współpracowników do tego, że ich wiedza </w:t>
      </w:r>
      <w:r w:rsidR="009542B6" w:rsidRPr="009542B6">
        <w:t xml:space="preserve">i doświadczenie </w:t>
      </w:r>
      <w:r w:rsidR="00640F99">
        <w:t>oraz pomysły, które generują</w:t>
      </w:r>
      <w:r w:rsidR="003F200D">
        <w:t>,</w:t>
      </w:r>
      <w:r w:rsidR="00640F99">
        <w:t xml:space="preserve"> </w:t>
      </w:r>
      <w:r w:rsidR="009542B6" w:rsidRPr="009542B6">
        <w:t>w znacząc</w:t>
      </w:r>
      <w:r w:rsidR="009542B6">
        <w:t>y sposób wpływają na przyszłość organizacji?</w:t>
      </w:r>
      <w:r w:rsidR="0029385A" w:rsidRPr="0029385A">
        <w:t xml:space="preserve"> </w:t>
      </w:r>
      <w:r w:rsidR="0029385A">
        <w:t>Naturalną odpowiedzią wydaje się stworzenie w ramach organizacji przestrzeni otwartej</w:t>
      </w:r>
      <w:r w:rsidR="0029385A" w:rsidRPr="0029385A">
        <w:t xml:space="preserve"> na wymianę poglądów, doświadczeń, dzielenie się pomysłami i ich konsultowanie – </w:t>
      </w:r>
      <w:r w:rsidR="00DE20F6">
        <w:t>przestrzeń otwartą na innowacje, wspieraną przez narzędzia informatyczne.</w:t>
      </w:r>
    </w:p>
    <w:p w:rsidR="00B1776E" w:rsidRPr="000E738B" w:rsidRDefault="000E738B" w:rsidP="00633F9E">
      <w:pPr>
        <w:jc w:val="both"/>
        <w:rPr>
          <w:b/>
        </w:rPr>
      </w:pPr>
      <w:r w:rsidRPr="000E738B">
        <w:rPr>
          <w:b/>
        </w:rPr>
        <w:t>Innowacyjność wymaga zarządzania</w:t>
      </w:r>
    </w:p>
    <w:p w:rsidR="009542B6" w:rsidRDefault="001464BC" w:rsidP="00633F9E">
      <w:pPr>
        <w:jc w:val="both"/>
      </w:pPr>
      <w:r>
        <w:t>Wdrożenie strategii zarządzania pomysłami (Idea Management) w organizacji wymaga indywidualnego podejścia. Tak bowiem</w:t>
      </w:r>
      <w:r w:rsidR="00700012">
        <w:t xml:space="preserve">, jak różnią się pomiędzy sobą </w:t>
      </w:r>
      <w:r>
        <w:t>zarządzający organizacjami tak różnią się zarządz</w:t>
      </w:r>
      <w:r w:rsidR="0090082C">
        <w:t>ane przez nich przedsiębiorstwa.</w:t>
      </w:r>
      <w:r>
        <w:t xml:space="preserve"> </w:t>
      </w:r>
      <w:r w:rsidR="0090082C">
        <w:t>Tymczasem</w:t>
      </w:r>
      <w:r>
        <w:t xml:space="preserve"> w</w:t>
      </w:r>
      <w:r w:rsidR="00261ECF">
        <w:t>izje organizacji kreowane przez</w:t>
      </w:r>
      <w:r w:rsidR="00700012">
        <w:t xml:space="preserve"> jej</w:t>
      </w:r>
      <w:r w:rsidR="00261ECF">
        <w:t xml:space="preserve"> liderów</w:t>
      </w:r>
      <w:r w:rsidR="0090082C">
        <w:t xml:space="preserve"> mają decydujący </w:t>
      </w:r>
      <w:r>
        <w:t xml:space="preserve">wpływ na sukces wdrożenia koncepcji </w:t>
      </w:r>
      <w:r w:rsidR="00460559">
        <w:t>zarządzania innowacjami</w:t>
      </w:r>
      <w:r>
        <w:t xml:space="preserve">. </w:t>
      </w:r>
      <w:r w:rsidR="00BA68C6">
        <w:t xml:space="preserve">Jak </w:t>
      </w:r>
      <w:r w:rsidR="00874435">
        <w:t>wobec tego</w:t>
      </w:r>
      <w:r w:rsidR="00BA68C6">
        <w:t xml:space="preserve"> </w:t>
      </w:r>
      <w:r w:rsidR="00460559">
        <w:t>rozpocząć</w:t>
      </w:r>
      <w:r w:rsidR="006916BC">
        <w:t xml:space="preserve"> wdrażanie idei organizacji otwartej na </w:t>
      </w:r>
      <w:r w:rsidR="00BD1475">
        <w:t>nowe pomysły</w:t>
      </w:r>
      <w:r w:rsidR="00BA68C6">
        <w:t>?</w:t>
      </w:r>
    </w:p>
    <w:p w:rsidR="009E6FF6" w:rsidRDefault="001F4F94" w:rsidP="00633F9E">
      <w:pPr>
        <w:jc w:val="both"/>
      </w:pPr>
      <w:r>
        <w:t>Przede wszystkim należy uświadomić sobie, że to nie</w:t>
      </w:r>
      <w:r w:rsidRPr="001F4F94">
        <w:t xml:space="preserve"> </w:t>
      </w:r>
      <w:r>
        <w:t>ewidencja pomysłów przez pracowników jest celem samym w sobie, ale rezultaty ich skutecznego wdrażania.</w:t>
      </w:r>
      <w:r w:rsidR="00304AFC">
        <w:t xml:space="preserve"> </w:t>
      </w:r>
      <w:r w:rsidR="00697EF0">
        <w:t>Na wstępie n</w:t>
      </w:r>
      <w:r w:rsidR="006F179A">
        <w:t xml:space="preserve">ależy zadać sobie </w:t>
      </w:r>
      <w:r w:rsidR="00304AFC">
        <w:t xml:space="preserve">zatem </w:t>
      </w:r>
      <w:r w:rsidR="006F179A">
        <w:t xml:space="preserve">kilka </w:t>
      </w:r>
      <w:r w:rsidR="00B45685">
        <w:t>kluczowych</w:t>
      </w:r>
      <w:r w:rsidR="006F179A">
        <w:t xml:space="preserve"> pytań.</w:t>
      </w:r>
      <w:r w:rsidR="001464BC">
        <w:t xml:space="preserve"> Po co chcę kreować innowacyjność w mojej organizacji? </w:t>
      </w:r>
      <w:r w:rsidR="00460559">
        <w:t xml:space="preserve">Jakie cele chcę </w:t>
      </w:r>
      <w:r w:rsidR="00460559">
        <w:lastRenderedPageBreak/>
        <w:t>osiągnąć? Jakie cele chcę</w:t>
      </w:r>
      <w:r w:rsidR="00016563">
        <w:t>,</w:t>
      </w:r>
      <w:r w:rsidR="00460559">
        <w:t xml:space="preserve"> aby osiągnęła organizacja? </w:t>
      </w:r>
      <w:r w:rsidR="00016563">
        <w:t>Czy c</w:t>
      </w:r>
      <w:r w:rsidR="001464BC">
        <w:t>hcę rozwijać</w:t>
      </w:r>
      <w:r w:rsidR="00016563">
        <w:t xml:space="preserve"> dotychczas oferowane produkty, a może wprowadzi</w:t>
      </w:r>
      <w:r w:rsidR="001464BC">
        <w:t xml:space="preserve">ć do oferty </w:t>
      </w:r>
      <w:r w:rsidR="00016563">
        <w:t xml:space="preserve">zupełnie </w:t>
      </w:r>
      <w:r w:rsidR="001464BC">
        <w:t>nowe</w:t>
      </w:r>
      <w:r w:rsidR="00016563">
        <w:t>? Czy c</w:t>
      </w:r>
      <w:r w:rsidR="001464BC">
        <w:t>hcę doskonalić procesy wewnętrzne</w:t>
      </w:r>
      <w:r w:rsidR="00816B6F">
        <w:t xml:space="preserve">? Czy też </w:t>
      </w:r>
      <w:r w:rsidR="001464BC">
        <w:t>chcę zbierać wszystkie pomysły, które rozwiążą obecne problemy i</w:t>
      </w:r>
      <w:r w:rsidR="009E36A6">
        <w:t>/lub</w:t>
      </w:r>
      <w:r w:rsidR="001464BC">
        <w:t xml:space="preserve"> w</w:t>
      </w:r>
      <w:r w:rsidR="00460559">
        <w:t xml:space="preserve">ykorzystają </w:t>
      </w:r>
      <w:r w:rsidR="007C6605">
        <w:t>potencjał</w:t>
      </w:r>
      <w:r w:rsidR="00460559">
        <w:t xml:space="preserve"> organizacji? </w:t>
      </w:r>
      <w:r w:rsidR="00D43A58">
        <w:t>Odpowiedzi na te zasadnicze pytania, pozwolą</w:t>
      </w:r>
      <w:r w:rsidR="001464BC">
        <w:t xml:space="preserve"> nam </w:t>
      </w:r>
      <w:r w:rsidR="00D43A58">
        <w:t>za</w:t>
      </w:r>
      <w:r w:rsidR="00874435">
        <w:t>projektować</w:t>
      </w:r>
      <w:r w:rsidR="001464BC">
        <w:t xml:space="preserve"> narzędzia i </w:t>
      </w:r>
      <w:r w:rsidR="00C812D6">
        <w:t xml:space="preserve">wskazać sposób </w:t>
      </w:r>
      <w:r w:rsidR="001464BC">
        <w:t>ich zas</w:t>
      </w:r>
      <w:r w:rsidR="00C812D6">
        <w:t>tosowania</w:t>
      </w:r>
      <w:r w:rsidR="009E36A6">
        <w:t xml:space="preserve"> w procesach zbierania </w:t>
      </w:r>
      <w:r w:rsidR="001464BC">
        <w:t>pomysłów</w:t>
      </w:r>
      <w:r w:rsidR="00BA68C6">
        <w:t xml:space="preserve"> oraz zarządzania nimi</w:t>
      </w:r>
      <w:r w:rsidR="001464BC">
        <w:t xml:space="preserve">. </w:t>
      </w:r>
      <w:r w:rsidR="008C20F8">
        <w:t xml:space="preserve">Ułatwią nam również rozdzielenie </w:t>
      </w:r>
      <w:r w:rsidR="00460559">
        <w:t xml:space="preserve">pomysłów dotyczących codziennego funkcjonowania organizacji od tych, które decydują o jej przyszłości. </w:t>
      </w:r>
      <w:r w:rsidR="00874435">
        <w:t>To właśnie celowość budowania repozytorium pomysłów</w:t>
      </w:r>
      <w:r w:rsidR="00FB4BC8">
        <w:t>,</w:t>
      </w:r>
      <w:r w:rsidR="00874435">
        <w:t xml:space="preserve"> stanowi</w:t>
      </w:r>
      <w:r w:rsidR="00855D7D">
        <w:t>ąc</w:t>
      </w:r>
      <w:r w:rsidR="00FB4BC8">
        <w:t>a</w:t>
      </w:r>
      <w:r w:rsidR="007F4244">
        <w:t xml:space="preserve"> podstawę Idea M</w:t>
      </w:r>
      <w:r w:rsidR="00874435">
        <w:t>anagement,</w:t>
      </w:r>
      <w:r w:rsidR="00855D7D">
        <w:t xml:space="preserve"> </w:t>
      </w:r>
      <w:r w:rsidR="00FB4BC8">
        <w:t>wpływa na</w:t>
      </w:r>
      <w:r w:rsidR="002C5D6A">
        <w:t xml:space="preserve"> </w:t>
      </w:r>
      <w:r w:rsidR="00FB4BC8">
        <w:t>kształt</w:t>
      </w:r>
      <w:r w:rsidR="002C5D6A">
        <w:t xml:space="preserve"> wykorzystywanych do tego celu narzędzi</w:t>
      </w:r>
      <w:r w:rsidR="00FB4BC8">
        <w:t>.</w:t>
      </w:r>
      <w:r w:rsidR="002C5D6A">
        <w:t xml:space="preserve"> </w:t>
      </w:r>
      <w:r w:rsidR="00874435">
        <w:t>C</w:t>
      </w:r>
      <w:r w:rsidR="001464BC">
        <w:t xml:space="preserve">hcąc skutecznie wdrożyć koncepcję zarządzania innowacjami </w:t>
      </w:r>
      <w:r w:rsidR="0049353C">
        <w:t>musimy</w:t>
      </w:r>
      <w:r w:rsidR="002C5D6A">
        <w:t xml:space="preserve"> </w:t>
      </w:r>
      <w:r w:rsidR="0049353C">
        <w:t>zbudować w</w:t>
      </w:r>
      <w:r w:rsidR="00BA68C6">
        <w:t xml:space="preserve"> ramach organizacji przekonanie, że jesteśmy </w:t>
      </w:r>
      <w:r w:rsidR="00304AFC">
        <w:t xml:space="preserve">do tego </w:t>
      </w:r>
      <w:r w:rsidR="00BA68C6">
        <w:t>przygotowani zarówno procesowo, jak i narzędziowo.</w:t>
      </w:r>
      <w:r w:rsidR="00460559">
        <w:t xml:space="preserve"> </w:t>
      </w:r>
      <w:r w:rsidR="009E36A6">
        <w:t>Przygotowanie to, nie powinno więc ograniczać się jedynie do wyposażenia organizacji w narzędzia informatyczne wsp</w:t>
      </w:r>
      <w:r w:rsidR="00304AFC">
        <w:t>omagające zarządzanie pomysłami</w:t>
      </w:r>
      <w:r w:rsidR="009768E2">
        <w:t>,</w:t>
      </w:r>
      <w:r w:rsidR="00304AFC">
        <w:t xml:space="preserve"> ale powinno</w:t>
      </w:r>
      <w:r w:rsidR="009768E2">
        <w:t xml:space="preserve"> także</w:t>
      </w:r>
      <w:r w:rsidR="00304AFC">
        <w:t xml:space="preserve"> uwzględniać</w:t>
      </w:r>
      <w:r w:rsidR="009E36A6">
        <w:t xml:space="preserve"> </w:t>
      </w:r>
      <w:r w:rsidR="009768E2">
        <w:t xml:space="preserve">rozwiązania systemowe, obejmujące </w:t>
      </w:r>
      <w:r w:rsidR="00304AFC">
        <w:t>procesy idea management, project management i</w:t>
      </w:r>
      <w:r w:rsidR="009768E2">
        <w:t xml:space="preserve"> lesson</w:t>
      </w:r>
      <w:r w:rsidR="00726CD2">
        <w:t>s</w:t>
      </w:r>
      <w:r w:rsidR="009768E2">
        <w:t xml:space="preserve"> learned</w:t>
      </w:r>
      <w:r w:rsidR="000911E7">
        <w:t xml:space="preserve"> </w:t>
      </w:r>
      <w:r w:rsidR="009768E2">
        <w:t>/</w:t>
      </w:r>
      <w:r w:rsidR="000911E7">
        <w:t xml:space="preserve"> </w:t>
      </w:r>
      <w:r w:rsidR="009768E2">
        <w:t>best</w:t>
      </w:r>
      <w:r w:rsidR="00304AFC">
        <w:t xml:space="preserve"> practices </w:t>
      </w:r>
      <w:r w:rsidR="009768E2">
        <w:t xml:space="preserve">składające się na </w:t>
      </w:r>
      <w:r w:rsidR="009E36A6">
        <w:t>cykl innowa</w:t>
      </w:r>
      <w:r w:rsidR="007C1038">
        <w:t>cji</w:t>
      </w:r>
      <w:r w:rsidR="00874435">
        <w:t>.</w:t>
      </w:r>
    </w:p>
    <w:p w:rsidR="00C916D2" w:rsidRDefault="00460559" w:rsidP="00071CA6">
      <w:pPr>
        <w:jc w:val="both"/>
        <w:rPr>
          <w:b/>
        </w:rPr>
      </w:pPr>
      <w:r w:rsidRPr="00460559">
        <w:rPr>
          <w:b/>
        </w:rPr>
        <w:t>Innowacyjność wymaga cykliczności</w:t>
      </w:r>
    </w:p>
    <w:p w:rsidR="009E36A6" w:rsidRDefault="00BE05F8" w:rsidP="009E36A6">
      <w:pPr>
        <w:jc w:val="both"/>
      </w:pPr>
      <w:r>
        <w:t>Umożliwienie</w:t>
      </w:r>
      <w:r w:rsidR="0015055B">
        <w:t xml:space="preserve"> pracownikom ewidencji ich pomysłów jest tylko zarzewiem wdrożenia cyklu innowacyjności wewnątrzorganizacyjnej. Aby skutecznie realizować koncepcję zarządzania innowacjami należy </w:t>
      </w:r>
      <w:r w:rsidR="000E7E45">
        <w:t>przyjąć, że pomysły o znaczeniu strategicznym, rozwojowym, wymagające definiowania budżetu w oparciu o wstępnie zarysowany zakres</w:t>
      </w:r>
      <w:r>
        <w:t>, powinny zostać</w:t>
      </w:r>
      <w:r w:rsidR="000E7E45">
        <w:t xml:space="preserve"> p</w:t>
      </w:r>
      <w:r>
        <w:t>rzekształco</w:t>
      </w:r>
      <w:r w:rsidR="000E7E45">
        <w:t xml:space="preserve">ne w projekty zarządzane w sposób metodyczny.  </w:t>
      </w:r>
      <w:r w:rsidR="009E36A6">
        <w:t xml:space="preserve">Narzędzia, które </w:t>
      </w:r>
      <w:r w:rsidR="000E7E45">
        <w:t xml:space="preserve">będziemy wykorzystywać w procesie zarządzania pomysłami, </w:t>
      </w:r>
      <w:r w:rsidR="009E36A6">
        <w:t xml:space="preserve">powinniśmy </w:t>
      </w:r>
      <w:r w:rsidR="00F41D41">
        <w:t xml:space="preserve">zatem </w:t>
      </w:r>
      <w:r w:rsidR="009E36A6">
        <w:t>wyposażyć w możliwość pełnego i szczegółowego przedstawienia pomysłu, który stanowić będzie zarys uzasadnienia biznesowego jego reali</w:t>
      </w:r>
      <w:r w:rsidR="00516FF4">
        <w:t>zacji oraz trzon karty projektu</w:t>
      </w:r>
      <w:r w:rsidR="009E36A6">
        <w:t xml:space="preserve">. </w:t>
      </w:r>
      <w:r w:rsidR="000E7E45">
        <w:t xml:space="preserve">Na podstawie opisu powinniśmy być w stanie </w:t>
      </w:r>
      <w:r w:rsidR="00516FF4">
        <w:t xml:space="preserve">wstępnie </w:t>
      </w:r>
      <w:r w:rsidR="000E7E45">
        <w:t xml:space="preserve">zdefiniować cel, zakres i budżet projektu. </w:t>
      </w:r>
    </w:p>
    <w:p w:rsidR="00FA6E89" w:rsidRDefault="0022100C" w:rsidP="009E36A6">
      <w:pPr>
        <w:jc w:val="both"/>
      </w:pPr>
      <w:r>
        <w:t>Unikatowość organizacji determinuje</w:t>
      </w:r>
      <w:r w:rsidR="00F41D41">
        <w:t xml:space="preserve"> </w:t>
      </w:r>
      <w:r>
        <w:t xml:space="preserve">jednak </w:t>
      </w:r>
      <w:r w:rsidR="00F41D41">
        <w:t xml:space="preserve">konieczność </w:t>
      </w:r>
      <w:r>
        <w:t xml:space="preserve">ponownego przeanalizowania </w:t>
      </w:r>
      <w:r w:rsidR="00F41D41">
        <w:t xml:space="preserve">zdefiniowanych </w:t>
      </w:r>
      <w:r>
        <w:t xml:space="preserve">wcześniej </w:t>
      </w:r>
      <w:r w:rsidR="00F41D41">
        <w:t>celów zarządzania innowacjami. Organizacje, które generowanie pomy</w:t>
      </w:r>
      <w:r w:rsidR="00FD1748">
        <w:t>słów realizują w formie kampanii poszukiwania rozwiązań zdefiniowanych problemów</w:t>
      </w:r>
      <w:r w:rsidR="00F41D41">
        <w:t xml:space="preserve"> lub </w:t>
      </w:r>
      <w:r w:rsidR="00FD1748">
        <w:t xml:space="preserve">które </w:t>
      </w:r>
      <w:r w:rsidR="00F41D41">
        <w:t>są nastawione wyłącznie na pozyskiwanie pomysłów o znaczeniu strategicznym, mają stosunkow</w:t>
      </w:r>
      <w:r w:rsidR="00FD1748">
        <w:t>o prostą drogę. Idee, które</w:t>
      </w:r>
      <w:r w:rsidR="001915DC">
        <w:t xml:space="preserve"> uzna</w:t>
      </w:r>
      <w:r w:rsidR="00FD1748">
        <w:t>ją</w:t>
      </w:r>
      <w:r w:rsidR="001915DC">
        <w:t xml:space="preserve"> za wa</w:t>
      </w:r>
      <w:r w:rsidR="00FD1748">
        <w:t>rtościowe, zrealizują stosując</w:t>
      </w:r>
      <w:r w:rsidR="00592049">
        <w:t xml:space="preserve"> podejście projektowe</w:t>
      </w:r>
      <w:r w:rsidR="001915DC">
        <w:t xml:space="preserve">. Organizacje, które w pierwotnych założeniach zdecydowały, że nie ograniczają kreatywności swojego zespołu </w:t>
      </w:r>
      <w:r w:rsidR="008B49AA">
        <w:t xml:space="preserve">muszą dokonać </w:t>
      </w:r>
      <w:r w:rsidR="009F26E3">
        <w:t xml:space="preserve">wyboru, które </w:t>
      </w:r>
      <w:r w:rsidR="00FE7EA3">
        <w:t>z pomysłów zakwalifikowanych do realizacji, wdrożą</w:t>
      </w:r>
      <w:r w:rsidR="001915DC">
        <w:t xml:space="preserve"> w formie projektów, które staną się zadaniami</w:t>
      </w:r>
      <w:r w:rsidR="00592049">
        <w:t xml:space="preserve"> realizowanymi w ramach </w:t>
      </w:r>
      <w:r w:rsidR="001915DC">
        <w:t>zdefiniowanych wcześniej projektów</w:t>
      </w:r>
      <w:r w:rsidR="009F26E3">
        <w:t>,</w:t>
      </w:r>
      <w:r w:rsidR="001915DC">
        <w:t xml:space="preserve"> ze względu na </w:t>
      </w:r>
      <w:r w:rsidR="009F26E3">
        <w:t>silne korelacje</w:t>
      </w:r>
      <w:r w:rsidR="001915DC">
        <w:t xml:space="preserve"> pomiędzy pomysłami</w:t>
      </w:r>
      <w:r w:rsidR="00592049">
        <w:t>,</w:t>
      </w:r>
      <w:r w:rsidR="001915DC">
        <w:t xml:space="preserve"> a które zostaną </w:t>
      </w:r>
      <w:r w:rsidR="00FE7EA3">
        <w:t>wykonane</w:t>
      </w:r>
      <w:r w:rsidR="001915DC">
        <w:t xml:space="preserve"> w formie zadań bieżących</w:t>
      </w:r>
      <w:r w:rsidR="00FA6E89">
        <w:t>.</w:t>
      </w:r>
      <w:r w:rsidR="00FE7EA3">
        <w:t xml:space="preserve"> </w:t>
      </w:r>
    </w:p>
    <w:p w:rsidR="00C81404" w:rsidRDefault="00FB02DD" w:rsidP="009E36A6">
      <w:pPr>
        <w:jc w:val="both"/>
      </w:pPr>
      <w:r>
        <w:t>Odmienn</w:t>
      </w:r>
      <w:r w:rsidR="00434A8D">
        <w:t xml:space="preserve">e „DNA” </w:t>
      </w:r>
      <w:r w:rsidR="0023292B">
        <w:t>organizacji, przejawiające się w</w:t>
      </w:r>
      <w:r w:rsidR="00C81404">
        <w:t xml:space="preserve"> </w:t>
      </w:r>
      <w:r w:rsidR="0023292B">
        <w:t xml:space="preserve">różnym podejściu do </w:t>
      </w:r>
      <w:r w:rsidR="00C81404">
        <w:t>z</w:t>
      </w:r>
      <w:r>
        <w:t>arządzania pomysłami</w:t>
      </w:r>
      <w:r w:rsidR="0023292B">
        <w:t>,</w:t>
      </w:r>
      <w:r>
        <w:t xml:space="preserve"> będzie miało</w:t>
      </w:r>
      <w:r w:rsidR="00C81404">
        <w:t xml:space="preserve"> również ogromne znaczenie w procesie zarządzania projektami, wyłonio</w:t>
      </w:r>
      <w:r>
        <w:t xml:space="preserve">nymi z procesu idea management. </w:t>
      </w:r>
      <w:r w:rsidR="002E4956">
        <w:t>To organizacja musi bowiem podjąć decyzję w jakiej formie będzie realizować projekty – czy będzie to podejście zwinne, tradycyjne czy też hybrydowe, łączące elementy zwinnego i tradycyjnego zarządzania projektami.</w:t>
      </w:r>
      <w:r w:rsidR="00592049">
        <w:t xml:space="preserve"> </w:t>
      </w:r>
    </w:p>
    <w:p w:rsidR="006D114F" w:rsidRDefault="00592049" w:rsidP="009E36A6">
      <w:pPr>
        <w:jc w:val="both"/>
      </w:pPr>
      <w:r>
        <w:t xml:space="preserve">Dopełnieniem całego cyklu zarządzania innowacjami jest </w:t>
      </w:r>
      <w:r w:rsidR="00065E04">
        <w:t>lesson</w:t>
      </w:r>
      <w:r w:rsidR="00726CD2">
        <w:t>s</w:t>
      </w:r>
      <w:r w:rsidR="00065E04">
        <w:t xml:space="preserve"> learned / best practices, polegające na </w:t>
      </w:r>
      <w:r>
        <w:t>grom</w:t>
      </w:r>
      <w:r w:rsidR="00065E04">
        <w:t>adzeniu zarówno dob</w:t>
      </w:r>
      <w:r w:rsidR="00D3615C">
        <w:t>rych praktyk,</w:t>
      </w:r>
      <w:r w:rsidR="00065E04">
        <w:t xml:space="preserve"> jak i </w:t>
      </w:r>
      <w:r w:rsidR="00D3615C">
        <w:t xml:space="preserve">nauczek płynących z błędów popełnionych w projektach oraz wykorzystywaniu tych </w:t>
      </w:r>
      <w:r>
        <w:t xml:space="preserve">doświadczeń </w:t>
      </w:r>
      <w:r w:rsidR="00D3615C">
        <w:t>w przyszłości.</w:t>
      </w:r>
      <w:r w:rsidR="00E639CF">
        <w:t xml:space="preserve"> M</w:t>
      </w:r>
      <w:r w:rsidR="009A6896">
        <w:t xml:space="preserve">ogą </w:t>
      </w:r>
      <w:r w:rsidR="00E639CF">
        <w:t xml:space="preserve">one </w:t>
      </w:r>
      <w:r w:rsidR="009A6896">
        <w:t>być źródłem</w:t>
      </w:r>
      <w:r w:rsidR="00700012">
        <w:t xml:space="preserve"> kolejnych </w:t>
      </w:r>
      <w:r w:rsidR="00E639CF">
        <w:t xml:space="preserve">innowacyjnych </w:t>
      </w:r>
      <w:r w:rsidR="00700012">
        <w:t xml:space="preserve">pomysłów, </w:t>
      </w:r>
      <w:r w:rsidR="00CC5025">
        <w:t xml:space="preserve">interesujących </w:t>
      </w:r>
      <w:r w:rsidR="00700012">
        <w:t>projektów i</w:t>
      </w:r>
      <w:r w:rsidR="009A6896">
        <w:t xml:space="preserve">… </w:t>
      </w:r>
      <w:r w:rsidR="002E209C">
        <w:t xml:space="preserve">nowych </w:t>
      </w:r>
      <w:r w:rsidR="009A6896">
        <w:t>doświadczeń projektowych.</w:t>
      </w:r>
    </w:p>
    <w:p w:rsidR="006D114F" w:rsidRDefault="00AD7663" w:rsidP="00F9503E">
      <w:pPr>
        <w:jc w:val="both"/>
        <w:rPr>
          <w:b/>
        </w:rPr>
      </w:pPr>
      <w:r>
        <w:rPr>
          <w:b/>
        </w:rPr>
        <w:t>I</w:t>
      </w:r>
      <w:r w:rsidR="004D61D0">
        <w:rPr>
          <w:b/>
        </w:rPr>
        <w:t>nnowacyjność wymaga zmiany</w:t>
      </w:r>
    </w:p>
    <w:p w:rsidR="00BB3611" w:rsidRPr="006D114F" w:rsidRDefault="00F9503E" w:rsidP="00F9503E">
      <w:pPr>
        <w:jc w:val="both"/>
        <w:rPr>
          <w:b/>
        </w:rPr>
      </w:pPr>
      <w:r>
        <w:lastRenderedPageBreak/>
        <w:t>Zakończenie wdrożenia koncepcji kreowania innowacyjności wewnątrz organizacji jedynie na dostarczeniu narzędzi i zaprojektowaniu procesów zarządzania pomysłami jest niewystarczające. Model cyklicznego zarządzania innowacjami wymaga często przekształcenia tradycyjnej formy zarządzania w zarządzanie projektowe. Dopiero zastosowanie</w:t>
      </w:r>
      <w:r w:rsidR="00813B99">
        <w:t>podejścia projektowego</w:t>
      </w:r>
      <w:r>
        <w:t>, na etapie realizacji pomysłów, pozwala przenieść zarządzanie innowacjami na wyższy poziom. Ta zmiana podejścia pociąga za sobą z kolei konieczność wyciągania wniosków oraz wymaga stałej dbałości o gromadzenie i przetwarzanie doświadczeń przeszłości w przyszłości. Powiązanie idea management, project management i lesson</w:t>
      </w:r>
      <w:r w:rsidR="00726CD2">
        <w:t>s</w:t>
      </w:r>
      <w:r>
        <w:t xml:space="preserve"> learned / best practices pozwala budować organizację wiedzy, otwartą na nowe wyzwania w świecie, w którym jedyną pewną rzeczą jest… zmiana.</w:t>
      </w:r>
    </w:p>
    <w:p w:rsidR="00D4332C" w:rsidRDefault="00D4332C" w:rsidP="00D4332C">
      <w:pPr>
        <w:tabs>
          <w:tab w:val="left" w:pos="7830"/>
          <w:tab w:val="right" w:pos="9072"/>
        </w:tabs>
      </w:pPr>
      <w:r>
        <w:tab/>
      </w:r>
    </w:p>
    <w:p w:rsidR="00F76352" w:rsidRPr="00F76352" w:rsidRDefault="00D4332C" w:rsidP="00D4332C">
      <w:pPr>
        <w:tabs>
          <w:tab w:val="left" w:pos="7830"/>
          <w:tab w:val="right" w:pos="9072"/>
        </w:tabs>
      </w:pPr>
      <w:r>
        <w:tab/>
      </w:r>
      <w:r w:rsidR="00BB3611">
        <w:t>Jacek Wach</w:t>
      </w:r>
      <w:r w:rsidR="002860E6">
        <w:t xml:space="preserve"> </w:t>
      </w:r>
    </w:p>
    <w:p w:rsidR="002E4956" w:rsidRDefault="002E4956" w:rsidP="009E36A6">
      <w:pPr>
        <w:jc w:val="both"/>
      </w:pPr>
    </w:p>
    <w:p w:rsidR="006B166C" w:rsidRPr="0008597A" w:rsidRDefault="006B166C" w:rsidP="009E36A6">
      <w:pPr>
        <w:jc w:val="both"/>
        <w:rPr>
          <w:b/>
        </w:rPr>
      </w:pPr>
    </w:p>
    <w:p w:rsidR="006B166C" w:rsidRPr="0008597A" w:rsidRDefault="0008597A" w:rsidP="009E36A6">
      <w:pPr>
        <w:jc w:val="both"/>
        <w:rPr>
          <w:b/>
        </w:rPr>
      </w:pPr>
      <w:r w:rsidRPr="0008597A">
        <w:rPr>
          <w:b/>
        </w:rPr>
        <w:t>O Autorze:</w:t>
      </w:r>
    </w:p>
    <w:p w:rsidR="0008597A" w:rsidRDefault="0008597A" w:rsidP="0008597A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Jacek Wach - Kierownik Działu Marketingu w BMM Sp. z o.o., Certified Project Management Associate Level D, absolwent Wydziału Zarządzania i Marketingu Politechniki Rzeszowskiej. Trener, konsultant, </w:t>
      </w:r>
      <w:r w:rsidR="00B15926">
        <w:rPr>
          <w:rFonts w:ascii="Tahoma" w:hAnsi="Tahoma" w:cs="Tahoma"/>
          <w:sz w:val="20"/>
          <w:szCs w:val="20"/>
        </w:rPr>
        <w:t>współtwórca i projektant systemów informatycznych wspomagających idea management, project management i lesson</w:t>
      </w:r>
      <w:r w:rsidR="00726CD2">
        <w:rPr>
          <w:rFonts w:ascii="Tahoma" w:hAnsi="Tahoma" w:cs="Tahoma"/>
          <w:sz w:val="20"/>
          <w:szCs w:val="20"/>
        </w:rPr>
        <w:t>s</w:t>
      </w:r>
      <w:r w:rsidR="00B15926">
        <w:rPr>
          <w:rFonts w:ascii="Tahoma" w:hAnsi="Tahoma" w:cs="Tahoma"/>
          <w:sz w:val="20"/>
          <w:szCs w:val="20"/>
        </w:rPr>
        <w:t xml:space="preserve"> learned. Kierownik projektu wdrożenia strategii zarządzania wiedzą i kreowania innowacyjności wewnątrz organizacji, wyróżnionego w konkursie „Innowator Podkarpacia 2014”. </w:t>
      </w:r>
      <w:r>
        <w:rPr>
          <w:rFonts w:ascii="Tahoma" w:hAnsi="Tahoma" w:cs="Tahoma"/>
          <w:sz w:val="20"/>
          <w:szCs w:val="20"/>
        </w:rPr>
        <w:t>Człowiek, który wierzy, że światy marketingu, Public Relations i Zarządzania Projektami da się pogodzić, a nawet zapewnić pomiędzy nimi synergię. Kierując się na co dzień zawodową dewizą „rób to co kochasz, a nigdy nie będziesz pracować” kreuje, inspiruje i zarządza projektami marketingowymi. Pisał dla portali: Nowy Marketing, Marketing przy kawie, newsline.pl i Day&amp;Night. Członek IPMA Polska.</w:t>
      </w:r>
    </w:p>
    <w:p w:rsidR="0008597A" w:rsidRDefault="0008597A" w:rsidP="0008597A">
      <w:pPr>
        <w:jc w:val="both"/>
        <w:rPr>
          <w:rFonts w:ascii="Tahoma" w:hAnsi="Tahoma" w:cs="Tahoma"/>
          <w:sz w:val="20"/>
          <w:szCs w:val="20"/>
        </w:rPr>
      </w:pPr>
    </w:p>
    <w:p w:rsidR="0008597A" w:rsidRDefault="0008597A" w:rsidP="009E36A6">
      <w:pPr>
        <w:jc w:val="both"/>
      </w:pPr>
    </w:p>
    <w:p w:rsidR="0036436A" w:rsidRPr="0083413C" w:rsidRDefault="0036436A" w:rsidP="00633F9E">
      <w:pPr>
        <w:jc w:val="both"/>
      </w:pPr>
    </w:p>
    <w:p w:rsidR="00633F9E" w:rsidRDefault="00633F9E" w:rsidP="00A55BDD">
      <w:pPr>
        <w:jc w:val="both"/>
      </w:pPr>
    </w:p>
    <w:p w:rsidR="00633F9E" w:rsidRDefault="00633F9E" w:rsidP="00A55BDD">
      <w:pPr>
        <w:jc w:val="both"/>
      </w:pPr>
    </w:p>
    <w:p w:rsidR="00577C9A" w:rsidRDefault="00577C9A" w:rsidP="00A55BDD">
      <w:pPr>
        <w:jc w:val="both"/>
      </w:pPr>
    </w:p>
    <w:sectPr w:rsidR="00577C9A" w:rsidSect="00E52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1F9ED9" w15:done="0"/>
  <w15:commentEx w15:paraId="11DD9EBB" w15:paraIdParent="021F9ED9" w15:done="0"/>
  <w15:commentEx w15:paraId="121D9F82" w15:done="0"/>
  <w15:commentEx w15:paraId="6F17313F" w15:paraIdParent="121D9F82" w15:done="0"/>
  <w15:commentEx w15:paraId="157D0C4F" w15:done="0"/>
  <w15:commentEx w15:paraId="29D6A721" w15:paraIdParent="157D0C4F" w15:done="0"/>
  <w15:commentEx w15:paraId="794DE127" w15:done="0"/>
  <w15:commentEx w15:paraId="2D182A50" w15:paraIdParent="794DE127" w15:done="0"/>
  <w15:commentEx w15:paraId="3BC386AF" w15:done="0"/>
  <w15:commentEx w15:paraId="3D7509A0" w15:paraIdParent="3BC386AF" w15:done="0"/>
  <w15:commentEx w15:paraId="5712C89B" w15:done="0"/>
  <w15:commentEx w15:paraId="69A904E3" w15:paraIdParent="5712C89B" w15:done="0"/>
  <w15:commentEx w15:paraId="06A6C4C5" w15:done="0"/>
  <w15:commentEx w15:paraId="44F7901F" w15:paraIdParent="06A6C4C5" w15:done="0"/>
  <w15:commentEx w15:paraId="46D7609B" w15:done="0"/>
  <w15:commentEx w15:paraId="0DB2A0B7" w15:paraIdParent="46D7609B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23C" w:rsidRDefault="00FE523C" w:rsidP="009E36A6">
      <w:pPr>
        <w:spacing w:after="0" w:line="240" w:lineRule="auto"/>
      </w:pPr>
      <w:r>
        <w:separator/>
      </w:r>
    </w:p>
  </w:endnote>
  <w:endnote w:type="continuationSeparator" w:id="0">
    <w:p w:rsidR="00FE523C" w:rsidRDefault="00FE523C" w:rsidP="009E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23C" w:rsidRDefault="00FE523C" w:rsidP="009E36A6">
      <w:pPr>
        <w:spacing w:after="0" w:line="240" w:lineRule="auto"/>
      </w:pPr>
      <w:r>
        <w:separator/>
      </w:r>
    </w:p>
  </w:footnote>
  <w:footnote w:type="continuationSeparator" w:id="0">
    <w:p w:rsidR="00FE523C" w:rsidRDefault="00FE523C" w:rsidP="009E36A6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lodzimierz Dabrowski">
    <w15:presenceInfo w15:providerId="None" w15:userId="Wlodzimierz Dabrowski"/>
  </w15:person>
  <w15:person w15:author="Jacek Wach">
    <w15:presenceInfo w15:providerId="AD" w15:userId="S-1-5-21-1241760242-4222539038-2459010705-169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BDD"/>
    <w:rsid w:val="00016563"/>
    <w:rsid w:val="000457B8"/>
    <w:rsid w:val="00065E04"/>
    <w:rsid w:val="00071CA6"/>
    <w:rsid w:val="0008597A"/>
    <w:rsid w:val="000911E7"/>
    <w:rsid w:val="00093AA8"/>
    <w:rsid w:val="000A7EF2"/>
    <w:rsid w:val="000D1C9B"/>
    <w:rsid w:val="000E738B"/>
    <w:rsid w:val="000E7E45"/>
    <w:rsid w:val="00121732"/>
    <w:rsid w:val="00123E45"/>
    <w:rsid w:val="001464BC"/>
    <w:rsid w:val="0015055B"/>
    <w:rsid w:val="00150DBD"/>
    <w:rsid w:val="00172A68"/>
    <w:rsid w:val="001915DC"/>
    <w:rsid w:val="001A7733"/>
    <w:rsid w:val="001B38F8"/>
    <w:rsid w:val="001F4F94"/>
    <w:rsid w:val="00201F99"/>
    <w:rsid w:val="0022100C"/>
    <w:rsid w:val="0023292B"/>
    <w:rsid w:val="00261ECF"/>
    <w:rsid w:val="002640F1"/>
    <w:rsid w:val="002755F3"/>
    <w:rsid w:val="002860E6"/>
    <w:rsid w:val="0029385A"/>
    <w:rsid w:val="002C5D6A"/>
    <w:rsid w:val="002D2AF9"/>
    <w:rsid w:val="002E209C"/>
    <w:rsid w:val="002E4956"/>
    <w:rsid w:val="00304AFC"/>
    <w:rsid w:val="00327646"/>
    <w:rsid w:val="0036436A"/>
    <w:rsid w:val="003714DB"/>
    <w:rsid w:val="003811BF"/>
    <w:rsid w:val="003E726B"/>
    <w:rsid w:val="003E7EB2"/>
    <w:rsid w:val="003F200D"/>
    <w:rsid w:val="00434A8D"/>
    <w:rsid w:val="00451AD6"/>
    <w:rsid w:val="00454F05"/>
    <w:rsid w:val="00460559"/>
    <w:rsid w:val="00463857"/>
    <w:rsid w:val="0049353C"/>
    <w:rsid w:val="004D61D0"/>
    <w:rsid w:val="004E379B"/>
    <w:rsid w:val="004E6FEC"/>
    <w:rsid w:val="00516FF4"/>
    <w:rsid w:val="005223A7"/>
    <w:rsid w:val="0054792A"/>
    <w:rsid w:val="00577C9A"/>
    <w:rsid w:val="00590D8A"/>
    <w:rsid w:val="00592049"/>
    <w:rsid w:val="005A5785"/>
    <w:rsid w:val="005D04E8"/>
    <w:rsid w:val="005F29A8"/>
    <w:rsid w:val="006064CF"/>
    <w:rsid w:val="00633F9E"/>
    <w:rsid w:val="00640F99"/>
    <w:rsid w:val="0064130C"/>
    <w:rsid w:val="00677FE3"/>
    <w:rsid w:val="006860DC"/>
    <w:rsid w:val="006916BC"/>
    <w:rsid w:val="00697EF0"/>
    <w:rsid w:val="006B166C"/>
    <w:rsid w:val="006D114F"/>
    <w:rsid w:val="006F179A"/>
    <w:rsid w:val="00700012"/>
    <w:rsid w:val="0071141C"/>
    <w:rsid w:val="00726CD2"/>
    <w:rsid w:val="007A299D"/>
    <w:rsid w:val="007C1038"/>
    <w:rsid w:val="007C33A7"/>
    <w:rsid w:val="007C6605"/>
    <w:rsid w:val="007D108F"/>
    <w:rsid w:val="007F4244"/>
    <w:rsid w:val="007F7750"/>
    <w:rsid w:val="00813B99"/>
    <w:rsid w:val="00816B6F"/>
    <w:rsid w:val="00830FD5"/>
    <w:rsid w:val="0083413C"/>
    <w:rsid w:val="00843E8B"/>
    <w:rsid w:val="00855D7D"/>
    <w:rsid w:val="00874435"/>
    <w:rsid w:val="008A1BD0"/>
    <w:rsid w:val="008B49AA"/>
    <w:rsid w:val="008B7482"/>
    <w:rsid w:val="008B7A65"/>
    <w:rsid w:val="008C20F8"/>
    <w:rsid w:val="0090082C"/>
    <w:rsid w:val="00910FB3"/>
    <w:rsid w:val="00911947"/>
    <w:rsid w:val="0092697E"/>
    <w:rsid w:val="009434B2"/>
    <w:rsid w:val="009542B6"/>
    <w:rsid w:val="009768E2"/>
    <w:rsid w:val="009A6896"/>
    <w:rsid w:val="009E36A6"/>
    <w:rsid w:val="009E57BB"/>
    <w:rsid w:val="009E6FF6"/>
    <w:rsid w:val="009F26E3"/>
    <w:rsid w:val="00A018D9"/>
    <w:rsid w:val="00A55BDD"/>
    <w:rsid w:val="00A6376A"/>
    <w:rsid w:val="00AA3C4D"/>
    <w:rsid w:val="00AD7663"/>
    <w:rsid w:val="00B05C23"/>
    <w:rsid w:val="00B15926"/>
    <w:rsid w:val="00B1776E"/>
    <w:rsid w:val="00B228C9"/>
    <w:rsid w:val="00B45685"/>
    <w:rsid w:val="00B850B8"/>
    <w:rsid w:val="00BA287B"/>
    <w:rsid w:val="00BA68C6"/>
    <w:rsid w:val="00BB3611"/>
    <w:rsid w:val="00BC6EA6"/>
    <w:rsid w:val="00BD1475"/>
    <w:rsid w:val="00BD71A9"/>
    <w:rsid w:val="00BE05F8"/>
    <w:rsid w:val="00C73BB4"/>
    <w:rsid w:val="00C812D6"/>
    <w:rsid w:val="00C81404"/>
    <w:rsid w:val="00C85B22"/>
    <w:rsid w:val="00C916D2"/>
    <w:rsid w:val="00CC5025"/>
    <w:rsid w:val="00D0789A"/>
    <w:rsid w:val="00D26969"/>
    <w:rsid w:val="00D3615C"/>
    <w:rsid w:val="00D4332C"/>
    <w:rsid w:val="00D43A58"/>
    <w:rsid w:val="00D53591"/>
    <w:rsid w:val="00D906E5"/>
    <w:rsid w:val="00D9598D"/>
    <w:rsid w:val="00DE20F6"/>
    <w:rsid w:val="00E118D5"/>
    <w:rsid w:val="00E22588"/>
    <w:rsid w:val="00E3189F"/>
    <w:rsid w:val="00E31BBF"/>
    <w:rsid w:val="00E33EB1"/>
    <w:rsid w:val="00E5211B"/>
    <w:rsid w:val="00E639CF"/>
    <w:rsid w:val="00E772FE"/>
    <w:rsid w:val="00EB084C"/>
    <w:rsid w:val="00EF5913"/>
    <w:rsid w:val="00F02A06"/>
    <w:rsid w:val="00F04D3B"/>
    <w:rsid w:val="00F41D41"/>
    <w:rsid w:val="00F529F5"/>
    <w:rsid w:val="00F708CD"/>
    <w:rsid w:val="00F76352"/>
    <w:rsid w:val="00F9503E"/>
    <w:rsid w:val="00FA6E89"/>
    <w:rsid w:val="00FB02DD"/>
    <w:rsid w:val="00FB4BC8"/>
    <w:rsid w:val="00FD1748"/>
    <w:rsid w:val="00FE523C"/>
    <w:rsid w:val="00FE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211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C85B2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85B2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85B2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85B2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85B2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5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5B22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E36A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E36A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E36A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B02A9-0D18-4E7E-8D59-06C4344B4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1271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Wach</dc:creator>
  <cp:lastModifiedBy>Monika Brocka</cp:lastModifiedBy>
  <cp:revision>2</cp:revision>
  <dcterms:created xsi:type="dcterms:W3CDTF">2015-03-27T23:33:00Z</dcterms:created>
  <dcterms:modified xsi:type="dcterms:W3CDTF">2015-03-27T23:33:00Z</dcterms:modified>
</cp:coreProperties>
</file>