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55836"/>
          <w:sz w:val="44"/>
          <w:szCs w:val="44"/>
        </w:rPr>
        <w:t xml:space="preserve">HAMSA LOMI ETHIOPIAN ASSOCIATION</w:t>
      </w:r>
    </w:p>
    <w:p>
      <w:pPr>
        <w:spacing w:after="200" w:before="0"/>
        <w:jc w:val="center"/>
      </w:pPr>
      <w:r>
        <w:rPr>
          <w:rFonts w:ascii="Arial" w:cs="Arial" w:eastAsia="Arial" w:hAnsi="Arial"/>
          <w:b/>
          <w:bCs/>
          <w:color w:val="D4A017"/>
          <w:sz w:val="36"/>
          <w:szCs w:val="36"/>
        </w:rPr>
        <w:t xml:space="preserve">New Web Platform</w:t>
      </w:r>
    </w:p>
    <w:p>
      <w:pPr>
        <w:spacing w:after="600" w:before="0"/>
        <w:jc w:val="center"/>
      </w:pPr>
      <w:r>
        <w:rPr>
          <w:rFonts w:ascii="Arial" w:cs="Arial" w:eastAsia="Arial" w:hAnsi="Arial"/>
          <w:i/>
          <w:iCs/>
          <w:color w:val="555555"/>
          <w:sz w:val="26"/>
          <w:szCs w:val="26"/>
        </w:rPr>
        <w:t xml:space="preserve">Project Overview &amp; User Guide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Borders>
              <w:top w:val="single" w:color="CCCCCC" w:sz="1"/>
              <w:left w:val="single" w:color="155836" w:sz="12"/>
              <w:bottom w:val="single" w:color="CCCCCC" w:sz="1"/>
              <w:right w:val="none" w:color="FFFFFF" w:sz="0"/>
            </w:tcBorders>
            <w:shd w:fill="E8F5EE" w:val="clear"/>
            <w:tcMar>
              <w:top w:type="dxa" w:w="200"/>
              <w:left w:type="dxa" w:w="300"/>
              <w:bottom w:type="dxa" w:w="200"/>
              <w:right w:type="dxa" w:w="300"/>
            </w:tcMar>
          </w:tcPr>
          <w:p>
            <w:pPr>
              <w:spacing w:after="80"/>
              <w:jc w:val="left"/>
            </w:pPr>
            <w:r>
              <w:rPr>
                <w:rFonts w:ascii="Arial" w:cs="Arial" w:eastAsia="Arial" w:hAnsi="Arial"/>
                <w:color w:val="666666"/>
                <w:sz w:val="20"/>
                <w:szCs w:val="20"/>
              </w:rPr>
              <w:t xml:space="preserve">Prepared for:</w:t>
            </w:r>
          </w:p>
          <w:p>
            <w:pPr>
              <w:spacing w:after="80"/>
              <w:jc w:val="left"/>
            </w:pPr>
            <w:r>
              <w:rPr>
                <w:rFonts w:ascii="Arial" w:cs="Arial" w:eastAsia="Arial" w:hAnsi="Arial"/>
                <w:b/>
                <w:bCs/>
                <w:color w:val="333333"/>
                <w:sz w:val="22"/>
                <w:szCs w:val="22"/>
              </w:rPr>
              <w:t xml:space="preserve">Hamsa Lomi Ethiopian Association Board</w:t>
            </w:r>
          </w:p>
          <w:p>
            <w:pPr>
              <w:spacing w:after="80"/>
              <w:jc w:val="left"/>
            </w:pPr>
            <w:r>
              <w:rPr>
                <w:rFonts w:ascii="Arial" w:cs="Arial" w:eastAsia="Arial" w:hAnsi="Arial"/>
                <w:color w:val="555555"/>
                <w:sz w:val="20"/>
                <w:szCs w:val="20"/>
              </w:rPr>
              <w:t xml:space="preserve">Nashville, Tennessee</w:t>
            </w:r>
          </w:p>
          <w:p>
            <w:pPr>
              <w:spacing w:after="0"/>
              <w:jc w:val="left"/>
            </w:pPr>
            <w:r>
              <w:rPr>
                <w:rFonts w:ascii="Arial" w:cs="Arial" w:eastAsia="Arial" w:hAnsi="Arial"/>
                <w:color w:val="555555"/>
                <w:sz w:val="20"/>
                <w:szCs w:val="20"/>
              </w:rPr>
              <w:t xml:space="preserve">April 2026</w:t>
            </w:r>
          </w:p>
        </w:tc>
      </w:tr>
    </w:tbl>
    <w:p>
      <w:r>
        <w:br w:type="page"/>
      </w:r>
    </w:p>
    <w:p>
      <w:pPr>
        <w:spacing w:after="160" w:before="320"/>
      </w:pPr>
      <w:r>
        <w:rPr>
          <w:rFonts w:ascii="Arial" w:cs="Arial" w:eastAsia="Arial" w:hAnsi="Arial"/>
          <w:b/>
          <w:bCs/>
          <w:color w:val="155836"/>
          <w:sz w:val="32"/>
          <w:szCs w:val="32"/>
        </w:rPr>
        <w:t xml:space="preserve">1.  Introduction</w:t>
      </w:r>
    </w:p>
    <w:p>
      <w:pPr>
        <w:spacing w:after="120" w:before="80"/>
      </w:pPr>
      <w:r>
        <w:rPr>
          <w:rFonts w:ascii="Arial" w:cs="Arial" w:eastAsia="Arial" w:hAnsi="Arial"/>
          <w:sz w:val="22"/>
          <w:szCs w:val="22"/>
        </w:rPr>
        <w:t xml:space="preserve">This document provides a complete overview of the redesigned Hamsa Lomi web platform. The platform has two sides: a public-facing website for community members and visitors, and a private admin portal for board members to manage the association’s day-to-day operations.</w:t>
      </w:r>
    </w:p>
    <w:p>
      <w:pPr>
        <w:spacing w:after="120" w:before="80"/>
      </w:pPr>
      <w:r>
        <w:rPr>
          <w:rFonts w:ascii="Arial" w:cs="Arial" w:eastAsia="Arial" w:hAnsi="Arial"/>
          <w:sz w:val="22"/>
          <w:szCs w:val="22"/>
        </w:rPr>
        <w:t xml:space="preserve">This guide explains what was built, why each feature matters, and how the board can use the new tools to serve the community effectively. No technical knowledge is required to follow this guide.</w:t>
      </w:r>
    </w:p>
    <w:p>
      <w:pPr>
        <w:pBdr>
          <w:bottom w:val="single" w:color="155836" w:sz="4"/>
        </w:pBdr>
        <w:spacing w:after="160" w:before="160"/>
      </w:pPr>
      <w:r>
        <w:t xml:space="preserve"/>
      </w:r>
    </w:p>
    <w:p>
      <w:pPr>
        <w:spacing w:after="160" w:before="320"/>
      </w:pPr>
      <w:r>
        <w:rPr>
          <w:rFonts w:ascii="Arial" w:cs="Arial" w:eastAsia="Arial" w:hAnsi="Arial"/>
          <w:b/>
          <w:bCs/>
          <w:color w:val="155836"/>
          <w:sz w:val="32"/>
          <w:szCs w:val="32"/>
        </w:rPr>
        <w:t xml:space="preserve">2.  What Was Built</w:t>
      </w:r>
    </w:p>
    <w:p>
      <w:pPr>
        <w:spacing w:after="120" w:before="80"/>
      </w:pPr>
      <w:r>
        <w:rPr>
          <w:rFonts w:ascii="Arial" w:cs="Arial" w:eastAsia="Arial" w:hAnsi="Arial"/>
          <w:sz w:val="22"/>
          <w:szCs w:val="22"/>
        </w:rPr>
        <w:t xml:space="preserve">The table below summarizes every major feature delivered in this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55836"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5583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Public Website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 modern, mobile-friendly website representing Hamsa Lomi’s identity with Ethiopian flag colors (green, gold, and red), elegant typography, and content drawn directly from the existing hamsalomi.org site.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Board Members Page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A dedicated page (/board) displaying all five current board members with their real photos, roles, and term start dates.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Tributes Page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 dedicated page (/tributes) honoring deceased community members with their photos, Amharic captions, dates, and personal messages.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Announcements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Public announcements appear on the homepage with photo support. Death notices are displayed prominently with a circular portrait photo and an “In Memoriam” label.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Meetings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Upcoming meetings are shown on the homepage. Admins can create, edit, and delete meetings directly from the admin portal.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Membership Application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A 4-step online application form at /apply for prospective members to submit their information digitally.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Admin Portal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 secure, role-based admin portal where board members can manage members, record payments, review claims, post announcements, schedule meetings, and more.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Member Portal</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A private area where individual members can log in to view their account details, payment history, and submitted claims.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Security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Rate limiting on login attempts, secure session-based authentication, role-based access control with five permission levels, and validated environment configuration.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Mobile-First Design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The entire site works on phones and tablets. The navigation includes a working hamburger menu with a slide-in drawer on all mobile devices.</w:t>
            </w:r>
          </w:p>
        </w:tc>
      </w:tr>
    </w:tbl>
    <w:p>
      <w:pPr>
        <w:pBdr>
          <w:bottom w:val="single" w:color="155836" w:sz="4"/>
        </w:pBdr>
        <w:spacing w:after="160" w:before="160"/>
      </w:pPr>
      <w:r>
        <w:t xml:space="preserve"/>
      </w:r>
    </w:p>
    <w:p>
      <w:pPr>
        <w:spacing w:after="160" w:before="320"/>
      </w:pPr>
      <w:r>
        <w:rPr>
          <w:rFonts w:ascii="Arial" w:cs="Arial" w:eastAsia="Arial" w:hAnsi="Arial"/>
          <w:b/>
          <w:bCs/>
          <w:color w:val="155836"/>
          <w:sz w:val="32"/>
          <w:szCs w:val="32"/>
        </w:rPr>
        <w:t xml:space="preserve">3.  The Public Website</w:t>
      </w:r>
    </w:p>
    <w:p>
      <w:pPr>
        <w:spacing w:after="120" w:before="80"/>
      </w:pPr>
      <w:r>
        <w:rPr>
          <w:rFonts w:ascii="Arial" w:cs="Arial" w:eastAsia="Arial" w:hAnsi="Arial"/>
          <w:sz w:val="22"/>
          <w:szCs w:val="22"/>
        </w:rPr>
        <w:t xml:space="preserve">The public website is accessible to anyone — members, prospective members, and visitors. Once deployed, it will be available at hamsalomi.org. The following pages are included:</w:t>
      </w:r>
    </w:p>
    <w:p>
      <w:pPr>
        <w:spacing w:after="80" w:before="80"/>
      </w:pPr>
      <w:r>
        <w:t xml:space="preserve"/>
      </w:r>
    </w:p>
    <w:p>
      <w:pPr>
        <w:spacing w:after="80" w:before="200"/>
      </w:pPr>
      <w:r>
        <w:rPr>
          <w:rFonts w:ascii="Arial" w:cs="Arial" w:eastAsia="Arial" w:hAnsi="Arial"/>
          <w:b/>
          <w:bCs/>
          <w:color w:val="333333"/>
          <w:sz w:val="22"/>
          <w:szCs w:val="22"/>
        </w:rPr>
        <w:t xml:space="preserve">Home (/)</w:t>
      </w:r>
    </w:p>
    <w:p>
      <w:pPr>
        <w:spacing w:after="120" w:before="80"/>
      </w:pPr>
      <w:r>
        <w:rPr>
          <w:rFonts w:ascii="Arial" w:cs="Arial" w:eastAsia="Arial" w:hAnsi="Arial"/>
          <w:sz w:val="22"/>
          <w:szCs w:val="22"/>
        </w:rPr>
        <w:t xml:space="preserve">The main landing page features the organization’s motto in Amharic, key membership facts ($20,000 benefit, 900+ members, $300 registration fee), the latest public announcements, upcoming meetings, a preview of all board members, and the tributes section.</w:t>
      </w:r>
    </w:p>
    <w:p>
      <w:pPr>
        <w:spacing w:after="80" w:before="200"/>
      </w:pPr>
      <w:r>
        <w:rPr>
          <w:rFonts w:ascii="Arial" w:cs="Arial" w:eastAsia="Arial" w:hAnsi="Arial"/>
          <w:b/>
          <w:bCs/>
          <w:color w:val="333333"/>
          <w:sz w:val="22"/>
          <w:szCs w:val="22"/>
        </w:rPr>
        <w:t xml:space="preserve">About (/about)</w:t>
      </w:r>
    </w:p>
    <w:p>
      <w:pPr>
        <w:spacing w:after="120" w:before="80"/>
      </w:pPr>
      <w:r>
        <w:rPr>
          <w:rFonts w:ascii="Arial" w:cs="Arial" w:eastAsia="Arial" w:hAnsi="Arial"/>
          <w:sz w:val="22"/>
          <w:szCs w:val="22"/>
        </w:rPr>
        <w:t xml:space="preserve">The full organization story — how Hamsa Lomi was founded in 2014, its mission, its growth to over 900 members, and its guiding principles — along with the Amharic motto and its English meaning.</w:t>
      </w:r>
    </w:p>
    <w:p>
      <w:pPr>
        <w:spacing w:after="80" w:before="200"/>
      </w:pPr>
      <w:r>
        <w:rPr>
          <w:rFonts w:ascii="Arial" w:cs="Arial" w:eastAsia="Arial" w:hAnsi="Arial"/>
          <w:b/>
          <w:bCs/>
          <w:color w:val="333333"/>
          <w:sz w:val="22"/>
          <w:szCs w:val="22"/>
        </w:rPr>
        <w:t xml:space="preserve">Board Members (/board)</w:t>
      </w:r>
    </w:p>
    <w:p>
      <w:pPr>
        <w:spacing w:after="120" w:before="80"/>
      </w:pPr>
      <w:r>
        <w:rPr>
          <w:rFonts w:ascii="Arial" w:cs="Arial" w:eastAsia="Arial" w:hAnsi="Arial"/>
          <w:sz w:val="22"/>
          <w:szCs w:val="22"/>
        </w:rPr>
        <w:t xml:space="preserve">All five current board members are displayed with their real photos, official roles, and term start dates. This page reflects the leadership elected at the March 2025 General Assembly.</w:t>
      </w:r>
    </w:p>
    <w:p>
      <w:pPr>
        <w:spacing w:after="80" w:before="200"/>
      </w:pPr>
      <w:r>
        <w:rPr>
          <w:rFonts w:ascii="Arial" w:cs="Arial" w:eastAsia="Arial" w:hAnsi="Arial"/>
          <w:b/>
          <w:bCs/>
          <w:color w:val="333333"/>
          <w:sz w:val="22"/>
          <w:szCs w:val="22"/>
        </w:rPr>
        <w:t xml:space="preserve">Membership (/membership)</w:t>
      </w:r>
    </w:p>
    <w:p>
      <w:pPr>
        <w:spacing w:after="120" w:before="80"/>
      </w:pPr>
      <w:r>
        <w:rPr>
          <w:rFonts w:ascii="Arial" w:cs="Arial" w:eastAsia="Arial" w:hAnsi="Arial"/>
          <w:sz w:val="22"/>
          <w:szCs w:val="22"/>
        </w:rPr>
        <w:t xml:space="preserve">Explains eligibility requirements, the $300 registration fee, registration windows (February and October), the six-month waiting period, and the per-death contribution model.</w:t>
      </w:r>
    </w:p>
    <w:p>
      <w:pPr>
        <w:spacing w:after="80" w:before="200"/>
      </w:pPr>
      <w:r>
        <w:rPr>
          <w:rFonts w:ascii="Arial" w:cs="Arial" w:eastAsia="Arial" w:hAnsi="Arial"/>
          <w:b/>
          <w:bCs/>
          <w:color w:val="333333"/>
          <w:sz w:val="22"/>
          <w:szCs w:val="22"/>
        </w:rPr>
        <w:t xml:space="preserve">Benefits (/benefits)</w:t>
      </w:r>
    </w:p>
    <w:p>
      <w:pPr>
        <w:spacing w:after="120" w:before="80"/>
      </w:pPr>
      <w:r>
        <w:rPr>
          <w:rFonts w:ascii="Arial" w:cs="Arial" w:eastAsia="Arial" w:hAnsi="Arial"/>
          <w:sz w:val="22"/>
          <w:szCs w:val="22"/>
        </w:rPr>
        <w:t xml:space="preserve">Describes the $20,000 benefit provided to the family of every deceased member, along with the coordination and support services the association provides.</w:t>
      </w:r>
    </w:p>
    <w:p>
      <w:pPr>
        <w:spacing w:after="80" w:before="200"/>
      </w:pPr>
      <w:r>
        <w:rPr>
          <w:rFonts w:ascii="Arial" w:cs="Arial" w:eastAsia="Arial" w:hAnsi="Arial"/>
          <w:b/>
          <w:bCs/>
          <w:color w:val="333333"/>
          <w:sz w:val="22"/>
          <w:szCs w:val="22"/>
        </w:rPr>
        <w:t xml:space="preserve">Tributes (/tributes)</w:t>
      </w:r>
    </w:p>
    <w:p>
      <w:pPr>
        <w:spacing w:after="120" w:before="80"/>
      </w:pPr>
      <w:r>
        <w:rPr>
          <w:rFonts w:ascii="Arial" w:cs="Arial" w:eastAsia="Arial" w:hAnsi="Arial"/>
          <w:sz w:val="22"/>
          <w:szCs w:val="22"/>
        </w:rPr>
        <w:t xml:space="preserve">A memorial page for community members who have passed. Each tribute includes a portrait photo, dates, Amharic caption, and a personal message from the community.</w:t>
      </w:r>
    </w:p>
    <w:p>
      <w:pPr>
        <w:spacing w:after="80" w:before="200"/>
      </w:pPr>
      <w:r>
        <w:rPr>
          <w:rFonts w:ascii="Arial" w:cs="Arial" w:eastAsia="Arial" w:hAnsi="Arial"/>
          <w:b/>
          <w:bCs/>
          <w:color w:val="333333"/>
          <w:sz w:val="22"/>
          <w:szCs w:val="22"/>
        </w:rPr>
        <w:t xml:space="preserve">FAQ (/faq)</w:t>
      </w:r>
    </w:p>
    <w:p>
      <w:pPr>
        <w:spacing w:after="120" w:before="80"/>
      </w:pPr>
      <w:r>
        <w:rPr>
          <w:rFonts w:ascii="Arial" w:cs="Arial" w:eastAsia="Arial" w:hAnsi="Arial"/>
          <w:sz w:val="22"/>
          <w:szCs w:val="22"/>
        </w:rPr>
        <w:t xml:space="preserve">Eleven questions and answers drawn directly from the live hamsalomi.org website, covering membership qualifications, contributions, waiting periods, benefits, and more.</w:t>
      </w:r>
    </w:p>
    <w:p>
      <w:pPr>
        <w:spacing w:after="80" w:before="200"/>
      </w:pPr>
      <w:r>
        <w:rPr>
          <w:rFonts w:ascii="Arial" w:cs="Arial" w:eastAsia="Arial" w:hAnsi="Arial"/>
          <w:b/>
          <w:bCs/>
          <w:color w:val="333333"/>
          <w:sz w:val="22"/>
          <w:szCs w:val="22"/>
        </w:rPr>
        <w:t xml:space="preserve">Bylaws (/bylaws)</w:t>
      </w:r>
    </w:p>
    <w:p>
      <w:pPr>
        <w:spacing w:after="120" w:before="80"/>
      </w:pPr>
      <w:r>
        <w:rPr>
          <w:rFonts w:ascii="Arial" w:cs="Arial" w:eastAsia="Arial" w:hAnsi="Arial"/>
          <w:sz w:val="22"/>
          <w:szCs w:val="22"/>
        </w:rPr>
        <w:t xml:space="preserve">The association’s bylaws are accessible as a reference for all members.</w:t>
      </w:r>
    </w:p>
    <w:p>
      <w:pPr>
        <w:spacing w:after="80" w:before="200"/>
      </w:pPr>
      <w:r>
        <w:rPr>
          <w:rFonts w:ascii="Arial" w:cs="Arial" w:eastAsia="Arial" w:hAnsi="Arial"/>
          <w:b/>
          <w:bCs/>
          <w:color w:val="333333"/>
          <w:sz w:val="22"/>
          <w:szCs w:val="22"/>
        </w:rPr>
        <w:t xml:space="preserve">Contact (/contact)</w:t>
      </w:r>
    </w:p>
    <w:p>
      <w:pPr>
        <w:spacing w:after="120" w:before="80"/>
      </w:pPr>
      <w:r>
        <w:rPr>
          <w:rFonts w:ascii="Arial" w:cs="Arial" w:eastAsia="Arial" w:hAnsi="Arial"/>
          <w:sz w:val="22"/>
          <w:szCs w:val="22"/>
        </w:rPr>
        <w:t xml:space="preserve">Displays the office address (2201 Murfreesboro Pike, Suite D-110, Nashville, TN 37217), phone number (629) 318-9355, email (hamsalomi2014@gmail.com), and a contact form for inquiries.</w:t>
      </w:r>
    </w:p>
    <w:p>
      <w:pPr>
        <w:spacing w:after="80" w:before="200"/>
      </w:pPr>
      <w:r>
        <w:rPr>
          <w:rFonts w:ascii="Arial" w:cs="Arial" w:eastAsia="Arial" w:hAnsi="Arial"/>
          <w:b/>
          <w:bCs/>
          <w:color w:val="333333"/>
          <w:sz w:val="22"/>
          <w:szCs w:val="22"/>
        </w:rPr>
        <w:t xml:space="preserve">Apply (/apply)</w:t>
      </w:r>
    </w:p>
    <w:p>
      <w:pPr>
        <w:spacing w:after="120" w:before="80"/>
      </w:pPr>
      <w:r>
        <w:rPr>
          <w:rFonts w:ascii="Arial" w:cs="Arial" w:eastAsia="Arial" w:hAnsi="Arial"/>
          <w:sz w:val="22"/>
          <w:szCs w:val="22"/>
        </w:rPr>
        <w:t xml:space="preserve">A four-step online membership application form covering applicant information, family details, beneficiary designation, and acknowledgement of bylaws.</w:t>
      </w:r>
    </w:p>
    <w:p>
      <w:pPr>
        <w:pBdr>
          <w:bottom w:val="single" w:color="155836" w:sz="4"/>
        </w:pBdr>
        <w:spacing w:after="160" w:before="160"/>
      </w:pPr>
      <w:r>
        <w:t xml:space="preserve"/>
      </w:r>
    </w:p>
    <w:p>
      <w:r>
        <w:br w:type="page"/>
      </w:r>
    </w:p>
    <w:p>
      <w:pPr>
        <w:spacing w:after="160" w:before="320"/>
      </w:pPr>
      <w:r>
        <w:rPr>
          <w:rFonts w:ascii="Arial" w:cs="Arial" w:eastAsia="Arial" w:hAnsi="Arial"/>
          <w:b/>
          <w:bCs/>
          <w:color w:val="155836"/>
          <w:sz w:val="32"/>
          <w:szCs w:val="32"/>
        </w:rPr>
        <w:t xml:space="preserve">4.  The Admin Portal</w:t>
      </w:r>
    </w:p>
    <w:p>
      <w:pPr>
        <w:spacing w:after="120" w:before="80"/>
      </w:pPr>
      <w:r>
        <w:rPr>
          <w:rFonts w:ascii="Arial" w:cs="Arial" w:eastAsia="Arial" w:hAnsi="Arial"/>
          <w:sz w:val="22"/>
          <w:szCs w:val="22"/>
        </w:rPr>
        <w:t xml:space="preserve">The admin portal is accessible at /admin and requires a board-authorized login. Only users with an assigned admin role can access it. It is not visible to regular members or the public.</w:t>
      </w:r>
    </w:p>
    <w:p>
      <w:pPr>
        <w:spacing w:after="80" w:before="80"/>
      </w:pPr>
      <w:r>
        <w:t xml:space="preserve"/>
      </w:r>
    </w:p>
    <w:p>
      <w:pPr>
        <w:spacing w:after="120" w:before="240"/>
      </w:pPr>
      <w:r>
        <w:rPr>
          <w:rFonts w:ascii="Arial" w:cs="Arial" w:eastAsia="Arial" w:hAnsi="Arial"/>
          <w:b/>
          <w:bCs/>
          <w:color w:val="155836"/>
          <w:sz w:val="26"/>
          <w:szCs w:val="26"/>
        </w:rPr>
        <w:t xml:space="preserve">4a.  Dashboard</w:t>
      </w:r>
    </w:p>
    <w:p>
      <w:pPr>
        <w:spacing w:after="120" w:before="80"/>
      </w:pPr>
      <w:r>
        <w:rPr>
          <w:rFonts w:ascii="Arial" w:cs="Arial" w:eastAsia="Arial" w:hAnsi="Arial"/>
          <w:sz w:val="22"/>
          <w:szCs w:val="22"/>
        </w:rPr>
        <w:t xml:space="preserve">The dashboard gives the board a high-level status view of the association. Once real member data and payments are entered, it will display live counts of active members, total dues collected, pending claims, and overdue members. These figures currently show “Coming soon” until live data is available.</w:t>
      </w:r>
    </w:p>
    <w:p>
      <w:pPr>
        <w:spacing w:after="120" w:before="240"/>
      </w:pPr>
      <w:r>
        <w:rPr>
          <w:rFonts w:ascii="Arial" w:cs="Arial" w:eastAsia="Arial" w:hAnsi="Arial"/>
          <w:b/>
          <w:bCs/>
          <w:color w:val="155836"/>
          <w:sz w:val="26"/>
          <w:szCs w:val="26"/>
        </w:rPr>
        <w:t xml:space="preserve">4b.  Members</w:t>
      </w:r>
    </w:p>
    <w:p>
      <w:pPr>
        <w:spacing w:after="120" w:before="80"/>
      </w:pPr>
      <w:r>
        <w:rPr>
          <w:rFonts w:ascii="Arial" w:cs="Arial" w:eastAsia="Arial" w:hAnsi="Arial"/>
          <w:sz w:val="22"/>
          <w:szCs w:val="22"/>
        </w:rPr>
        <w:t xml:space="preserve">Administrators can:</w:t>
      </w:r>
    </w:p>
    <w:p>
      <w:pPr>
        <w:pStyle w:val="ListParagraph"/>
        <w:numPr>
          <w:ilvl w:val="0"/>
          <w:numId w:val="2"/>
        </w:numPr>
        <w:spacing w:after="60" w:before="60"/>
      </w:pPr>
      <w:r>
        <w:rPr>
          <w:rFonts w:ascii="Arial" w:cs="Arial" w:eastAsia="Arial" w:hAnsi="Arial"/>
          <w:sz w:val="22"/>
          <w:szCs w:val="22"/>
        </w:rPr>
        <w:t xml:space="preserve">View the full list of all members</w:t>
      </w:r>
    </w:p>
    <w:p>
      <w:pPr>
        <w:pStyle w:val="ListParagraph"/>
        <w:numPr>
          <w:ilvl w:val="0"/>
          <w:numId w:val="2"/>
        </w:numPr>
        <w:spacing w:after="60" w:before="60"/>
      </w:pPr>
      <w:r>
        <w:rPr>
          <w:rFonts w:ascii="Arial" w:cs="Arial" w:eastAsia="Arial" w:hAnsi="Arial"/>
          <w:sz w:val="22"/>
          <w:szCs w:val="22"/>
        </w:rPr>
        <w:t xml:space="preserve">Add new members with name, phone number, address, and membership tier</w:t>
      </w:r>
    </w:p>
    <w:p>
      <w:pPr>
        <w:pStyle w:val="ListParagraph"/>
        <w:numPr>
          <w:ilvl w:val="0"/>
          <w:numId w:val="2"/>
        </w:numPr>
        <w:spacing w:after="60" w:before="60"/>
      </w:pPr>
      <w:r>
        <w:rPr>
          <w:rFonts w:ascii="Arial" w:cs="Arial" w:eastAsia="Arial" w:hAnsi="Arial"/>
          <w:sz w:val="22"/>
          <w:szCs w:val="22"/>
        </w:rPr>
        <w:t xml:space="preserve">Edit existing member details including status (Active, Suspended, Expelled, Deceased)</w:t>
      </w:r>
    </w:p>
    <w:p>
      <w:pPr>
        <w:pStyle w:val="ListParagraph"/>
        <w:numPr>
          <w:ilvl w:val="0"/>
          <w:numId w:val="2"/>
        </w:numPr>
        <w:spacing w:after="60" w:before="60"/>
      </w:pPr>
      <w:r>
        <w:rPr>
          <w:rFonts w:ascii="Arial" w:cs="Arial" w:eastAsia="Arial" w:hAnsi="Arial"/>
          <w:sz w:val="22"/>
          <w:szCs w:val="22"/>
        </w:rPr>
        <w:t xml:space="preserve">Manage each member’s dependents (spouse, children, parents)</w:t>
      </w:r>
    </w:p>
    <w:p>
      <w:pPr>
        <w:pStyle w:val="ListParagraph"/>
        <w:numPr>
          <w:ilvl w:val="0"/>
          <w:numId w:val="2"/>
        </w:numPr>
        <w:spacing w:after="60" w:before="60"/>
      </w:pPr>
      <w:r>
        <w:rPr>
          <w:rFonts w:ascii="Arial" w:cs="Arial" w:eastAsia="Arial" w:hAnsi="Arial"/>
          <w:sz w:val="22"/>
          <w:szCs w:val="22"/>
        </w:rPr>
        <w:t xml:space="preserve">View a member’s complete payment history and submitted claims</w:t>
      </w:r>
    </w:p>
    <w:p>
      <w:pPr>
        <w:spacing w:after="120" w:before="240"/>
      </w:pPr>
      <w:r>
        <w:rPr>
          <w:rFonts w:ascii="Arial" w:cs="Arial" w:eastAsia="Arial" w:hAnsi="Arial"/>
          <w:b/>
          <w:bCs/>
          <w:color w:val="155836"/>
          <w:sz w:val="26"/>
          <w:szCs w:val="26"/>
        </w:rPr>
        <w:t xml:space="preserve">4c.  Payments</w:t>
      </w:r>
    </w:p>
    <w:p>
      <w:pPr>
        <w:spacing w:after="120" w:before="80"/>
      </w:pPr>
      <w:r>
        <w:rPr>
          <w:rFonts w:ascii="Arial" w:cs="Arial" w:eastAsia="Arial" w:hAnsi="Arial"/>
          <w:sz w:val="22"/>
          <w:szCs w:val="22"/>
        </w:rPr>
        <w:t xml:space="preserve">The Treasurer can record due payments for members. Each payment is logged with:</w:t>
      </w:r>
    </w:p>
    <w:p>
      <w:pPr>
        <w:pStyle w:val="ListParagraph"/>
        <w:numPr>
          <w:ilvl w:val="0"/>
          <w:numId w:val="2"/>
        </w:numPr>
        <w:spacing w:after="60" w:before="60"/>
      </w:pPr>
      <w:r>
        <w:rPr>
          <w:rFonts w:ascii="Arial" w:cs="Arial" w:eastAsia="Arial" w:hAnsi="Arial"/>
          <w:sz w:val="22"/>
          <w:szCs w:val="22"/>
        </w:rPr>
        <w:t xml:space="preserve">Member name</w:t>
      </w:r>
    </w:p>
    <w:p>
      <w:pPr>
        <w:pStyle w:val="ListParagraph"/>
        <w:numPr>
          <w:ilvl w:val="0"/>
          <w:numId w:val="2"/>
        </w:numPr>
        <w:spacing w:after="60" w:before="60"/>
      </w:pPr>
      <w:r>
        <w:rPr>
          <w:rFonts w:ascii="Arial" w:cs="Arial" w:eastAsia="Arial" w:hAnsi="Arial"/>
          <w:sz w:val="22"/>
          <w:szCs w:val="22"/>
        </w:rPr>
        <w:t xml:space="preserve">Period (e.g., 2026-02 for February 2026)</w:t>
      </w:r>
    </w:p>
    <w:p>
      <w:pPr>
        <w:pStyle w:val="ListParagraph"/>
        <w:numPr>
          <w:ilvl w:val="0"/>
          <w:numId w:val="2"/>
        </w:numPr>
        <w:spacing w:after="60" w:before="60"/>
      </w:pPr>
      <w:r>
        <w:rPr>
          <w:rFonts w:ascii="Arial" w:cs="Arial" w:eastAsia="Arial" w:hAnsi="Arial"/>
          <w:sz w:val="22"/>
          <w:szCs w:val="22"/>
        </w:rPr>
        <w:t xml:space="preserve">Amount paid in US dollars</w:t>
      </w:r>
    </w:p>
    <w:p>
      <w:pPr>
        <w:pStyle w:val="ListParagraph"/>
        <w:numPr>
          <w:ilvl w:val="0"/>
          <w:numId w:val="2"/>
        </w:numPr>
        <w:spacing w:after="60" w:before="60"/>
      </w:pPr>
      <w:r>
        <w:rPr>
          <w:rFonts w:ascii="Arial" w:cs="Arial" w:eastAsia="Arial" w:hAnsi="Arial"/>
          <w:sz w:val="22"/>
          <w:szCs w:val="22"/>
        </w:rPr>
        <w:t xml:space="preserve">Payment method (Cash, Bank Transfer, or Mobile Money)</w:t>
      </w:r>
    </w:p>
    <w:p>
      <w:pPr>
        <w:spacing w:after="120" w:before="240"/>
      </w:pPr>
      <w:r>
        <w:rPr>
          <w:rFonts w:ascii="Arial" w:cs="Arial" w:eastAsia="Arial" w:hAnsi="Arial"/>
          <w:b/>
          <w:bCs/>
          <w:color w:val="155836"/>
          <w:sz w:val="26"/>
          <w:szCs w:val="26"/>
        </w:rPr>
        <w:t xml:space="preserve">4d.  Claims</w:t>
      </w:r>
    </w:p>
    <w:p>
      <w:pPr>
        <w:spacing w:after="120" w:before="80"/>
      </w:pPr>
      <w:r>
        <w:rPr>
          <w:rFonts w:ascii="Arial" w:cs="Arial" w:eastAsia="Arial" w:hAnsi="Arial"/>
          <w:sz w:val="22"/>
          <w:szCs w:val="22"/>
        </w:rPr>
        <w:t xml:space="preserve">When a member passes away, a death benefit claim is submitted and tracked through the following workflow:</w:t>
      </w:r>
    </w:p>
    <w:p>
      <w:pPr>
        <w:pStyle w:val="ListParagraph"/>
        <w:numPr>
          <w:ilvl w:val="0"/>
          <w:numId w:val="2"/>
        </w:numPr>
        <w:spacing w:after="60" w:before="60"/>
      </w:pPr>
      <w:r>
        <w:rPr>
          <w:rFonts w:ascii="Arial" w:cs="Arial" w:eastAsia="Arial" w:hAnsi="Arial"/>
          <w:sz w:val="22"/>
          <w:szCs w:val="22"/>
        </w:rPr>
        <w:t xml:space="preserve">Submitted – Claim has been filed</w:t>
      </w:r>
    </w:p>
    <w:p>
      <w:pPr>
        <w:pStyle w:val="ListParagraph"/>
        <w:numPr>
          <w:ilvl w:val="0"/>
          <w:numId w:val="2"/>
        </w:numPr>
        <w:spacing w:after="60" w:before="60"/>
      </w:pPr>
      <w:r>
        <w:rPr>
          <w:rFonts w:ascii="Arial" w:cs="Arial" w:eastAsia="Arial" w:hAnsi="Arial"/>
          <w:sz w:val="22"/>
          <w:szCs w:val="22"/>
        </w:rPr>
        <w:t xml:space="preserve">Under Review – Board is reviewing supporting documents</w:t>
      </w:r>
    </w:p>
    <w:p>
      <w:pPr>
        <w:pStyle w:val="ListParagraph"/>
        <w:numPr>
          <w:ilvl w:val="0"/>
          <w:numId w:val="2"/>
        </w:numPr>
        <w:spacing w:after="60" w:before="60"/>
      </w:pPr>
      <w:r>
        <w:rPr>
          <w:rFonts w:ascii="Arial" w:cs="Arial" w:eastAsia="Arial" w:hAnsi="Arial"/>
          <w:sz w:val="22"/>
          <w:szCs w:val="22"/>
        </w:rPr>
        <w:t xml:space="preserve">Approved – Claim has been approved for payment</w:t>
      </w:r>
    </w:p>
    <w:p>
      <w:pPr>
        <w:pStyle w:val="ListParagraph"/>
        <w:numPr>
          <w:ilvl w:val="0"/>
          <w:numId w:val="2"/>
        </w:numPr>
        <w:spacing w:after="60" w:before="60"/>
      </w:pPr>
      <w:r>
        <w:rPr>
          <w:rFonts w:ascii="Arial" w:cs="Arial" w:eastAsia="Arial" w:hAnsi="Arial"/>
          <w:sz w:val="22"/>
          <w:szCs w:val="22"/>
        </w:rPr>
        <w:t xml:space="preserve">Paid – The $20,000 benefit has been disbursed to the family</w:t>
      </w:r>
    </w:p>
    <w:p>
      <w:pPr>
        <w:pStyle w:val="ListParagraph"/>
        <w:numPr>
          <w:ilvl w:val="0"/>
          <w:numId w:val="2"/>
        </w:numPr>
        <w:spacing w:after="60" w:before="60"/>
      </w:pPr>
      <w:r>
        <w:rPr>
          <w:rFonts w:ascii="Arial" w:cs="Arial" w:eastAsia="Arial" w:hAnsi="Arial"/>
          <w:sz w:val="22"/>
          <w:szCs w:val="22"/>
        </w:rPr>
        <w:t xml:space="preserve">Rejected – Claim was not approved (reason recorded in notes)</w:t>
      </w:r>
    </w:p>
    <w:p>
      <w:pPr>
        <w:spacing w:after="120" w:before="80"/>
      </w:pPr>
      <w:r>
        <w:rPr>
          <w:rFonts w:ascii="Arial" w:cs="Arial" w:eastAsia="Arial" w:hAnsi="Arial"/>
          <w:sz w:val="22"/>
          <w:szCs w:val="22"/>
        </w:rPr>
        <w:t xml:space="preserve">Admins can add internal review notes at each stage for accountability.</w:t>
      </w:r>
    </w:p>
    <w:p>
      <w:pPr>
        <w:spacing w:after="120" w:before="240"/>
      </w:pPr>
      <w:r>
        <w:rPr>
          <w:rFonts w:ascii="Arial" w:cs="Arial" w:eastAsia="Arial" w:hAnsi="Arial"/>
          <w:b/>
          <w:bCs/>
          <w:color w:val="155836"/>
          <w:sz w:val="26"/>
          <w:szCs w:val="26"/>
        </w:rPr>
        <w:t xml:space="preserve">4e.  Announcements</w:t>
      </w:r>
    </w:p>
    <w:p>
      <w:pPr>
        <w:spacing w:after="120" w:before="80"/>
      </w:pPr>
      <w:r>
        <w:rPr>
          <w:rFonts w:ascii="Arial" w:cs="Arial" w:eastAsia="Arial" w:hAnsi="Arial"/>
          <w:sz w:val="22"/>
          <w:szCs w:val="22"/>
        </w:rPr>
        <w:t xml:space="preserve">Admins can create announcements with the following options:</w:t>
      </w:r>
    </w:p>
    <w:p>
      <w:pPr>
        <w:pStyle w:val="ListParagraph"/>
        <w:numPr>
          <w:ilvl w:val="0"/>
          <w:numId w:val="2"/>
        </w:numPr>
        <w:spacing w:after="60" w:before="60"/>
      </w:pPr>
      <w:r>
        <w:rPr>
          <w:rFonts w:ascii="Arial" w:cs="Arial" w:eastAsia="Arial" w:hAnsi="Arial"/>
          <w:sz w:val="22"/>
          <w:szCs w:val="22"/>
        </w:rPr>
        <w:t xml:space="preserve">Type: General, Death Notice, Event, or Urgent</w:t>
      </w:r>
    </w:p>
    <w:p>
      <w:pPr>
        <w:pStyle w:val="ListParagraph"/>
        <w:numPr>
          <w:ilvl w:val="0"/>
          <w:numId w:val="2"/>
        </w:numPr>
        <w:spacing w:after="60" w:before="60"/>
      </w:pPr>
      <w:r>
        <w:rPr>
          <w:rFonts w:ascii="Arial" w:cs="Arial" w:eastAsia="Arial" w:hAnsi="Arial"/>
          <w:sz w:val="22"/>
          <w:szCs w:val="22"/>
        </w:rPr>
        <w:t xml:space="preserve">Title and message body</w:t>
      </w:r>
    </w:p>
    <w:p>
      <w:pPr>
        <w:pStyle w:val="ListParagraph"/>
        <w:numPr>
          <w:ilvl w:val="0"/>
          <w:numId w:val="2"/>
        </w:numPr>
        <w:spacing w:after="60" w:before="60"/>
      </w:pPr>
      <w:r>
        <w:rPr>
          <w:rFonts w:ascii="Arial" w:cs="Arial" w:eastAsia="Arial" w:hAnsi="Arial"/>
          <w:sz w:val="22"/>
          <w:szCs w:val="22"/>
        </w:rPr>
        <w:t xml:space="preserve">Optional photo — uploaded directly from a computer or mobile device by clicking “Browse your device”</w:t>
      </w:r>
    </w:p>
    <w:p>
      <w:pPr>
        <w:pStyle w:val="ListParagraph"/>
        <w:numPr>
          <w:ilvl w:val="0"/>
          <w:numId w:val="2"/>
        </w:numPr>
        <w:spacing w:after="60" w:before="60"/>
      </w:pPr>
      <w:r>
        <w:rPr>
          <w:rFonts w:ascii="Arial" w:cs="Arial" w:eastAsia="Arial" w:hAnsi="Arial"/>
          <w:sz w:val="22"/>
          <w:szCs w:val="22"/>
        </w:rPr>
        <w:t xml:space="preserve">Publish date — can be immediate or scheduled for a future date</w:t>
      </w:r>
    </w:p>
    <w:p>
      <w:pPr>
        <w:pStyle w:val="ListParagraph"/>
        <w:numPr>
          <w:ilvl w:val="0"/>
          <w:numId w:val="2"/>
        </w:numPr>
        <w:spacing w:after="60" w:before="60"/>
      </w:pPr>
      <w:r>
        <w:rPr>
          <w:rFonts w:ascii="Arial" w:cs="Arial" w:eastAsia="Arial" w:hAnsi="Arial"/>
          <w:sz w:val="22"/>
          <w:szCs w:val="22"/>
        </w:rPr>
        <w:t xml:space="preserve">Public/Private toggle — controls whether it appears on the public homepage</w:t>
      </w:r>
    </w:p>
    <w:p>
      <w:pPr>
        <w:spacing w:after="120" w:before="80"/>
      </w:pPr>
      <w:r>
        <w:rPr>
          <w:rFonts w:ascii="Arial" w:cs="Arial" w:eastAsia="Arial" w:hAnsi="Arial"/>
          <w:sz w:val="22"/>
          <w:szCs w:val="22"/>
        </w:rPr>
        <w:t xml:space="preserve">Existing announcements can be edited or deleted directly from the list — no page reload is required. Death notices automatically display with the portrait photo prominently shown and an “In Memoriam” label on the public homepage.</w:t>
      </w:r>
    </w:p>
    <w:p>
      <w:pPr>
        <w:spacing w:after="120" w:before="240"/>
      </w:pPr>
      <w:r>
        <w:rPr>
          <w:rFonts w:ascii="Arial" w:cs="Arial" w:eastAsia="Arial" w:hAnsi="Arial"/>
          <w:b/>
          <w:bCs/>
          <w:color w:val="155836"/>
          <w:sz w:val="26"/>
          <w:szCs w:val="26"/>
        </w:rPr>
        <w:t xml:space="preserve">4f.  Meetings</w:t>
      </w:r>
    </w:p>
    <w:p>
      <w:pPr>
        <w:spacing w:after="120" w:before="80"/>
      </w:pPr>
      <w:r>
        <w:rPr>
          <w:rFonts w:ascii="Arial" w:cs="Arial" w:eastAsia="Arial" w:hAnsi="Arial"/>
          <w:sz w:val="22"/>
          <w:szCs w:val="22"/>
        </w:rPr>
        <w:t xml:space="preserve">Admins can create meetings (General Assembly, Board Meeting, or Emergency Meeting) with a date, time, and agenda. Meetings can be posted to the public homepage or kept internal. Existing meetings can be edited or deleted inline.</w:t>
      </w:r>
    </w:p>
    <w:p>
      <w:pPr>
        <w:spacing w:after="120" w:before="240"/>
      </w:pPr>
      <w:r>
        <w:rPr>
          <w:rFonts w:ascii="Arial" w:cs="Arial" w:eastAsia="Arial" w:hAnsi="Arial"/>
          <w:b/>
          <w:bCs/>
          <w:color w:val="155836"/>
          <w:sz w:val="26"/>
          <w:szCs w:val="26"/>
        </w:rPr>
        <w:t xml:space="preserve">4g.  Notifications</w:t>
      </w:r>
    </w:p>
    <w:p>
      <w:pPr>
        <w:spacing w:after="120" w:before="80"/>
      </w:pPr>
      <w:r>
        <w:rPr>
          <w:rFonts w:ascii="Arial" w:cs="Arial" w:eastAsia="Arial" w:hAnsi="Arial"/>
          <w:sz w:val="22"/>
          <w:szCs w:val="22"/>
        </w:rPr>
        <w:t xml:space="preserve">The platform is built to send notifications to members via email and SMS. This feature will become active once email (Resend) and SMS (Twilio) credentials are configured.</w:t>
      </w:r>
    </w:p>
    <w:p>
      <w:pPr>
        <w:spacing w:after="120" w:before="240"/>
      </w:pPr>
      <w:r>
        <w:rPr>
          <w:rFonts w:ascii="Arial" w:cs="Arial" w:eastAsia="Arial" w:hAnsi="Arial"/>
          <w:b/>
          <w:bCs/>
          <w:color w:val="155836"/>
          <w:sz w:val="26"/>
          <w:szCs w:val="26"/>
        </w:rPr>
        <w:t xml:space="preserve">4h.  Reports &amp; Audit Log</w:t>
      </w:r>
    </w:p>
    <w:p>
      <w:pPr>
        <w:spacing w:after="120" w:before="80"/>
      </w:pPr>
      <w:r>
        <w:rPr>
          <w:rFonts w:ascii="Arial" w:cs="Arial" w:eastAsia="Arial" w:hAnsi="Arial"/>
          <w:sz w:val="22"/>
          <w:szCs w:val="22"/>
        </w:rPr>
        <w:t xml:space="preserve">Every action taken in the admin portal is automatically recorded in the audit trail: who made the change, what was changed, and when. This ensures full transparency and accountability for board decisions.</w:t>
      </w:r>
    </w:p>
    <w:p>
      <w:pPr>
        <w:spacing w:after="120" w:before="240"/>
      </w:pPr>
      <w:r>
        <w:rPr>
          <w:rFonts w:ascii="Arial" w:cs="Arial" w:eastAsia="Arial" w:hAnsi="Arial"/>
          <w:b/>
          <w:bCs/>
          <w:color w:val="155836"/>
          <w:sz w:val="26"/>
          <w:szCs w:val="26"/>
        </w:rPr>
        <w:t xml:space="preserve">4i.  Expenses</w:t>
      </w:r>
    </w:p>
    <w:p>
      <w:pPr>
        <w:spacing w:after="120" w:before="80"/>
      </w:pPr>
      <w:r>
        <w:rPr>
          <w:rFonts w:ascii="Arial" w:cs="Arial" w:eastAsia="Arial" w:hAnsi="Arial"/>
          <w:sz w:val="22"/>
          <w:szCs w:val="22"/>
        </w:rPr>
        <w:t xml:space="preserve">Board members can log organizational expenses by category, amount, description, and date, creating a clear financial record for the association.</w:t>
      </w:r>
    </w:p>
    <w:p>
      <w:pPr>
        <w:pBdr>
          <w:bottom w:val="single" w:color="155836" w:sz="4"/>
        </w:pBdr>
        <w:spacing w:after="160" w:before="160"/>
      </w:pPr>
      <w:r>
        <w:t xml:space="preserve"/>
      </w:r>
    </w:p>
    <w:p>
      <w:pPr>
        <w:spacing w:after="160" w:before="320"/>
      </w:pPr>
      <w:r>
        <w:rPr>
          <w:rFonts w:ascii="Arial" w:cs="Arial" w:eastAsia="Arial" w:hAnsi="Arial"/>
          <w:b/>
          <w:bCs/>
          <w:color w:val="155836"/>
          <w:sz w:val="32"/>
          <w:szCs w:val="32"/>
        </w:rPr>
        <w:t xml:space="preserve">5.  How To Add an Announcement With a Photo</w:t>
      </w:r>
    </w:p>
    <w:p>
      <w:pPr>
        <w:spacing w:after="120" w:before="80"/>
      </w:pPr>
      <w:r>
        <w:rPr>
          <w:rFonts w:ascii="Arial" w:cs="Arial" w:eastAsia="Arial" w:hAnsi="Arial"/>
          <w:sz w:val="22"/>
          <w:szCs w:val="22"/>
        </w:rPr>
        <w:t xml:space="preserve">Follow these steps to post a death notice or community announcement:</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Log in to the admin portal at /admin using your board credentials.</w:t>
      </w:r>
    </w:p>
    <w:p>
      <w:pPr>
        <w:pStyle w:val="ListParagraph"/>
        <w:numPr>
          <w:ilvl w:val="0"/>
          <w:numId w:val="3"/>
        </w:numPr>
        <w:spacing w:after="80" w:before="80"/>
      </w:pPr>
      <w:r>
        <w:rPr>
          <w:rFonts w:ascii="Arial" w:cs="Arial" w:eastAsia="Arial" w:hAnsi="Arial"/>
          <w:sz w:val="22"/>
          <w:szCs w:val="22"/>
        </w:rPr>
        <w:t xml:space="preserve">Click “Announcements” in the left sidebar.</w:t>
      </w:r>
    </w:p>
    <w:p>
      <w:pPr>
        <w:pStyle w:val="ListParagraph"/>
        <w:numPr>
          <w:ilvl w:val="0"/>
          <w:numId w:val="3"/>
        </w:numPr>
        <w:spacing w:after="80" w:before="80"/>
      </w:pPr>
      <w:r>
        <w:rPr>
          <w:rFonts w:ascii="Arial" w:cs="Arial" w:eastAsia="Arial" w:hAnsi="Arial"/>
          <w:sz w:val="22"/>
          <w:szCs w:val="22"/>
        </w:rPr>
        <w:t xml:space="preserve">Select the Type (e.g., “Death Notice” for a passing, “General” for updates).</w:t>
      </w:r>
    </w:p>
    <w:p>
      <w:pPr>
        <w:pStyle w:val="ListParagraph"/>
        <w:numPr>
          <w:ilvl w:val="0"/>
          <w:numId w:val="3"/>
        </w:numPr>
        <w:spacing w:after="80" w:before="80"/>
      </w:pPr>
      <w:r>
        <w:rPr>
          <w:rFonts w:ascii="Arial" w:cs="Arial" w:eastAsia="Arial" w:hAnsi="Arial"/>
          <w:sz w:val="22"/>
          <w:szCs w:val="22"/>
        </w:rPr>
        <w:t xml:space="preserve">Enter the Title and Message.</w:t>
      </w:r>
    </w:p>
    <w:p>
      <w:pPr>
        <w:pStyle w:val="ListParagraph"/>
        <w:numPr>
          <w:ilvl w:val="0"/>
          <w:numId w:val="3"/>
        </w:numPr>
        <w:spacing w:after="80" w:before="80"/>
      </w:pPr>
      <w:r>
        <w:rPr>
          <w:rFonts w:ascii="Arial" w:cs="Arial" w:eastAsia="Arial" w:hAnsi="Arial"/>
          <w:sz w:val="22"/>
          <w:szCs w:val="22"/>
        </w:rPr>
        <w:t xml:space="preserve">Click “Browse your device” to attach a photo from your computer or phone. A preview will appear immediately.</w:t>
      </w:r>
    </w:p>
    <w:p>
      <w:pPr>
        <w:pStyle w:val="ListParagraph"/>
        <w:numPr>
          <w:ilvl w:val="0"/>
          <w:numId w:val="3"/>
        </w:numPr>
        <w:spacing w:after="80" w:before="80"/>
      </w:pPr>
      <w:r>
        <w:rPr>
          <w:rFonts w:ascii="Arial" w:cs="Arial" w:eastAsia="Arial" w:hAnsi="Arial"/>
          <w:sz w:val="22"/>
          <w:szCs w:val="22"/>
        </w:rPr>
        <w:t xml:space="preserve">Check “Post on homepage” if you want the announcement visible to the public.</w:t>
      </w:r>
    </w:p>
    <w:p>
      <w:pPr>
        <w:pStyle w:val="ListParagraph"/>
        <w:numPr>
          <w:ilvl w:val="0"/>
          <w:numId w:val="3"/>
        </w:numPr>
        <w:spacing w:after="80" w:before="80"/>
      </w:pPr>
      <w:r>
        <w:rPr>
          <w:rFonts w:ascii="Arial" w:cs="Arial" w:eastAsia="Arial" w:hAnsi="Arial"/>
          <w:sz w:val="22"/>
          <w:szCs w:val="22"/>
        </w:rPr>
        <w:t xml:space="preserve">Optionally set a scheduled date, or leave blank to publish immediately.</w:t>
      </w:r>
    </w:p>
    <w:p>
      <w:pPr>
        <w:pStyle w:val="ListParagraph"/>
        <w:numPr>
          <w:ilvl w:val="0"/>
          <w:numId w:val="3"/>
        </w:numPr>
        <w:spacing w:after="80" w:before="80"/>
      </w:pPr>
      <w:r>
        <w:rPr>
          <w:rFonts w:ascii="Arial" w:cs="Arial" w:eastAsia="Arial" w:hAnsi="Arial"/>
          <w:sz w:val="22"/>
          <w:szCs w:val="22"/>
        </w:rPr>
        <w:t xml:space="preserve">Click “Post announcement.”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017" w:sz="12"/>
              <w:bottom w:val="single" w:color="CCCCCC" w:sz="1"/>
              <w:right w:val="none" w:color="FFFFFF" w:sz="0"/>
            </w:tcBorders>
            <w:shd w:fill="FFFBF0" w:val="clear"/>
            <w:tcMar>
              <w:top w:type="dxa" w:w="160"/>
              <w:left w:type="dxa" w:w="200"/>
              <w:bottom w:type="dxa" w:w="160"/>
              <w:right w:type="dxa" w:w="200"/>
            </w:tcMar>
          </w:tcPr>
          <w:p>
            <w:r>
              <w:rPr>
                <w:rFonts w:ascii="Arial" w:cs="Arial" w:eastAsia="Arial" w:hAnsi="Arial"/>
                <w:b/>
                <w:bCs/>
                <w:color w:val="8B6914"/>
                <w:sz w:val="20"/>
                <w:szCs w:val="20"/>
              </w:rPr>
              <w:t xml:space="preserve">Tip:</w:t>
            </w:r>
          </w:p>
          <w:p>
            <w:pPr>
              <w:spacing w:before="60"/>
            </w:pPr>
            <w:r>
              <w:rPr>
                <w:rFonts w:ascii="Arial" w:cs="Arial" w:eastAsia="Arial" w:hAnsi="Arial"/>
                <w:color w:val="555555"/>
                <w:sz w:val="20"/>
                <w:szCs w:val="20"/>
              </w:rPr>
              <w:t xml:space="preserve">Death notices automatically display with a large circular portrait photo and an “In Memoriam” label on the homepage. Always use “Death Notice” as the type for these announcements.</w:t>
            </w:r>
          </w:p>
        </w:tc>
      </w:tr>
    </w:tbl>
    <w:p>
      <w:pPr>
        <w:pBdr>
          <w:bottom w:val="single" w:color="155836" w:sz="4"/>
        </w:pBdr>
        <w:spacing w:after="160" w:before="160"/>
      </w:pPr>
      <w:r>
        <w:t xml:space="preserve"/>
      </w:r>
    </w:p>
    <w:p>
      <w:pPr>
        <w:spacing w:after="160" w:before="320"/>
      </w:pPr>
      <w:r>
        <w:rPr>
          <w:rFonts w:ascii="Arial" w:cs="Arial" w:eastAsia="Arial" w:hAnsi="Arial"/>
          <w:b/>
          <w:bCs/>
          <w:color w:val="155836"/>
          <w:sz w:val="32"/>
          <w:szCs w:val="32"/>
        </w:rPr>
        <w:t xml:space="preserve">6.  How To Update Board Member Information</w:t>
      </w:r>
    </w:p>
    <w:p>
      <w:pPr>
        <w:spacing w:after="120" w:before="80"/>
      </w:pPr>
      <w:r>
        <w:rPr>
          <w:rFonts w:ascii="Arial" w:cs="Arial" w:eastAsia="Arial" w:hAnsi="Arial"/>
          <w:sz w:val="22"/>
          <w:szCs w:val="22"/>
        </w:rPr>
        <w:t xml:space="preserve">Board member information — including name, role, photo, and term start date — is managed by the development team. To update this information after an election or change in leadership, provide your developer with:</w:t>
      </w:r>
    </w:p>
    <w:p>
      <w:pPr>
        <w:pStyle w:val="ListParagraph"/>
        <w:numPr>
          <w:ilvl w:val="0"/>
          <w:numId w:val="2"/>
        </w:numPr>
        <w:spacing w:after="60" w:before="60"/>
      </w:pPr>
      <w:r>
        <w:rPr>
          <w:rFonts w:ascii="Arial" w:cs="Arial" w:eastAsia="Arial" w:hAnsi="Arial"/>
          <w:sz w:val="22"/>
          <w:szCs w:val="22"/>
        </w:rPr>
        <w:t xml:space="preserve">Full name of the new board member</w:t>
      </w:r>
    </w:p>
    <w:p>
      <w:pPr>
        <w:pStyle w:val="ListParagraph"/>
        <w:numPr>
          <w:ilvl w:val="0"/>
          <w:numId w:val="2"/>
        </w:numPr>
        <w:spacing w:after="60" w:before="60"/>
      </w:pPr>
      <w:r>
        <w:rPr>
          <w:rFonts w:ascii="Arial" w:cs="Arial" w:eastAsia="Arial" w:hAnsi="Arial"/>
          <w:sz w:val="22"/>
          <w:szCs w:val="22"/>
        </w:rPr>
        <w:t xml:space="preserve">Their official role or title</w:t>
      </w:r>
    </w:p>
    <w:p>
      <w:pPr>
        <w:pStyle w:val="ListParagraph"/>
        <w:numPr>
          <w:ilvl w:val="0"/>
          <w:numId w:val="2"/>
        </w:numPr>
        <w:spacing w:after="60" w:before="60"/>
      </w:pPr>
      <w:r>
        <w:rPr>
          <w:rFonts w:ascii="Arial" w:cs="Arial" w:eastAsia="Arial" w:hAnsi="Arial"/>
          <w:sz w:val="22"/>
          <w:szCs w:val="22"/>
        </w:rPr>
        <w:t xml:space="preserve">Their term start date</w:t>
      </w:r>
    </w:p>
    <w:p>
      <w:pPr>
        <w:pStyle w:val="ListParagraph"/>
        <w:numPr>
          <w:ilvl w:val="0"/>
          <w:numId w:val="2"/>
        </w:numPr>
        <w:spacing w:after="60" w:before="60"/>
      </w:pPr>
      <w:r>
        <w:rPr>
          <w:rFonts w:ascii="Arial" w:cs="Arial" w:eastAsia="Arial" w:hAnsi="Arial"/>
          <w:sz w:val="22"/>
          <w:szCs w:val="22"/>
        </w:rPr>
        <w:t xml:space="preserve">A clear, professional photo (portrait style preferred)</w:t>
      </w:r>
    </w:p>
    <w:p>
      <w:pPr>
        <w:spacing w:after="120" w:before="80"/>
      </w:pPr>
      <w:r>
        <w:rPr>
          <w:rFonts w:ascii="Arial" w:cs="Arial" w:eastAsia="Arial" w:hAnsi="Arial"/>
          <w:sz w:val="22"/>
          <w:szCs w:val="22"/>
        </w:rPr>
        <w:t xml:space="preserve">Updates typically take less than one business day to apply and deploy.</w:t>
      </w:r>
    </w:p>
    <w:p>
      <w:pPr>
        <w:pBdr>
          <w:bottom w:val="single" w:color="155836" w:sz="4"/>
        </w:pBdr>
        <w:spacing w:after="160" w:before="160"/>
      </w:pPr>
      <w:r>
        <w:t xml:space="preserve"/>
      </w:r>
    </w:p>
    <w:p>
      <w:pPr>
        <w:spacing w:after="160" w:before="320"/>
      </w:pPr>
      <w:r>
        <w:rPr>
          <w:rFonts w:ascii="Arial" w:cs="Arial" w:eastAsia="Arial" w:hAnsi="Arial"/>
          <w:b/>
          <w:bCs/>
          <w:color w:val="155836"/>
          <w:sz w:val="32"/>
          <w:szCs w:val="32"/>
        </w:rPr>
        <w:t xml:space="preserve">7.  Roles and Permissions</w:t>
      </w:r>
    </w:p>
    <w:p>
      <w:pPr>
        <w:spacing w:after="120" w:before="80"/>
      </w:pPr>
      <w:r>
        <w:rPr>
          <w:rFonts w:ascii="Arial" w:cs="Arial" w:eastAsia="Arial" w:hAnsi="Arial"/>
          <w:sz w:val="22"/>
          <w:szCs w:val="22"/>
        </w:rPr>
        <w:t xml:space="preserve">The platform uses five permission levels to control what each user can access: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55836"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55836" w:val="clear"/>
            <w:tcMar>
              <w:top w:type="dxa" w:w="100"/>
              <w:left w:type="dxa" w:w="150"/>
              <w:bottom w:type="dxa" w:w="100"/>
              <w:right w:type="dxa" w:w="150"/>
            </w:tcMar>
          </w:tcPr>
          <w:p>
            <w:r>
              <w:rPr>
                <w:rFonts w:ascii="Arial" w:cs="Arial" w:eastAsia="Arial" w:hAnsi="Arial"/>
                <w:b/>
                <w:bCs/>
                <w:color w:val="FFFFFF"/>
                <w:sz w:val="20"/>
                <w:szCs w:val="20"/>
              </w:rPr>
              <w:t xml:space="preserve">What They Can Do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Super Admin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Full access to all features, including user account management and system settings.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Admin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Can manage members, post announcements, schedule meetings, review claims, and log expenses.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Treasurer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Can record and manage due payments and view financial reports.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Secretary</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Can create and manage announcements and meetings.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Member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Can view their own profile, payment history, and submit or track benefit claims.</w:t>
            </w:r>
          </w:p>
        </w:tc>
      </w:tr>
    </w:tbl>
    <w:p>
      <w:pPr>
        <w:pBdr>
          <w:bottom w:val="single" w:color="155836" w:sz="4"/>
        </w:pBdr>
        <w:spacing w:after="160" w:before="160"/>
      </w:pPr>
      <w:r>
        <w:t xml:space="preserve"/>
      </w:r>
    </w:p>
    <w:p>
      <w:r>
        <w:br w:type="page"/>
      </w:r>
    </w:p>
    <w:p>
      <w:pPr>
        <w:spacing w:after="160" w:before="320"/>
      </w:pPr>
      <w:r>
        <w:rPr>
          <w:rFonts w:ascii="Arial" w:cs="Arial" w:eastAsia="Arial" w:hAnsi="Arial"/>
          <w:b/>
          <w:bCs/>
          <w:color w:val="155836"/>
          <w:sz w:val="32"/>
          <w:szCs w:val="32"/>
        </w:rPr>
        <w:t xml:space="preserve">8.  Coming Soon</w:t>
      </w:r>
    </w:p>
    <w:p>
      <w:pPr>
        <w:spacing w:after="120" w:before="80"/>
      </w:pPr>
      <w:r>
        <w:rPr>
          <w:rFonts w:ascii="Arial" w:cs="Arial" w:eastAsia="Arial" w:hAnsi="Arial"/>
          <w:sz w:val="22"/>
          <w:szCs w:val="22"/>
        </w:rPr>
        <w:t xml:space="preserve">The following features are in progress or will be enabled once data and configuration are in place: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Live active member count on the dashboard (once real members are imported into the system)</w:t>
      </w:r>
    </w:p>
    <w:p>
      <w:pPr>
        <w:pStyle w:val="ListParagraph"/>
        <w:numPr>
          <w:ilvl w:val="0"/>
          <w:numId w:val="2"/>
        </w:numPr>
        <w:spacing w:after="60" w:before="60"/>
      </w:pPr>
      <w:r>
        <w:rPr>
          <w:rFonts w:ascii="Arial" w:cs="Arial" w:eastAsia="Arial" w:hAnsi="Arial"/>
          <w:sz w:val="22"/>
          <w:szCs w:val="22"/>
        </w:rPr>
        <w:t xml:space="preserve">Live total dues collected display (once payments are recorded by the Treasurer)</w:t>
      </w:r>
    </w:p>
    <w:p>
      <w:pPr>
        <w:pStyle w:val="ListParagraph"/>
        <w:numPr>
          <w:ilvl w:val="0"/>
          <w:numId w:val="2"/>
        </w:numPr>
        <w:spacing w:after="60" w:before="60"/>
      </w:pPr>
      <w:r>
        <w:rPr>
          <w:rFonts w:ascii="Arial" w:cs="Arial" w:eastAsia="Arial" w:hAnsi="Arial"/>
          <w:sz w:val="22"/>
          <w:szCs w:val="22"/>
        </w:rPr>
        <w:t xml:space="preserve">Live pending claims display (once real benefit claims are submitted)</w:t>
      </w:r>
    </w:p>
    <w:p>
      <w:pPr>
        <w:pStyle w:val="ListParagraph"/>
        <w:numPr>
          <w:ilvl w:val="0"/>
          <w:numId w:val="2"/>
        </w:numPr>
        <w:spacing w:after="60" w:before="60"/>
      </w:pPr>
      <w:r>
        <w:rPr>
          <w:rFonts w:ascii="Arial" w:cs="Arial" w:eastAsia="Arial" w:hAnsi="Arial"/>
          <w:sz w:val="22"/>
          <w:szCs w:val="22"/>
        </w:rPr>
        <w:t xml:space="preserve">Photo upload storage — requires the Supabase storage bucket “announcements” to be created and the service role key to be added to the server configuration</w:t>
      </w:r>
    </w:p>
    <w:p>
      <w:pPr>
        <w:pStyle w:val="ListParagraph"/>
        <w:numPr>
          <w:ilvl w:val="0"/>
          <w:numId w:val="2"/>
        </w:numPr>
        <w:spacing w:after="60" w:before="60"/>
      </w:pPr>
      <w:r>
        <w:rPr>
          <w:rFonts w:ascii="Arial" w:cs="Arial" w:eastAsia="Arial" w:hAnsi="Arial"/>
          <w:sz w:val="22"/>
          <w:szCs w:val="22"/>
        </w:rPr>
        <w:t xml:space="preserve">Photo Gallery page</w:t>
      </w:r>
    </w:p>
    <w:p>
      <w:pPr>
        <w:pStyle w:val="ListParagraph"/>
        <w:numPr>
          <w:ilvl w:val="0"/>
          <w:numId w:val="2"/>
        </w:numPr>
        <w:spacing w:after="60" w:before="60"/>
      </w:pPr>
      <w:r>
        <w:rPr>
          <w:rFonts w:ascii="Arial" w:cs="Arial" w:eastAsia="Arial" w:hAnsi="Arial"/>
          <w:sz w:val="22"/>
          <w:szCs w:val="22"/>
        </w:rPr>
        <w:t xml:space="preserve">Proxy Form page</w:t>
      </w:r>
    </w:p>
    <w:p>
      <w:pPr>
        <w:pStyle w:val="ListParagraph"/>
        <w:numPr>
          <w:ilvl w:val="0"/>
          <w:numId w:val="2"/>
        </w:numPr>
        <w:spacing w:after="60" w:before="60"/>
      </w:pPr>
      <w:r>
        <w:rPr>
          <w:rFonts w:ascii="Arial" w:cs="Arial" w:eastAsia="Arial" w:hAnsi="Arial"/>
          <w:sz w:val="22"/>
          <w:szCs w:val="22"/>
        </w:rPr>
        <w:t xml:space="preserve">Email notifications to members (requires Resend API key)</w:t>
      </w:r>
    </w:p>
    <w:p>
      <w:pPr>
        <w:pStyle w:val="ListParagraph"/>
        <w:numPr>
          <w:ilvl w:val="0"/>
          <w:numId w:val="2"/>
        </w:numPr>
        <w:spacing w:after="60" w:before="60"/>
      </w:pPr>
      <w:r>
        <w:rPr>
          <w:rFonts w:ascii="Arial" w:cs="Arial" w:eastAsia="Arial" w:hAnsi="Arial"/>
          <w:sz w:val="22"/>
          <w:szCs w:val="22"/>
        </w:rPr>
        <w:t xml:space="preserve">SMS notifications to members (requires Twilio credentials)</w:t>
      </w:r>
    </w:p>
    <w:p>
      <w:pPr>
        <w:pStyle w:val="ListParagraph"/>
        <w:numPr>
          <w:ilvl w:val="0"/>
          <w:numId w:val="2"/>
        </w:numPr>
        <w:spacing w:after="60" w:before="60"/>
      </w:pPr>
      <w:r>
        <w:rPr>
          <w:rFonts w:ascii="Arial" w:cs="Arial" w:eastAsia="Arial" w:hAnsi="Arial"/>
          <w:sz w:val="22"/>
          <w:szCs w:val="22"/>
        </w:rPr>
        <w:t xml:space="preserve">Full production deployment at hamsalomi.org</w:t>
      </w:r>
    </w:p>
    <w:p>
      <w:pPr>
        <w:pBdr>
          <w:bottom w:val="single" w:color="155836" w:sz="4"/>
        </w:pBdr>
        <w:spacing w:after="160" w:before="160"/>
      </w:pPr>
      <w:r>
        <w:t xml:space="preserve"/>
      </w:r>
    </w:p>
    <w:p>
      <w:pPr>
        <w:spacing w:after="160" w:before="320"/>
      </w:pPr>
      <w:r>
        <w:rPr>
          <w:rFonts w:ascii="Arial" w:cs="Arial" w:eastAsia="Arial" w:hAnsi="Arial"/>
          <w:b/>
          <w:bCs/>
          <w:color w:val="155836"/>
          <w:sz w:val="32"/>
          <w:szCs w:val="32"/>
        </w:rPr>
        <w:t xml:space="preserve">9.  Technical Notes (Developer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55836"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55836"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Next.js 14 (App Router) with React 18</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PostgreSQL via Supabase, managed with Prisma ORM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NextAuth v5 with JWT sessions and bcrypt password hashing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Styling</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Tailwind CSS with custom Ethiopian color palette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Turborepo monorepo with pnpm workspaces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Image Storage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Supabase Storage (bucket: “announcements”)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Background Jobs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Inngest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Email</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Resend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SMS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Twilio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Error Tracking</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sz w:val="20"/>
                <w:szCs w:val="20"/>
              </w:rPr>
              <w:t xml:space="preserve">Sentry</w:t>
            </w:r>
          </w:p>
        </w:tc>
      </w:tr>
    </w:tbl>
    <w:p>
      <w:pPr>
        <w:pBdr>
          <w:bottom w:val="single" w:color="155836" w:sz="4"/>
        </w:pBdr>
        <w:spacing w:after="160" w:before="160"/>
      </w:pPr>
      <w:r>
        <w:t xml:space="preserve"/>
      </w:r>
    </w:p>
    <w:p>
      <w:pPr>
        <w:spacing w:after="160" w:before="320"/>
      </w:pPr>
      <w:r>
        <w:rPr>
          <w:rFonts w:ascii="Arial" w:cs="Arial" w:eastAsia="Arial" w:hAnsi="Arial"/>
          <w:b/>
          <w:bCs/>
          <w:color w:val="155836"/>
          <w:sz w:val="32"/>
          <w:szCs w:val="32"/>
        </w:rPr>
        <w:t xml:space="preserve">10.  Contact &amp; Support</w:t>
      </w:r>
    </w:p>
    <w:p>
      <w:pPr>
        <w:spacing w:after="120" w:before="80"/>
      </w:pPr>
      <w:r>
        <w:rPr>
          <w:rFonts w:ascii="Arial" w:cs="Arial" w:eastAsia="Arial" w:hAnsi="Arial"/>
          <w:sz w:val="22"/>
          <w:szCs w:val="22"/>
        </w:rPr>
        <w:t xml:space="preserve">For technical support, feature requests, or to update board member information, contact your developer.</w:t>
      </w:r>
    </w:p>
    <w:p>
      <w:pPr>
        <w:spacing w:after="80" w:before="80"/>
      </w:pPr>
      <w:r>
        <w:t xml:space="preserve"/>
      </w:r>
    </w:p>
    <w:p>
      <w:pPr>
        <w:spacing w:after="120" w:before="80"/>
      </w:pPr>
      <w:r>
        <w:rPr>
          <w:rFonts w:ascii="Arial" w:cs="Arial" w:eastAsia="Arial" w:hAnsi="Arial"/>
          <w:sz w:val="22"/>
          <w:szCs w:val="22"/>
        </w:rPr>
        <w:t xml:space="preserve">For association matters, the board can be reached at:</w:t>
      </w:r>
    </w:p>
    <w:p>
      <w:pPr>
        <w:pStyle w:val="ListParagraph"/>
        <w:numPr>
          <w:ilvl w:val="0"/>
          <w:numId w:val="2"/>
        </w:numPr>
        <w:spacing w:after="60" w:before="60"/>
      </w:pPr>
      <w:r>
        <w:rPr>
          <w:rFonts w:ascii="Arial" w:cs="Arial" w:eastAsia="Arial" w:hAnsi="Arial"/>
          <w:sz w:val="22"/>
          <w:szCs w:val="22"/>
        </w:rPr>
        <w:t xml:space="preserve">Email: hamsalomi2014@gmail.com</w:t>
      </w:r>
    </w:p>
    <w:p>
      <w:pPr>
        <w:pStyle w:val="ListParagraph"/>
        <w:numPr>
          <w:ilvl w:val="0"/>
          <w:numId w:val="2"/>
        </w:numPr>
        <w:spacing w:after="60" w:before="60"/>
      </w:pPr>
      <w:r>
        <w:rPr>
          <w:rFonts w:ascii="Arial" w:cs="Arial" w:eastAsia="Arial" w:hAnsi="Arial"/>
          <w:sz w:val="22"/>
          <w:szCs w:val="22"/>
        </w:rPr>
        <w:t xml:space="preserve">Phone: (629) 318-9355</w:t>
      </w:r>
    </w:p>
    <w:p>
      <w:pPr>
        <w:pStyle w:val="ListParagraph"/>
        <w:numPr>
          <w:ilvl w:val="0"/>
          <w:numId w:val="2"/>
        </w:numPr>
        <w:spacing w:after="60" w:before="60"/>
      </w:pPr>
      <w:r>
        <w:rPr>
          <w:rFonts w:ascii="Arial" w:cs="Arial" w:eastAsia="Arial" w:hAnsi="Arial"/>
          <w:sz w:val="22"/>
          <w:szCs w:val="22"/>
        </w:rPr>
        <w:t xml:space="preserve">Address: 2201 Murfreesboro Pike, Suite D-110, Nashville, TN 37217</w:t>
      </w:r>
    </w:p>
    <w:p>
      <w:pPr>
        <w:spacing w:after="80" w:before="80"/>
      </w:pPr>
      <w:r>
        <w:t xml:space="preserve"/>
      </w:r>
    </w:p>
    <w:p>
      <w:pPr>
        <w:spacing w:after="120" w:before="80"/>
      </w:pPr>
      <w:r>
        <w:rPr>
          <w:rFonts w:ascii="Arial" w:cs="Arial" w:eastAsia="Arial" w:hAnsi="Arial"/>
          <w:b/>
          <w:bCs/>
          <w:color w:val="155836"/>
          <w:sz w:val="22"/>
          <w:szCs w:val="22"/>
        </w:rPr>
        <w:t xml:space="preserve">Thank you for trusting us to build this platform for the Hamsa Lomi community.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5836" w:sz="4"/>
      </w:pBdr>
      <w:spacing w:before="120"/>
      <w:jc w:val="center"/>
    </w:pPr>
    <w:r>
      <w:rPr>
        <w:rFonts w:ascii="Arial" w:cs="Arial" w:eastAsia="Arial" w:hAnsi="Arial"/>
        <w:color w:val="666666"/>
        <w:sz w:val="16"/>
        <w:szCs w:val="16"/>
      </w:rPr>
      <w:t xml:space="preserve">Hamsa Lomi Ethiopian Association  |  Confidential  |  April 2026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5836" w:sz="4"/>
      </w:pBdr>
      <w:spacing w:after="120"/>
      <w:jc w:val="right"/>
    </w:pPr>
    <w:r>
      <w:rPr>
        <w:rFonts w:ascii="Arial" w:cs="Arial" w:eastAsia="Arial" w:hAnsi="Arial"/>
        <w:b/>
        <w:bCs/>
        <w:color w:val="155836"/>
        <w:sz w:val="18"/>
        <w:szCs w:val="18"/>
      </w:rPr>
      <w:t xml:space="preserve">Hamsa Lomi Ethiopian Association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2026-04-20T16:40:07.557Z</dcterms:created>
  <dcterms:modified xsi:type="dcterms:W3CDTF">2026-04-20T16:40:07.559Z</dcterms:modified>
</cp:coreProperties>
</file>

<file path=docProps/custom.xml><?xml version="1.0" encoding="utf-8"?>
<Properties xmlns="http://schemas.openxmlformats.org/officeDocument/2006/custom-properties" xmlns:vt="http://schemas.openxmlformats.org/officeDocument/2006/docPropsVTypes"/>
</file>