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njo9j5kzi8ge" w:id="0"/>
      <w:bookmarkEnd w:id="0"/>
      <w:r w:rsidDel="00000000" w:rsidR="00000000" w:rsidRPr="00000000">
        <w:rPr>
          <w:rtl w:val="0"/>
        </w:rPr>
        <w:t xml:space="preserve">FICHA DE INVENTARIO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Cubículo/Oficina: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 Patrimonial: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7j5f14uwnby8" w:id="1"/>
      <w:bookmarkEnd w:id="1"/>
      <w:r w:rsidDel="00000000" w:rsidR="00000000" w:rsidRPr="00000000">
        <w:rPr>
          <w:rtl w:val="0"/>
        </w:rPr>
        <w:t xml:space="preserve">Computadora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Nro de Patrimonio: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Marca Modelo (Visible):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CPU Marca y Modelo: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 RAM (Tamaño, Velocidad, Marca):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 (Tamaño, Marca):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Tarjeta Gráfica (Marca, Modelo):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Teclado (Marca, Modelo, Destribución):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Mouse (Marca, Modelo, Tecnología):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(Marca, Modelo, Tamaño):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Parlante (Si/No, Tecnología):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Operativo (Marca/Versión):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Netbios o Host Name: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Placa de Red (Marca/Modelo):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Macaddress: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vs5sm2mp6pjo" w:id="2"/>
      <w:bookmarkEnd w:id="2"/>
      <w:r w:rsidDel="00000000" w:rsidR="00000000" w:rsidRPr="00000000">
        <w:rPr>
          <w:rtl w:val="0"/>
        </w:rPr>
        <w:t xml:space="preserve">Impresora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Nro. Patriminio: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Marca: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Modelo: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Tecnología:</w:t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scvzj1ltnar8" w:id="3"/>
      <w:bookmarkEnd w:id="3"/>
      <w:r w:rsidDel="00000000" w:rsidR="00000000" w:rsidRPr="00000000">
        <w:rPr>
          <w:rtl w:val="0"/>
        </w:rPr>
        <w:t xml:space="preserve">Accesorios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Tipo/Marca/Modelo/detalle: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TECNOLOGÍA: USB/PARALELO/INALABRICA (IMPRESORAS, ACCESORIOS)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Memoria: Velocidad y a veces la marca se encuentra en la BIOS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Teclado: Puede no tener marca, pero se puede identificar distribución 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desde el SO.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Marca Modelo de Computadora: Si tiene visible en el chasis. Se obtiene después desde la base de patrimonio.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 Patrimonial: Se obtiene después de cotejar contra la base de Patriminio.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Métodogía de trabajo: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computadora tendrá un hoja.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Luego se vuelca la información en una planilla de cálculo : Una columna por dato.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Esto después de cotejar y completar con los datos en Patriminio.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