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sz w:val="40"/>
          <w:szCs w:val="40"/>
        </w:rPr>
      </w:pPr>
      <w:r>
        <w:rPr>
          <w:sz w:val="40"/>
          <w:szCs w:val="40"/>
        </w:rPr>
        <w:t>Guía de Consumo de Servicios Web – SIAL - UNRC</w:t>
      </w:r>
    </w:p>
    <w:p>
      <w:pPr>
        <w:pStyle w:val="Heading2"/>
        <w:jc w:val="both"/>
        <w:rPr>
          <w:color w:val="auto"/>
        </w:rPr>
      </w:pPr>
      <w:r>
        <w:rPr>
          <w:color w:val="auto"/>
        </w:rPr>
        <w:t>1. Introducción</w:t>
      </w:r>
    </w:p>
    <w:p>
      <w:pPr>
        <w:pStyle w:val="Normal"/>
        <w:jc w:val="both"/>
        <w:rPr/>
      </w:pPr>
      <w:r>
        <w:rPr/>
        <w:t xml:space="preserve">Esta guía describe cómo acceder y consumir los servicios web del sistema SIAL para obtener listas de estudiantes de distintos tipos: preinscriptos, alumnos, aspirantes e ingresantes. Los servicios permiten consultar la lista completa, por fecha específica o por rango de fechas. </w:t>
      </w:r>
    </w:p>
    <w:p>
      <w:pPr>
        <w:pStyle w:val="Heading2"/>
        <w:rPr>
          <w:color w:val="auto"/>
        </w:rPr>
      </w:pPr>
      <w:r>
        <w:rPr>
          <w:color w:val="auto"/>
        </w:rPr>
        <w:t>2. Autenticación</w:t>
      </w:r>
    </w:p>
    <w:p>
      <w:pPr>
        <w:pStyle w:val="Normal"/>
        <w:rPr/>
      </w:pPr>
      <w:r>
        <w:rPr/>
        <w:t>Para acceder a los servicios es necesaria autenticación básica HTTP (usuario y contraseña del sistema):</w:t>
        <w:br/>
        <w:br/>
        <w:t>CURLOPT_USERPWD =&gt; "usuario:contraseña"</w:t>
        <w:br/>
        <w:br/>
        <w:t>La misma será pasada en sobre cerrado a…</w:t>
      </w:r>
    </w:p>
    <w:p>
      <w:pPr>
        <w:pStyle w:val="Heading2"/>
        <w:rPr>
          <w:color w:val="auto"/>
        </w:rPr>
      </w:pPr>
      <w:r>
        <w:rPr>
          <w:color w:val="auto"/>
        </w:rPr>
        <w:t>3. Endpoints y Parámetros para consulta de listas de preinscriptos, aspirantes e ingresantes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Todos los endpoints se basan en el siguiente patrón:</w:t>
      </w:r>
    </w:p>
    <w:p>
      <w:pPr>
        <w:pStyle w:val="Normal"/>
        <w:jc w:val="both"/>
        <w:rPr/>
      </w:pPr>
      <w:r>
        <w:rPr/>
        <w:t>https://sisinfo.unrc.edu.ar/webservice/sial/V2/04/{tipo}/listas/</w:t>
        <w:br/>
        <w:t>donde {tipo} puede ser: preinscriptos,  aspirantes, ingresantes.</w:t>
      </w:r>
    </w:p>
    <w:p>
      <w:pPr>
        <w:pStyle w:val="Heading3"/>
        <w:rPr>
          <w:color w:val="auto"/>
        </w:rPr>
      </w:pPr>
      <w:r>
        <w:rPr>
          <w:color w:val="auto"/>
          <w:sz w:val="26"/>
        </w:rPr>
        <w:t>3.1 Lista completa</w:t>
      </w:r>
    </w:p>
    <w:tbl>
      <w:tblPr>
        <w:tblStyle w:val="Tablaconcuadrcula"/>
        <w:tblW w:w="90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50"/>
        <w:gridCol w:w="7088"/>
      </w:tblGrid>
      <w:tr>
        <w:trPr/>
        <w:tc>
          <w:tcPr>
            <w:tcW w:w="1950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URL</w:t>
            </w:r>
          </w:p>
        </w:tc>
        <w:tc>
          <w:tcPr>
            <w:tcW w:w="7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https://sisinfo.unrc.edu.ar/webservice/sial/V2/04/{tipo}/listas/</w:t>
            </w:r>
          </w:p>
        </w:tc>
      </w:tr>
      <w:tr>
        <w:trPr/>
        <w:tc>
          <w:tcPr>
            <w:tcW w:w="1950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Método</w:t>
            </w:r>
          </w:p>
        </w:tc>
        <w:tc>
          <w:tcPr>
            <w:tcW w:w="7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</w:t>
            </w:r>
          </w:p>
        </w:tc>
      </w:tr>
      <w:tr>
        <w:trPr/>
        <w:tc>
          <w:tcPr>
            <w:tcW w:w="1950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Parámetros</w:t>
            </w:r>
          </w:p>
        </w:tc>
        <w:tc>
          <w:tcPr>
            <w:tcW w:w="7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Ninguno</w:t>
            </w:r>
          </w:p>
        </w:tc>
      </w:tr>
      <w:tr>
        <w:trPr/>
        <w:tc>
          <w:tcPr>
            <w:tcW w:w="1950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7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Devuelve la lista completa de personas del tipo indicado.</w:t>
            </w:r>
          </w:p>
        </w:tc>
      </w:tr>
      <w:tr>
        <w:trPr/>
        <w:tc>
          <w:tcPr>
            <w:tcW w:w="1950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Ejemplo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cURL</w:t>
            </w:r>
          </w:p>
        </w:tc>
        <w:tc>
          <w:tcPr>
            <w:tcW w:w="7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curl -u usuario:contraseña https://sisinfo.unrc.edu.ar/webservice/sial/V2/04/ingresantes/listas/</w:t>
            </w:r>
          </w:p>
        </w:tc>
      </w:tr>
    </w:tbl>
    <w:p>
      <w:pPr>
        <w:pStyle w:val="Heading3"/>
        <w:rPr>
          <w:color w:val="auto"/>
        </w:rPr>
      </w:pPr>
      <w:r>
        <w:rPr>
          <w:color w:val="auto"/>
          <w:sz w:val="26"/>
        </w:rPr>
        <w:t>3.2 Lista por fecha específica</w:t>
      </w:r>
    </w:p>
    <w:tbl>
      <w:tblPr>
        <w:tblStyle w:val="Tablaconcuadrcula"/>
        <w:tblW w:w="90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50"/>
        <w:gridCol w:w="7088"/>
      </w:tblGrid>
      <w:tr>
        <w:trPr/>
        <w:tc>
          <w:tcPr>
            <w:tcW w:w="1950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URL</w:t>
            </w:r>
          </w:p>
        </w:tc>
        <w:tc>
          <w:tcPr>
            <w:tcW w:w="7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https://sisinfo.unrc.edu.ar/webservice/sial/V2/04/{tipo}/listas/{fecha}</w:t>
            </w:r>
          </w:p>
        </w:tc>
      </w:tr>
      <w:tr>
        <w:trPr/>
        <w:tc>
          <w:tcPr>
            <w:tcW w:w="1950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Método</w:t>
            </w:r>
          </w:p>
        </w:tc>
        <w:tc>
          <w:tcPr>
            <w:tcW w:w="7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</w:t>
            </w:r>
          </w:p>
        </w:tc>
      </w:tr>
      <w:tr>
        <w:trPr/>
        <w:tc>
          <w:tcPr>
            <w:tcW w:w="1950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Parámetros en URL</w:t>
            </w:r>
          </w:p>
        </w:tc>
        <w:tc>
          <w:tcPr>
            <w:tcW w:w="7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Fecha en formato AAAAMMDDHHMM (sin guiones).</w:t>
            </w:r>
          </w:p>
        </w:tc>
      </w:tr>
      <w:tr>
        <w:trPr/>
        <w:tc>
          <w:tcPr>
            <w:tcW w:w="1950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7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Devuelve la lista de personas del tipo indicado que se inscribieron en la fecha y hora especificada o posterior.</w:t>
            </w:r>
          </w:p>
        </w:tc>
      </w:tr>
      <w:tr>
        <w:trPr/>
        <w:tc>
          <w:tcPr>
            <w:tcW w:w="1950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Ejemplo en cURL</w:t>
            </w:r>
          </w:p>
        </w:tc>
        <w:tc>
          <w:tcPr>
            <w:tcW w:w="70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curl -u usuario:contraseña https://sisinfo.unrc.edu.ar/webservice/sial/V2/04/preinscriptos/listas/202509100000</w:t>
            </w:r>
          </w:p>
        </w:tc>
      </w:tr>
    </w:tbl>
    <w:p>
      <w:pPr>
        <w:pStyle w:val="Heading3"/>
        <w:rPr>
          <w:color w:val="auto"/>
        </w:rPr>
      </w:pPr>
      <w:r>
        <w:rPr>
          <w:color w:val="auto"/>
          <w:sz w:val="26"/>
        </w:rPr>
        <w:t>3.3 Lista por rango de fechas</w:t>
      </w:r>
    </w:p>
    <w:tbl>
      <w:tblPr>
        <w:tblStyle w:val="Tablaconcuadrcula"/>
        <w:tblW w:w="90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93"/>
        <w:gridCol w:w="6945"/>
      </w:tblGrid>
      <w:tr>
        <w:trPr/>
        <w:tc>
          <w:tcPr>
            <w:tcW w:w="2093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URL</w:t>
            </w:r>
          </w:p>
        </w:tc>
        <w:tc>
          <w:tcPr>
            <w:tcW w:w="6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https://sisinfo.unrc.edu.ar/webservice/sial/V2/04/{tipo}/listas/{fecha_desde}/{fecha_hasta}</w:t>
            </w:r>
          </w:p>
        </w:tc>
      </w:tr>
      <w:tr>
        <w:trPr/>
        <w:tc>
          <w:tcPr>
            <w:tcW w:w="2093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Método</w:t>
            </w:r>
          </w:p>
        </w:tc>
        <w:tc>
          <w:tcPr>
            <w:tcW w:w="6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</w:t>
            </w:r>
          </w:p>
        </w:tc>
      </w:tr>
      <w:tr>
        <w:trPr/>
        <w:tc>
          <w:tcPr>
            <w:tcW w:w="2093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Parámetros en URL</w:t>
            </w:r>
          </w:p>
        </w:tc>
        <w:tc>
          <w:tcPr>
            <w:tcW w:w="6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Fecha desde y fecha hasta en formato AAAAMMDDHHMM</w:t>
            </w:r>
          </w:p>
        </w:tc>
      </w:tr>
      <w:tr>
        <w:trPr/>
        <w:tc>
          <w:tcPr>
            <w:tcW w:w="2093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6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Devuelve la lista de personas del tipo indicado que se inscribieron dentro del rango de fechas.</w:t>
            </w:r>
          </w:p>
        </w:tc>
      </w:tr>
      <w:tr>
        <w:trPr/>
        <w:tc>
          <w:tcPr>
            <w:tcW w:w="2093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Ejemplo en cURL</w:t>
            </w:r>
          </w:p>
        </w:tc>
        <w:tc>
          <w:tcPr>
            <w:tcW w:w="6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https://sisinfo.unrc.edu.ar/webservice/sial/V2/04/aspirantes/listas/20250901/20250910</w:t>
            </w:r>
          </w:p>
        </w:tc>
      </w:tr>
    </w:tbl>
    <w:p>
      <w:pPr>
        <w:pStyle w:val="Heading2"/>
        <w:rPr>
          <w:color w:val="auto"/>
        </w:rPr>
      </w:pPr>
      <w:r>
        <w:rPr>
          <w:color w:val="auto"/>
        </w:rPr>
        <w:t>3.4  Respuesta del Servicio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AR" w:eastAsia="es-AR"/>
        </w:rPr>
      </w:pPr>
      <w:r>
        <w:rPr>
          <w:rFonts w:eastAsia="Times New Roman" w:cs="Times New Roman" w:ascii="Times New Roman" w:hAnsi="Times New Roman"/>
          <w:sz w:val="24"/>
          <w:szCs w:val="24"/>
          <w:lang w:val="es-AR" w:eastAsia="es-A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AR" w:eastAsia="es-AR"/>
        </w:rPr>
      </w:pPr>
      <w:r>
        <w:rPr>
          <w:rFonts w:eastAsia="Times New Roman" w:cs="Times New Roman" w:ascii="Times New Roman" w:hAnsi="Times New Roman"/>
          <w:sz w:val="24"/>
          <w:szCs w:val="24"/>
          <w:lang w:val="es-AR" w:eastAsia="es-AR"/>
        </w:rPr>
        <w:t xml:space="preserve">Formato: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s-AR" w:eastAsia="es-AR"/>
        </w:rPr>
        <w:t>JSON</w:t>
      </w:r>
      <w:r>
        <w:rPr>
          <w:rFonts w:eastAsia="Times New Roman" w:cs="Times New Roman" w:ascii="Times New Roman" w:hAnsi="Times New Roman"/>
          <w:sz w:val="24"/>
          <w:szCs w:val="24"/>
          <w:lang w:val="es-AR" w:eastAsia="es-AR"/>
        </w:rPr>
        <w:t>.</w:t>
      </w:r>
    </w:p>
    <w:p>
      <w:pPr>
        <w:pStyle w:val="Normal"/>
        <w:shd w:val="clear" w:color="auto" w:fill="FFFFFF"/>
        <w:spacing w:lineRule="atLeast" w:line="270"/>
        <w:rPr>
          <w:rFonts w:ascii="Courier New" w:hAnsi="Courier New" w:eastAsia="Times New Roman" w:cs="Courier New"/>
          <w:color w:val="000000"/>
          <w:sz w:val="20"/>
          <w:szCs w:val="20"/>
          <w:lang w:val="es-AR" w:eastAsia="es-AR"/>
        </w:rPr>
      </w:pPr>
      <w:r>
        <w:rPr/>
        <w:br/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>{</w:t>
      </w:r>
    </w:p>
    <w:p>
      <w:pPr>
        <w:pStyle w:val="Normal"/>
        <w:shd w:val="clear" w:color="auto" w:fill="FFFFFF"/>
        <w:spacing w:lineRule="atLeast" w:line="270" w:before="0" w:after="0"/>
        <w:rPr>
          <w:rFonts w:ascii="Courier New" w:hAnsi="Courier New" w:eastAsia="Times New Roman" w:cs="Courier New"/>
          <w:color w:val="000000"/>
          <w:sz w:val="20"/>
          <w:szCs w:val="20"/>
          <w:lang w:val="es-AR" w:eastAsia="es-AR"/>
        </w:rPr>
      </w:pP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        </w:t>
      </w:r>
      <w:r>
        <w:rPr>
          <w:rFonts w:eastAsia="Times New Roman" w:cs="Courier New" w:ascii="Courier New" w:hAnsi="Courier New"/>
          <w:color w:val="A31515"/>
          <w:sz w:val="20"/>
          <w:szCs w:val="20"/>
          <w:lang w:val="es-AR" w:eastAsia="es-AR"/>
        </w:rPr>
        <w:t>"tipodoc"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: </w:t>
      </w:r>
      <w:r>
        <w:rPr>
          <w:rFonts w:eastAsia="Times New Roman" w:cs="Courier New" w:ascii="Courier New" w:hAnsi="Courier New"/>
          <w:color w:val="0451A5"/>
          <w:sz w:val="20"/>
          <w:szCs w:val="20"/>
          <w:lang w:val="es-AR" w:eastAsia="es-AR"/>
        </w:rPr>
        <w:t>"DNI"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>,</w:t>
      </w:r>
    </w:p>
    <w:p>
      <w:pPr>
        <w:pStyle w:val="Normal"/>
        <w:shd w:val="clear" w:color="auto" w:fill="FFFFFF"/>
        <w:spacing w:lineRule="atLeast" w:line="270" w:before="0" w:after="0"/>
        <w:rPr>
          <w:rFonts w:ascii="Courier New" w:hAnsi="Courier New" w:eastAsia="Times New Roman" w:cs="Courier New"/>
          <w:color w:val="000000"/>
          <w:sz w:val="20"/>
          <w:szCs w:val="20"/>
          <w:lang w:val="es-AR" w:eastAsia="es-AR"/>
        </w:rPr>
      </w:pP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        </w:t>
      </w:r>
      <w:r>
        <w:rPr>
          <w:rFonts w:eastAsia="Times New Roman" w:cs="Courier New" w:ascii="Courier New" w:hAnsi="Courier New"/>
          <w:color w:val="A31515"/>
          <w:sz w:val="20"/>
          <w:szCs w:val="20"/>
          <w:lang w:val="es-AR" w:eastAsia="es-AR"/>
        </w:rPr>
        <w:t>"nrodoc"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: </w:t>
      </w:r>
      <w:r>
        <w:rPr>
          <w:rFonts w:eastAsia="Times New Roman" w:cs="Courier New" w:ascii="Courier New" w:hAnsi="Courier New"/>
          <w:color w:val="098658"/>
          <w:sz w:val="20"/>
          <w:szCs w:val="20"/>
          <w:lang w:val="es-AR" w:eastAsia="es-AR"/>
        </w:rPr>
        <w:t>11222333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>,</w:t>
      </w:r>
    </w:p>
    <w:p>
      <w:pPr>
        <w:pStyle w:val="Normal"/>
        <w:shd w:val="clear" w:color="auto" w:fill="FFFFFF"/>
        <w:spacing w:lineRule="atLeast" w:line="270" w:before="0" w:after="0"/>
        <w:rPr>
          <w:rFonts w:ascii="Courier New" w:hAnsi="Courier New" w:eastAsia="Times New Roman" w:cs="Courier New"/>
          <w:color w:val="000000"/>
          <w:sz w:val="20"/>
          <w:szCs w:val="20"/>
          <w:lang w:val="es-AR" w:eastAsia="es-AR"/>
        </w:rPr>
      </w:pP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        </w:t>
      </w:r>
      <w:r>
        <w:rPr>
          <w:rFonts w:eastAsia="Times New Roman" w:cs="Courier New" w:ascii="Courier New" w:hAnsi="Courier New"/>
          <w:color w:val="A31515"/>
          <w:sz w:val="20"/>
          <w:szCs w:val="20"/>
          <w:lang w:val="es-AR" w:eastAsia="es-AR"/>
        </w:rPr>
        <w:t>"carreras"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>: [</w:t>
      </w:r>
    </w:p>
    <w:p>
      <w:pPr>
        <w:pStyle w:val="Normal"/>
        <w:shd w:val="clear" w:color="auto" w:fill="FFFFFF"/>
        <w:spacing w:lineRule="atLeast" w:line="270" w:before="0" w:after="0"/>
        <w:rPr>
          <w:rFonts w:ascii="Courier New" w:hAnsi="Courier New" w:eastAsia="Times New Roman" w:cs="Courier New"/>
          <w:color w:val="000000"/>
          <w:sz w:val="20"/>
          <w:szCs w:val="20"/>
          <w:lang w:val="es-AR" w:eastAsia="es-AR"/>
        </w:rPr>
      </w:pP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            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>{</w:t>
      </w:r>
    </w:p>
    <w:p>
      <w:pPr>
        <w:pStyle w:val="Normal"/>
        <w:shd w:val="clear" w:color="auto" w:fill="FFFFFF"/>
        <w:spacing w:lineRule="atLeast" w:line="270" w:before="0" w:after="0"/>
        <w:rPr>
          <w:rFonts w:ascii="Courier New" w:hAnsi="Courier New" w:eastAsia="Times New Roman" w:cs="Courier New"/>
          <w:color w:val="000000"/>
          <w:sz w:val="20"/>
          <w:szCs w:val="20"/>
          <w:lang w:val="es-AR" w:eastAsia="es-AR"/>
        </w:rPr>
      </w:pP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                </w:t>
      </w:r>
      <w:r>
        <w:rPr>
          <w:rFonts w:eastAsia="Times New Roman" w:cs="Courier New" w:ascii="Courier New" w:hAnsi="Courier New"/>
          <w:color w:val="A31515"/>
          <w:sz w:val="20"/>
          <w:szCs w:val="20"/>
          <w:lang w:val="es-AR" w:eastAsia="es-AR"/>
        </w:rPr>
        <w:t>"id_carrera"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: </w:t>
      </w:r>
      <w:r>
        <w:rPr>
          <w:rFonts w:eastAsia="Times New Roman" w:cs="Courier New" w:ascii="Courier New" w:hAnsi="Courier New"/>
          <w:color w:val="098658"/>
          <w:sz w:val="20"/>
          <w:szCs w:val="20"/>
          <w:lang w:val="es-AR" w:eastAsia="es-AR"/>
        </w:rPr>
        <w:t>2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>,</w:t>
      </w:r>
    </w:p>
    <w:p>
      <w:pPr>
        <w:pStyle w:val="Normal"/>
        <w:shd w:val="clear" w:color="auto" w:fill="FFFFFF"/>
        <w:spacing w:lineRule="atLeast" w:line="270" w:before="0" w:after="0"/>
        <w:rPr>
          <w:rFonts w:ascii="Courier New" w:hAnsi="Courier New" w:eastAsia="Times New Roman" w:cs="Courier New"/>
          <w:color w:val="000000"/>
          <w:sz w:val="20"/>
          <w:szCs w:val="20"/>
          <w:lang w:val="es-AR" w:eastAsia="es-AR"/>
        </w:rPr>
      </w:pP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                </w:t>
      </w:r>
      <w:r>
        <w:rPr>
          <w:rFonts w:eastAsia="Times New Roman" w:cs="Courier New" w:ascii="Courier New" w:hAnsi="Courier New"/>
          <w:color w:val="A31515"/>
          <w:sz w:val="20"/>
          <w:szCs w:val="20"/>
          <w:lang w:val="es-AR" w:eastAsia="es-AR"/>
        </w:rPr>
        <w:t>"nombre_carrera"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: </w:t>
      </w:r>
      <w:r>
        <w:rPr>
          <w:rFonts w:eastAsia="Times New Roman" w:cs="Courier New" w:ascii="Courier New" w:hAnsi="Courier New"/>
          <w:color w:val="0451A5"/>
          <w:sz w:val="20"/>
          <w:szCs w:val="20"/>
          <w:lang w:val="es-AR" w:eastAsia="es-AR"/>
        </w:rPr>
        <w:t>"NOMBRE DE LA CARRERA"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>,</w:t>
      </w:r>
    </w:p>
    <w:p>
      <w:pPr>
        <w:pStyle w:val="Normal"/>
        <w:shd w:val="clear" w:color="auto" w:fill="FFFFFF"/>
        <w:spacing w:lineRule="atLeast" w:line="270" w:before="0" w:after="0"/>
        <w:rPr>
          <w:rFonts w:ascii="Courier New" w:hAnsi="Courier New" w:eastAsia="Times New Roman" w:cs="Courier New"/>
          <w:color w:val="000000"/>
          <w:sz w:val="20"/>
          <w:szCs w:val="20"/>
          <w:lang w:val="es-AR" w:eastAsia="es-AR"/>
        </w:rPr>
      </w:pP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                </w:t>
      </w:r>
      <w:r>
        <w:rPr>
          <w:rFonts w:eastAsia="Times New Roman" w:cs="Courier New" w:ascii="Courier New" w:hAnsi="Courier New"/>
          <w:color w:val="A31515"/>
          <w:sz w:val="20"/>
          <w:szCs w:val="20"/>
          <w:lang w:val="es-AR" w:eastAsia="es-AR"/>
        </w:rPr>
        <w:t>"fecha_inscri"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: </w:t>
      </w:r>
      <w:r>
        <w:rPr>
          <w:rFonts w:eastAsia="Times New Roman" w:cs="Courier New" w:ascii="Courier New" w:hAnsi="Courier New"/>
          <w:color w:val="0451A5"/>
          <w:sz w:val="20"/>
          <w:szCs w:val="20"/>
          <w:lang w:val="es-AR" w:eastAsia="es-AR"/>
        </w:rPr>
        <w:t>"06/12/2024 11:42:32"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>,</w:t>
      </w:r>
    </w:p>
    <w:p>
      <w:pPr>
        <w:pStyle w:val="Normal"/>
        <w:shd w:val="clear" w:color="auto" w:fill="FFFFFF"/>
        <w:spacing w:lineRule="atLeast" w:line="270" w:before="0" w:after="0"/>
        <w:rPr>
          <w:rFonts w:ascii="Courier New" w:hAnsi="Courier New" w:eastAsia="Times New Roman" w:cs="Courier New"/>
          <w:color w:val="000000"/>
          <w:sz w:val="20"/>
          <w:szCs w:val="20"/>
          <w:lang w:val="es-AR" w:eastAsia="es-AR"/>
        </w:rPr>
      </w:pP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                </w:t>
      </w:r>
      <w:r>
        <w:rPr>
          <w:rFonts w:eastAsia="Times New Roman" w:cs="Courier New" w:ascii="Courier New" w:hAnsi="Courier New"/>
          <w:color w:val="A31515"/>
          <w:sz w:val="20"/>
          <w:szCs w:val="20"/>
          <w:lang w:val="es-AR" w:eastAsia="es-AR"/>
        </w:rPr>
        <w:t>"modalidad"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: </w:t>
      </w:r>
      <w:r>
        <w:rPr>
          <w:rFonts w:eastAsia="Times New Roman" w:cs="Courier New" w:ascii="Courier New" w:hAnsi="Courier New"/>
          <w:color w:val="0451A5"/>
          <w:sz w:val="20"/>
          <w:szCs w:val="20"/>
          <w:lang w:val="es-AR" w:eastAsia="es-AR"/>
        </w:rPr>
        <w:t>"2"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>,</w:t>
      </w:r>
    </w:p>
    <w:p>
      <w:pPr>
        <w:pStyle w:val="Normal"/>
        <w:shd w:val="clear" w:color="auto" w:fill="FFFFFF"/>
        <w:spacing w:lineRule="atLeast" w:line="270" w:before="0" w:after="0"/>
        <w:rPr>
          <w:rFonts w:ascii="Courier New" w:hAnsi="Courier New" w:eastAsia="Times New Roman" w:cs="Courier New"/>
          <w:color w:val="000000"/>
          <w:sz w:val="20"/>
          <w:szCs w:val="20"/>
          <w:lang w:val="es-AR" w:eastAsia="es-AR"/>
        </w:rPr>
      </w:pP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                </w:t>
      </w:r>
      <w:r>
        <w:rPr>
          <w:rFonts w:eastAsia="Times New Roman" w:cs="Courier New" w:ascii="Courier New" w:hAnsi="Courier New"/>
          <w:color w:val="A31515"/>
          <w:sz w:val="20"/>
          <w:szCs w:val="20"/>
          <w:lang w:val="es-AR" w:eastAsia="es-AR"/>
        </w:rPr>
        <w:t>"comisiones"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>: [</w:t>
      </w:r>
    </w:p>
    <w:p>
      <w:pPr>
        <w:pStyle w:val="Normal"/>
        <w:shd w:val="clear" w:color="auto" w:fill="FFFFFF"/>
        <w:spacing w:lineRule="atLeast" w:line="270" w:before="0" w:after="0"/>
        <w:rPr>
          <w:rFonts w:ascii="Courier New" w:hAnsi="Courier New" w:eastAsia="Times New Roman" w:cs="Courier New"/>
          <w:color w:val="000000"/>
          <w:sz w:val="20"/>
          <w:szCs w:val="20"/>
          <w:lang w:val="es-AR" w:eastAsia="es-AR"/>
        </w:rPr>
      </w:pP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                    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>{</w:t>
      </w:r>
    </w:p>
    <w:p>
      <w:pPr>
        <w:pStyle w:val="Normal"/>
        <w:shd w:val="clear" w:color="auto" w:fill="FFFFFF"/>
        <w:spacing w:lineRule="atLeast" w:line="270" w:before="0" w:after="0"/>
        <w:rPr>
          <w:rFonts w:ascii="Courier New" w:hAnsi="Courier New" w:eastAsia="Times New Roman" w:cs="Courier New"/>
          <w:color w:val="000000"/>
          <w:sz w:val="20"/>
          <w:szCs w:val="20"/>
          <w:lang w:val="es-AR" w:eastAsia="es-AR"/>
        </w:rPr>
      </w:pP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                        </w:t>
      </w:r>
      <w:r>
        <w:rPr>
          <w:rFonts w:eastAsia="Times New Roman" w:cs="Courier New" w:ascii="Courier New" w:hAnsi="Courier New"/>
          <w:color w:val="A31515"/>
          <w:sz w:val="20"/>
          <w:szCs w:val="20"/>
          <w:lang w:val="es-AR" w:eastAsia="es-AR"/>
        </w:rPr>
        <w:t>"id_comision"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: </w:t>
      </w:r>
      <w:r>
        <w:rPr>
          <w:rFonts w:eastAsia="Times New Roman" w:cs="Courier New" w:ascii="Courier New" w:hAnsi="Courier New"/>
          <w:color w:val="098658"/>
          <w:sz w:val="20"/>
          <w:szCs w:val="20"/>
          <w:lang w:val="es-AR" w:eastAsia="es-AR"/>
        </w:rPr>
        <w:t>542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>,</w:t>
      </w:r>
    </w:p>
    <w:p>
      <w:pPr>
        <w:pStyle w:val="Normal"/>
        <w:shd w:val="clear" w:color="auto" w:fill="FFFFFF"/>
        <w:spacing w:lineRule="atLeast" w:line="270" w:before="0" w:after="0"/>
        <w:rPr>
          <w:rFonts w:ascii="Courier New" w:hAnsi="Courier New" w:eastAsia="Times New Roman" w:cs="Courier New"/>
          <w:color w:val="000000"/>
          <w:sz w:val="20"/>
          <w:szCs w:val="20"/>
          <w:lang w:val="es-AR" w:eastAsia="es-AR"/>
        </w:rPr>
      </w:pP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                        </w:t>
      </w:r>
      <w:r>
        <w:rPr>
          <w:rFonts w:eastAsia="Times New Roman" w:cs="Courier New" w:ascii="Courier New" w:hAnsi="Courier New"/>
          <w:color w:val="A31515"/>
          <w:sz w:val="20"/>
          <w:szCs w:val="20"/>
          <w:lang w:val="es-AR" w:eastAsia="es-AR"/>
        </w:rPr>
        <w:t>"nombre_comision"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: </w:t>
      </w:r>
      <w:r>
        <w:rPr>
          <w:rFonts w:eastAsia="Times New Roman" w:cs="Courier New" w:ascii="Courier New" w:hAnsi="Courier New"/>
          <w:color w:val="0451A5"/>
          <w:sz w:val="20"/>
          <w:szCs w:val="20"/>
          <w:lang w:val="es-AR" w:eastAsia="es-AR"/>
        </w:rPr>
        <w:t>"Comisión 03"</w:t>
      </w:r>
    </w:p>
    <w:p>
      <w:pPr>
        <w:pStyle w:val="Normal"/>
        <w:shd w:val="clear" w:color="auto" w:fill="FFFFFF"/>
        <w:spacing w:lineRule="atLeast" w:line="270" w:before="0" w:after="0"/>
        <w:rPr>
          <w:rFonts w:ascii="Courier New" w:hAnsi="Courier New" w:eastAsia="Times New Roman" w:cs="Courier New"/>
          <w:color w:val="000000"/>
          <w:sz w:val="20"/>
          <w:szCs w:val="20"/>
          <w:lang w:val="es-AR" w:eastAsia="es-AR"/>
        </w:rPr>
      </w:pP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                    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>}</w:t>
      </w:r>
    </w:p>
    <w:p>
      <w:pPr>
        <w:pStyle w:val="Normal"/>
        <w:shd w:val="clear" w:color="auto" w:fill="FFFFFF"/>
        <w:spacing w:lineRule="atLeast" w:line="270" w:before="0" w:after="0"/>
        <w:rPr>
          <w:rFonts w:ascii="Courier New" w:hAnsi="Courier New" w:eastAsia="Times New Roman" w:cs="Courier New"/>
          <w:color w:val="000000"/>
          <w:sz w:val="20"/>
          <w:szCs w:val="20"/>
          <w:lang w:val="es-AR" w:eastAsia="es-AR"/>
        </w:rPr>
      </w:pP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                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>]</w:t>
      </w:r>
    </w:p>
    <w:p>
      <w:pPr>
        <w:pStyle w:val="Normal"/>
        <w:shd w:val="clear" w:color="auto" w:fill="FFFFFF"/>
        <w:spacing w:lineRule="atLeast" w:line="270" w:before="0" w:after="0"/>
        <w:rPr>
          <w:rFonts w:ascii="Courier New" w:hAnsi="Courier New" w:eastAsia="Times New Roman" w:cs="Courier New"/>
          <w:color w:val="000000"/>
          <w:sz w:val="20"/>
          <w:szCs w:val="20"/>
          <w:lang w:val="es-AR" w:eastAsia="es-AR"/>
        </w:rPr>
      </w:pP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            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>}</w:t>
      </w:r>
    </w:p>
    <w:p>
      <w:pPr>
        <w:pStyle w:val="Normal"/>
        <w:shd w:val="clear" w:color="auto" w:fill="FFFFFF"/>
        <w:spacing w:lineRule="atLeast" w:line="270" w:before="0" w:after="0"/>
        <w:rPr>
          <w:rFonts w:ascii="Courier New" w:hAnsi="Courier New" w:eastAsia="Times New Roman" w:cs="Courier New"/>
          <w:color w:val="000000"/>
          <w:sz w:val="20"/>
          <w:szCs w:val="20"/>
          <w:lang w:val="es-AR" w:eastAsia="es-AR"/>
        </w:rPr>
      </w:pP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        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>]</w:t>
      </w:r>
    </w:p>
    <w:p>
      <w:pPr>
        <w:pStyle w:val="Normal"/>
        <w:shd w:val="clear" w:color="auto" w:fill="FFFFFF"/>
        <w:spacing w:lineRule="atLeast" w:line="270" w:before="0" w:after="0"/>
        <w:rPr>
          <w:rFonts w:ascii="Courier New" w:hAnsi="Courier New" w:eastAsia="Times New Roman" w:cs="Courier New"/>
          <w:color w:val="000000"/>
          <w:sz w:val="20"/>
          <w:szCs w:val="20"/>
          <w:lang w:val="es-AR" w:eastAsia="es-AR"/>
        </w:rPr>
      </w:pP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    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>},</w:t>
      </w:r>
    </w:p>
    <w:p>
      <w:pPr>
        <w:pStyle w:val="Normal"/>
        <w:shd w:val="clear" w:color="auto" w:fill="FFFFFF"/>
        <w:spacing w:lineRule="atLeast" w:line="270" w:before="0" w:after="0"/>
        <w:rPr>
          <w:rFonts w:ascii="Courier New" w:hAnsi="Courier New" w:eastAsia="Times New Roman" w:cs="Courier New"/>
          <w:color w:val="000000"/>
          <w:sz w:val="20"/>
          <w:szCs w:val="20"/>
          <w:lang w:val="es-AR" w:eastAsia="es-AR"/>
        </w:rPr>
      </w:pP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</w:r>
    </w:p>
    <w:p>
      <w:pPr>
        <w:pStyle w:val="Heading2"/>
        <w:rPr>
          <w:b w:val="false"/>
          <w:bCs w:val="false"/>
          <w:color w:val="auto"/>
        </w:rPr>
      </w:pPr>
      <w:r>
        <w:rPr>
          <w:color w:val="auto"/>
        </w:rPr>
        <w:t xml:space="preserve">Nota: </w:t>
      </w:r>
      <w:r>
        <w:rPr>
          <w:b w:val="false"/>
          <w:bCs w:val="false"/>
          <w:color w:val="auto"/>
        </w:rPr>
        <w:t>Modalidad 1= Presencial; Modalidad 2 =Distancia</w:t>
      </w:r>
    </w:p>
    <w:p>
      <w:pPr>
        <w:pStyle w:val="Normal"/>
        <w:rPr/>
      </w:pPr>
      <w:r>
        <w:rPr/>
      </w:r>
    </w:p>
    <w:p>
      <w:pPr>
        <w:pStyle w:val="Heading2"/>
        <w:rPr>
          <w:color w:val="auto"/>
        </w:rPr>
      </w:pPr>
      <w:r>
        <w:rPr>
          <w:color w:val="auto"/>
        </w:rPr>
        <w:t>4. Endpoints y Parámetros para consulta de datos personales</w:t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Cs/>
          <w:sz w:val="26"/>
          <w:szCs w:val="26"/>
        </w:rPr>
      </w:pPr>
      <w:r>
        <w:rPr>
          <w:rFonts w:cs="Calibri" w:ascii="Calibri" w:hAnsi="Calibri" w:asciiTheme="majorHAnsi" w:cstheme="majorHAnsi" w:hAnsiTheme="majorHAnsi"/>
          <w:b/>
          <w:bCs/>
          <w:sz w:val="26"/>
          <w:szCs w:val="26"/>
        </w:rPr>
        <w:t>4.1 Consulta de datos personales</w:t>
      </w:r>
    </w:p>
    <w:tbl>
      <w:tblPr>
        <w:tblStyle w:val="Tablaconcuadrcula"/>
        <w:tblW w:w="90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93"/>
        <w:gridCol w:w="6945"/>
      </w:tblGrid>
      <w:tr>
        <w:trPr/>
        <w:tc>
          <w:tcPr>
            <w:tcW w:w="2093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URL</w:t>
            </w:r>
          </w:p>
        </w:tc>
        <w:tc>
          <w:tcPr>
            <w:tcW w:w="6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https://sisinfo.unrc.edu.ar/webservice/sial/V2/04/alumnos/datospersonales/ (Ejemplo hipotético)</w:t>
            </w:r>
          </w:p>
        </w:tc>
      </w:tr>
      <w:tr>
        <w:trPr/>
        <w:tc>
          <w:tcPr>
            <w:tcW w:w="2093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Método</w:t>
            </w:r>
          </w:p>
        </w:tc>
        <w:tc>
          <w:tcPr>
            <w:tcW w:w="6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GET</w:t>
            </w:r>
          </w:p>
        </w:tc>
      </w:tr>
      <w:tr>
        <w:trPr/>
        <w:tc>
          <w:tcPr>
            <w:tcW w:w="2093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Parámetros en URL</w:t>
            </w:r>
          </w:p>
        </w:tc>
        <w:tc>
          <w:tcPr>
            <w:tcW w:w="6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Número de documento</w:t>
            </w:r>
          </w:p>
        </w:tc>
      </w:tr>
      <w:tr>
        <w:trPr/>
        <w:tc>
          <w:tcPr>
            <w:tcW w:w="2093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6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Devuelve los datos personales detallados (nombre, apellido, contacto, etc.) de estudiantes preinscriptos, aspirantes  del año actual y de estudiantes efectivos que cursan asignaturas.</w:t>
            </w:r>
          </w:p>
        </w:tc>
      </w:tr>
      <w:tr>
        <w:trPr/>
        <w:tc>
          <w:tcPr>
            <w:tcW w:w="2093" w:type="dxa"/>
            <w:tcBorders/>
            <w:shd w:color="auto" w:fill="D9D9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Ejemplo en cURL</w:t>
            </w:r>
          </w:p>
        </w:tc>
        <w:tc>
          <w:tcPr>
            <w:tcW w:w="69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https://sisinfo.unrc.edu.ar/webservice/sial/V2/04/alumnos/datospersonales/11222333</w:t>
            </w:r>
          </w:p>
        </w:tc>
      </w:tr>
    </w:tbl>
    <w:p>
      <w:pPr>
        <w:pStyle w:val="Heading2"/>
        <w:rPr/>
      </w:pPr>
      <w:r>
        <w:rPr/>
      </w:r>
    </w:p>
    <w:p>
      <w:pPr>
        <w:pStyle w:val="Heading2"/>
        <w:rPr>
          <w:color w:val="auto"/>
        </w:rPr>
      </w:pPr>
      <w:r>
        <w:rPr>
          <w:color w:val="auto"/>
        </w:rPr>
        <w:t>4.2  Respuesta del Servicio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AR" w:eastAsia="es-AR"/>
        </w:rPr>
      </w:pPr>
      <w:r>
        <w:rPr>
          <w:rFonts w:eastAsia="Times New Roman" w:cs="Times New Roman" w:ascii="Times New Roman" w:hAnsi="Times New Roman"/>
          <w:sz w:val="24"/>
          <w:szCs w:val="24"/>
          <w:lang w:val="es-AR" w:eastAsia="es-AR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AR" w:eastAsia="es-AR"/>
        </w:rPr>
      </w:pPr>
      <w:r>
        <w:rPr>
          <w:rFonts w:eastAsia="Times New Roman" w:cs="Times New Roman" w:ascii="Times New Roman" w:hAnsi="Times New Roman"/>
          <w:sz w:val="24"/>
          <w:szCs w:val="24"/>
          <w:lang w:val="es-AR" w:eastAsia="es-AR"/>
        </w:rPr>
        <w:t xml:space="preserve">Formato: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s-AR" w:eastAsia="es-AR"/>
        </w:rPr>
        <w:t>JSON</w:t>
      </w:r>
      <w:r>
        <w:rPr>
          <w:rFonts w:eastAsia="Times New Roman" w:cs="Times New Roman" w:ascii="Times New Roman" w:hAnsi="Times New Roman"/>
          <w:sz w:val="24"/>
          <w:szCs w:val="24"/>
          <w:lang w:val="es-AR" w:eastAsia="es-AR"/>
        </w:rPr>
        <w:t>.</w:t>
      </w:r>
    </w:p>
    <w:p>
      <w:pPr>
        <w:pStyle w:val="Normal"/>
        <w:shd w:val="clear" w:color="auto" w:fill="FFFFFF"/>
        <w:spacing w:lineRule="atLeast" w:line="270" w:before="0" w:after="0"/>
        <w:rPr>
          <w:rFonts w:ascii="Courier New" w:hAnsi="Courier New" w:eastAsia="Times New Roman" w:cs="Courier New"/>
          <w:color w:val="000000"/>
          <w:sz w:val="20"/>
          <w:szCs w:val="20"/>
          <w:lang w:val="es-AR" w:eastAsia="es-AR"/>
        </w:rPr>
      </w:pP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</w:r>
    </w:p>
    <w:p>
      <w:pPr>
        <w:pStyle w:val="Normal"/>
        <w:shd w:val="clear" w:color="auto" w:fill="FFFFFF"/>
        <w:spacing w:lineRule="atLeast" w:line="270" w:before="0" w:after="0"/>
        <w:rPr>
          <w:rFonts w:ascii="Courier New" w:hAnsi="Courier New" w:eastAsia="Times New Roman" w:cs="Courier New"/>
          <w:color w:val="000000"/>
          <w:sz w:val="20"/>
          <w:szCs w:val="20"/>
          <w:lang w:val="es-AR" w:eastAsia="es-AR"/>
        </w:rPr>
      </w:pP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>[</w:t>
      </w:r>
    </w:p>
    <w:p>
      <w:pPr>
        <w:pStyle w:val="Normal"/>
        <w:shd w:val="clear" w:color="auto" w:fill="FFFFFF"/>
        <w:spacing w:lineRule="atLeast" w:line="270" w:before="0" w:after="0"/>
        <w:rPr>
          <w:rFonts w:ascii="Courier New" w:hAnsi="Courier New" w:eastAsia="Times New Roman" w:cs="Courier New"/>
          <w:color w:val="000000"/>
          <w:sz w:val="20"/>
          <w:szCs w:val="20"/>
          <w:lang w:val="es-AR" w:eastAsia="es-AR"/>
        </w:rPr>
      </w:pP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    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>{</w:t>
      </w:r>
    </w:p>
    <w:p>
      <w:pPr>
        <w:pStyle w:val="Normal"/>
        <w:shd w:val="clear" w:color="auto" w:fill="FFFFFF"/>
        <w:spacing w:lineRule="atLeast" w:line="270" w:before="0" w:after="0"/>
        <w:rPr>
          <w:rFonts w:ascii="Courier New" w:hAnsi="Courier New" w:eastAsia="Times New Roman" w:cs="Courier New"/>
          <w:color w:val="000000"/>
          <w:sz w:val="20"/>
          <w:szCs w:val="20"/>
          <w:lang w:val="es-AR" w:eastAsia="es-AR"/>
        </w:rPr>
      </w:pP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        </w:t>
      </w:r>
      <w:r>
        <w:rPr>
          <w:rFonts w:eastAsia="Times New Roman" w:cs="Courier New" w:ascii="Courier New" w:hAnsi="Courier New"/>
          <w:color w:val="A31515"/>
          <w:sz w:val="20"/>
          <w:szCs w:val="20"/>
          <w:lang w:val="es-AR" w:eastAsia="es-AR"/>
        </w:rPr>
        <w:t>"tipodoc"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: </w:t>
      </w:r>
      <w:r>
        <w:rPr>
          <w:rFonts w:eastAsia="Times New Roman" w:cs="Courier New" w:ascii="Courier New" w:hAnsi="Courier New"/>
          <w:color w:val="0451A5"/>
          <w:sz w:val="20"/>
          <w:szCs w:val="20"/>
          <w:lang w:val="es-AR" w:eastAsia="es-AR"/>
        </w:rPr>
        <w:t>"DNI"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>,</w:t>
      </w:r>
    </w:p>
    <w:p>
      <w:pPr>
        <w:pStyle w:val="Normal"/>
        <w:shd w:val="clear" w:color="auto" w:fill="FFFFFF"/>
        <w:spacing w:lineRule="atLeast" w:line="270" w:before="0" w:after="0"/>
        <w:rPr>
          <w:rFonts w:ascii="Courier New" w:hAnsi="Courier New" w:eastAsia="Times New Roman" w:cs="Courier New"/>
          <w:color w:val="000000"/>
          <w:sz w:val="20"/>
          <w:szCs w:val="20"/>
          <w:lang w:val="es-AR" w:eastAsia="es-AR"/>
        </w:rPr>
      </w:pP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        </w:t>
      </w:r>
      <w:r>
        <w:rPr>
          <w:rFonts w:eastAsia="Times New Roman" w:cs="Courier New" w:ascii="Courier New" w:hAnsi="Courier New"/>
          <w:color w:val="A31515"/>
          <w:sz w:val="20"/>
          <w:szCs w:val="20"/>
          <w:lang w:val="es-AR" w:eastAsia="es-AR"/>
        </w:rPr>
        <w:t>"nrodoc"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: </w:t>
      </w:r>
      <w:r>
        <w:rPr>
          <w:rFonts w:eastAsia="Times New Roman" w:cs="Courier New" w:ascii="Courier New" w:hAnsi="Courier New"/>
          <w:color w:val="0451A5"/>
          <w:sz w:val="20"/>
          <w:szCs w:val="20"/>
          <w:lang w:val="es-AR" w:eastAsia="es-AR"/>
        </w:rPr>
        <w:t>"27896410"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>,</w:t>
      </w:r>
    </w:p>
    <w:p>
      <w:pPr>
        <w:pStyle w:val="Normal"/>
        <w:shd w:val="clear" w:color="auto" w:fill="FFFFFF"/>
        <w:spacing w:lineRule="atLeast" w:line="270" w:before="0" w:after="0"/>
        <w:rPr>
          <w:rFonts w:ascii="Courier New" w:hAnsi="Courier New" w:eastAsia="Times New Roman" w:cs="Courier New"/>
          <w:color w:val="000000"/>
          <w:sz w:val="20"/>
          <w:szCs w:val="20"/>
          <w:lang w:val="es-AR" w:eastAsia="es-AR"/>
        </w:rPr>
      </w:pP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        </w:t>
      </w:r>
      <w:r>
        <w:rPr>
          <w:rFonts w:eastAsia="Times New Roman" w:cs="Courier New" w:ascii="Courier New" w:hAnsi="Courier New"/>
          <w:color w:val="A31515"/>
          <w:sz w:val="20"/>
          <w:szCs w:val="20"/>
          <w:lang w:val="es-AR" w:eastAsia="es-AR"/>
        </w:rPr>
        <w:t>"nombre"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: </w:t>
      </w:r>
      <w:r>
        <w:rPr>
          <w:rFonts w:eastAsia="Times New Roman" w:cs="Courier New" w:ascii="Courier New" w:hAnsi="Courier New"/>
          <w:color w:val="0451A5"/>
          <w:sz w:val="20"/>
          <w:szCs w:val="20"/>
          <w:lang w:val="es-AR" w:eastAsia="es-AR"/>
        </w:rPr>
        <w:t>"VIRGINIA SOLEDAD"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>,</w:t>
      </w:r>
    </w:p>
    <w:p>
      <w:pPr>
        <w:pStyle w:val="Normal"/>
        <w:shd w:val="clear" w:color="auto" w:fill="FFFFFF"/>
        <w:spacing w:lineRule="atLeast" w:line="270" w:before="0" w:after="0"/>
        <w:rPr>
          <w:rFonts w:ascii="Courier New" w:hAnsi="Courier New" w:eastAsia="Times New Roman" w:cs="Courier New"/>
          <w:color w:val="000000"/>
          <w:sz w:val="20"/>
          <w:szCs w:val="20"/>
          <w:lang w:val="es-AR" w:eastAsia="es-AR"/>
        </w:rPr>
      </w:pP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        </w:t>
      </w:r>
      <w:r>
        <w:rPr>
          <w:rFonts w:eastAsia="Times New Roman" w:cs="Courier New" w:ascii="Courier New" w:hAnsi="Courier New"/>
          <w:color w:val="A31515"/>
          <w:sz w:val="20"/>
          <w:szCs w:val="20"/>
          <w:lang w:val="es-AR" w:eastAsia="es-AR"/>
        </w:rPr>
        <w:t>"apellido"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: </w:t>
      </w:r>
      <w:r>
        <w:rPr>
          <w:rFonts w:eastAsia="Times New Roman" w:cs="Courier New" w:ascii="Courier New" w:hAnsi="Courier New"/>
          <w:color w:val="0451A5"/>
          <w:sz w:val="20"/>
          <w:szCs w:val="20"/>
          <w:lang w:val="es-AR" w:eastAsia="es-AR"/>
        </w:rPr>
        <w:t>"BRUSASCA "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>,</w:t>
      </w:r>
    </w:p>
    <w:p>
      <w:pPr>
        <w:pStyle w:val="Normal"/>
        <w:shd w:val="clear" w:color="auto" w:fill="FFFFFF"/>
        <w:spacing w:lineRule="atLeast" w:line="270" w:before="0" w:after="0"/>
        <w:rPr>
          <w:rFonts w:ascii="Courier New" w:hAnsi="Courier New" w:eastAsia="Times New Roman" w:cs="Courier New"/>
          <w:color w:val="000000"/>
          <w:sz w:val="20"/>
          <w:szCs w:val="20"/>
          <w:lang w:val="es-AR" w:eastAsia="es-AR"/>
        </w:rPr>
      </w:pP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        </w:t>
      </w:r>
      <w:r>
        <w:rPr>
          <w:rFonts w:eastAsia="Times New Roman" w:cs="Courier New" w:ascii="Courier New" w:hAnsi="Courier New"/>
          <w:color w:val="A31515"/>
          <w:sz w:val="20"/>
          <w:szCs w:val="20"/>
          <w:lang w:val="es-AR" w:eastAsia="es-AR"/>
        </w:rPr>
        <w:t>"email"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: </w:t>
      </w:r>
      <w:r>
        <w:rPr>
          <w:rFonts w:eastAsia="Times New Roman" w:cs="Courier New" w:ascii="Courier New" w:hAnsi="Courier New"/>
          <w:color w:val="0451A5"/>
          <w:sz w:val="20"/>
          <w:szCs w:val="20"/>
          <w:lang w:val="es-AR" w:eastAsia="es-AR"/>
        </w:rPr>
        <w:t>"virginiabrusasca@gmail.com"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>,</w:t>
      </w:r>
    </w:p>
    <w:p>
      <w:pPr>
        <w:pStyle w:val="Normal"/>
        <w:shd w:val="clear" w:color="auto" w:fill="FFFFFF"/>
        <w:spacing w:lineRule="atLeast" w:line="270" w:before="0" w:after="0"/>
        <w:rPr>
          <w:rFonts w:ascii="Courier New" w:hAnsi="Courier New" w:eastAsia="Times New Roman" w:cs="Courier New"/>
          <w:color w:val="000000"/>
          <w:sz w:val="20"/>
          <w:szCs w:val="20"/>
          <w:lang w:val="es-AR" w:eastAsia="es-AR"/>
        </w:rPr>
      </w:pP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        </w:t>
      </w:r>
      <w:r>
        <w:rPr>
          <w:rFonts w:eastAsia="Times New Roman" w:cs="Courier New" w:ascii="Courier New" w:hAnsi="Courier New"/>
          <w:color w:val="A31515"/>
          <w:sz w:val="20"/>
          <w:szCs w:val="20"/>
          <w:lang w:val="es-AR" w:eastAsia="es-AR"/>
        </w:rPr>
        <w:t>"fecha_natal"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: </w:t>
      </w:r>
      <w:r>
        <w:rPr>
          <w:rFonts w:eastAsia="Times New Roman" w:cs="Courier New" w:ascii="Courier New" w:hAnsi="Courier New"/>
          <w:color w:val="0451A5"/>
          <w:sz w:val="20"/>
          <w:szCs w:val="20"/>
          <w:lang w:val="es-AR" w:eastAsia="es-AR"/>
        </w:rPr>
        <w:t>"19/01/80"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>,</w:t>
      </w:r>
    </w:p>
    <w:p>
      <w:pPr>
        <w:pStyle w:val="Normal"/>
        <w:shd w:val="clear" w:color="auto" w:fill="FFFFFF"/>
        <w:spacing w:lineRule="atLeast" w:line="270" w:before="0" w:after="0"/>
        <w:rPr>
          <w:rFonts w:ascii="Courier New" w:hAnsi="Courier New" w:eastAsia="Times New Roman" w:cs="Courier New"/>
          <w:color w:val="000000"/>
          <w:sz w:val="20"/>
          <w:szCs w:val="20"/>
          <w:lang w:val="es-AR" w:eastAsia="es-AR"/>
        </w:rPr>
      </w:pP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        </w:t>
      </w:r>
      <w:r>
        <w:rPr>
          <w:rFonts w:eastAsia="Times New Roman" w:cs="Courier New" w:ascii="Courier New" w:hAnsi="Courier New"/>
          <w:color w:val="A31515"/>
          <w:sz w:val="20"/>
          <w:szCs w:val="20"/>
          <w:lang w:val="es-AR" w:eastAsia="es-AR"/>
        </w:rPr>
        <w:t>"telefono"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: </w:t>
      </w:r>
      <w:r>
        <w:rPr>
          <w:rFonts w:eastAsia="Times New Roman" w:cs="Courier New" w:ascii="Courier New" w:hAnsi="Courier New"/>
          <w:color w:val="0451A5"/>
          <w:sz w:val="20"/>
          <w:szCs w:val="20"/>
          <w:lang w:val="es-AR" w:eastAsia="es-AR"/>
        </w:rPr>
        <w:t>"54-358-486-2940"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>,</w:t>
      </w:r>
    </w:p>
    <w:p>
      <w:pPr>
        <w:pStyle w:val="Normal"/>
        <w:shd w:val="clear" w:color="auto" w:fill="FFFFFF"/>
        <w:spacing w:lineRule="atLeast" w:line="270" w:before="0" w:after="0"/>
        <w:rPr>
          <w:rFonts w:ascii="Courier New" w:hAnsi="Courier New" w:eastAsia="Times New Roman" w:cs="Courier New"/>
          <w:color w:val="000000"/>
          <w:sz w:val="20"/>
          <w:szCs w:val="20"/>
          <w:lang w:val="es-AR" w:eastAsia="es-AR"/>
        </w:rPr>
      </w:pP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        </w:t>
      </w:r>
      <w:r>
        <w:rPr>
          <w:rFonts w:eastAsia="Times New Roman" w:cs="Courier New" w:ascii="Courier New" w:hAnsi="Courier New"/>
          <w:color w:val="A31515"/>
          <w:sz w:val="20"/>
          <w:szCs w:val="20"/>
          <w:lang w:val="es-AR" w:eastAsia="es-AR"/>
        </w:rPr>
        <w:t>"localidad"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: </w:t>
      </w:r>
      <w:r>
        <w:rPr>
          <w:rFonts w:eastAsia="Times New Roman" w:cs="Courier New" w:ascii="Courier New" w:hAnsi="Courier New"/>
          <w:color w:val="0451A5"/>
          <w:sz w:val="20"/>
          <w:szCs w:val="20"/>
          <w:lang w:val="es-AR" w:eastAsia="es-AR"/>
        </w:rPr>
        <w:t>"General Deheza"</w:t>
      </w:r>
    </w:p>
    <w:p>
      <w:pPr>
        <w:pStyle w:val="Normal"/>
        <w:shd w:val="clear" w:color="auto" w:fill="FFFFFF"/>
        <w:spacing w:lineRule="atLeast" w:line="270" w:before="0" w:after="0"/>
        <w:rPr>
          <w:rFonts w:ascii="Courier New" w:hAnsi="Courier New" w:eastAsia="Times New Roman" w:cs="Courier New"/>
          <w:color w:val="000000"/>
          <w:sz w:val="20"/>
          <w:szCs w:val="20"/>
          <w:lang w:val="es-AR" w:eastAsia="es-AR"/>
        </w:rPr>
      </w:pP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 xml:space="preserve">    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>}</w:t>
      </w:r>
    </w:p>
    <w:p>
      <w:pPr>
        <w:pStyle w:val="Normal"/>
        <w:shd w:val="clear" w:color="auto" w:fill="FFFFFF"/>
        <w:spacing w:lineRule="atLeast" w:line="270" w:before="0" w:after="0"/>
        <w:rPr>
          <w:rFonts w:ascii="Courier New" w:hAnsi="Courier New" w:eastAsia="Times New Roman" w:cs="Courier New"/>
          <w:color w:val="000000"/>
          <w:sz w:val="20"/>
          <w:szCs w:val="20"/>
          <w:lang w:val="es-AR" w:eastAsia="es-AR"/>
        </w:rPr>
      </w:pP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  <w:t>]</w:t>
      </w:r>
    </w:p>
    <w:p>
      <w:pPr>
        <w:pStyle w:val="Normal"/>
        <w:rPr/>
      </w:pPr>
      <w:r>
        <w:rPr/>
      </w:r>
    </w:p>
    <w:p>
      <w:pPr>
        <w:pStyle w:val="Normal"/>
        <w:shd w:val="clear" w:color="auto" w:fill="FFFFFF"/>
        <w:spacing w:lineRule="atLeast" w:line="270" w:before="0" w:after="0"/>
        <w:rPr>
          <w:rFonts w:ascii="Courier New" w:hAnsi="Courier New" w:eastAsia="Times New Roman" w:cs="Courier New"/>
          <w:color w:val="000000"/>
          <w:sz w:val="20"/>
          <w:szCs w:val="20"/>
          <w:lang w:val="es-AR" w:eastAsia="es-AR"/>
        </w:rPr>
      </w:pPr>
      <w:r>
        <w:rPr>
          <w:rFonts w:eastAsia="Times New Roman" w:cs="Courier New" w:ascii="Courier New" w:hAnsi="Courier New"/>
          <w:color w:val="000000"/>
          <w:sz w:val="20"/>
          <w:szCs w:val="20"/>
          <w:lang w:val="es-AR" w:eastAsia="es-AR"/>
        </w:rPr>
      </w:r>
    </w:p>
    <w:p>
      <w:pPr>
        <w:pStyle w:val="Normal"/>
        <w:rPr/>
      </w:pPr>
      <w:r>
        <w:rPr/>
      </w:r>
    </w:p>
    <w:p>
      <w:pPr>
        <w:pStyle w:val="Heading2"/>
        <w:rPr>
          <w:color w:val="auto"/>
        </w:rPr>
      </w:pPr>
      <w:r>
        <w:rPr>
          <w:color w:val="auto"/>
        </w:rPr>
        <w:t>5. Consideraciones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1. Las fechas deben enviarse en formato AAAAMMDDHHMI sin guiones.</w:t>
        <w:br/>
        <w:t>2. Se requiere autenticación básica para todos los servicios.</w:t>
        <w:br/>
        <w:t>3. Las URLs distinguen mayúsculas y minúsculas en {tipo}.</w:t>
        <w:br/>
        <w:t>4. Para rangos de fechas, fecha_desde ≤ fecha_hasta.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e618bf"/>
    <w:rPr/>
  </w:style>
  <w:style w:type="character" w:styleId="PiedepginaCar" w:customStyle="1">
    <w:name w:val="Pie de página Car"/>
    <w:basedOn w:val="DefaultParagraphFont"/>
    <w:uiPriority w:val="99"/>
    <w:qFormat/>
    <w:rsid w:val="00e618bf"/>
    <w:rPr/>
  </w:style>
  <w:style w:type="character" w:styleId="Ttulo1Car" w:customStyle="1">
    <w:name w:val="Título 1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ar" w:customStyle="1">
    <w:name w:val="Título 2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ar" w:customStyle="1">
    <w:name w:val="Título C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qFormat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qFormat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ar" w:customStyle="1">
    <w:name w:val="Título 4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ar" w:customStyle="1">
    <w:name w:val="Título 5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ar" w:customStyle="1">
    <w:name w:val="Título 6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ar" w:customStyle="1">
    <w:name w:val="Título 7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ar" w:customStyle="1">
    <w:name w:val="Título 9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citation-102" w:customStyle="1">
    <w:name w:val="citation-102"/>
    <w:basedOn w:val="DefaultParagraphFont"/>
    <w:qFormat/>
    <w:rsid w:val="006d3a16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Textoindependien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Texto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2506</TotalTime>
  <Application>LibreOffice/24.2.7.2$Linux_X86_64 LibreOffice_project/420$Build-2</Application>
  <AppVersion>15.0000</AppVersion>
  <Pages>4</Pages>
  <Words>389</Words>
  <Characters>2991</Characters>
  <CharactersWithSpaces>3615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2025-10-20T17:56:00Z</dcterms:created>
  <dc:creator>python-docx</dc:creator>
  <dc:description>generated by python-docx</dc:description>
  <dc:language>es-ES</dc:language>
  <cp:lastModifiedBy>MEugenia Hernandez</cp:lastModifiedBy>
  <dcterms:modified xsi:type="dcterms:W3CDTF">2025-11-03T20:55:00Z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