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A27C" w14:textId="647E1C58" w:rsidR="007560F5" w:rsidRPr="009142DD" w:rsidRDefault="009142DD">
      <w:pPr>
        <w:rPr>
          <w:lang w:val="pt-BR"/>
        </w:rPr>
      </w:pPr>
      <w:r>
        <w:rPr>
          <w:lang w:val="pt-BR"/>
        </w:rPr>
        <w:t>Prueba 30052022</w:t>
      </w:r>
    </w:p>
    <w:sectPr w:rsidR="007560F5" w:rsidRPr="009142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82"/>
    <w:rsid w:val="007560F5"/>
    <w:rsid w:val="009142DD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EF8F"/>
  <w15:chartTrackingRefBased/>
  <w15:docId w15:val="{CBBE9616-3295-4991-96E7-72E8EB55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Agreda</dc:creator>
  <cp:keywords/>
  <dc:description/>
  <cp:lastModifiedBy>David Agreda</cp:lastModifiedBy>
  <cp:revision>3</cp:revision>
  <dcterms:created xsi:type="dcterms:W3CDTF">2022-05-30T18:11:00Z</dcterms:created>
  <dcterms:modified xsi:type="dcterms:W3CDTF">2022-05-30T18:11:00Z</dcterms:modified>
</cp:coreProperties>
</file>