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A44" w:rsidRDefault="002B5F1E" w:rsidP="002B5F1E">
      <w:pPr>
        <w:pStyle w:val="Ttulo1"/>
      </w:pPr>
      <w:r>
        <w:t>Cadena Crítica y tiempos colchón</w:t>
      </w:r>
    </w:p>
    <w:p w:rsidR="002B5F1E" w:rsidRDefault="002B5F1E" w:rsidP="002B5F1E">
      <w:r>
        <w:t xml:space="preserve">Para calcular la cadena crítica se ha tenido en cuenta que no tenemos ningún recurso </w:t>
      </w:r>
      <w:proofErr w:type="spellStart"/>
      <w:r>
        <w:t>sobreasignado</w:t>
      </w:r>
      <w:proofErr w:type="spellEnd"/>
      <w:r>
        <w:t xml:space="preserve"> por lo que se corresponde con el camino crítico de los ejercicios anteriores por lo tanto será:</w:t>
      </w:r>
    </w:p>
    <w:tbl>
      <w:tblPr>
        <w:tblStyle w:val="Tabladecuadrcula4-nfasis5"/>
        <w:tblW w:w="0" w:type="auto"/>
        <w:tblLook w:val="04A0" w:firstRow="1" w:lastRow="0" w:firstColumn="1" w:lastColumn="0" w:noHBand="0" w:noVBand="1"/>
      </w:tblPr>
      <w:tblGrid>
        <w:gridCol w:w="4247"/>
        <w:gridCol w:w="4247"/>
      </w:tblGrid>
      <w:tr w:rsidR="002B5F1E" w:rsidTr="003A4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Tarea</w:t>
            </w:r>
          </w:p>
        </w:tc>
        <w:tc>
          <w:tcPr>
            <w:tcW w:w="4247" w:type="dxa"/>
          </w:tcPr>
          <w:p w:rsidR="002B5F1E" w:rsidRDefault="002B5F1E" w:rsidP="003A4E78">
            <w:pPr>
              <w:cnfStyle w:val="100000000000" w:firstRow="1" w:lastRow="0" w:firstColumn="0" w:lastColumn="0" w:oddVBand="0" w:evenVBand="0" w:oddHBand="0" w:evenHBand="0" w:firstRowFirstColumn="0" w:firstRowLastColumn="0" w:lastRowFirstColumn="0" w:lastRowLastColumn="0"/>
            </w:pPr>
            <w:r>
              <w:t>Duración</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Búsqueda de instaladores de AC</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1,13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Planificación de instalación de salas</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1 día</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Planificación de instalación de máquinas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 día</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Planificación de portal web</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1 día</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Compra de máquinas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 día</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Compra de ordenadores</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1 día</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Compra de servidor</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1,13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Compra de muebles</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1 día</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Instalación de máquinas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Instalación de ordenadores</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3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Instalación de mobiliario</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8494" w:type="dxa"/>
            <w:gridSpan w:val="2"/>
          </w:tcPr>
          <w:p w:rsidR="002B5F1E" w:rsidRDefault="002B5F1E" w:rsidP="003A4E78">
            <w:pPr>
              <w:jc w:val="center"/>
            </w:pPr>
            <w:r>
              <w:t>Sala 3D</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Poner butacas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15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Instalar AC</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20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Moqueta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10,13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Iluminado</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45,13</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Limpieza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2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8494" w:type="dxa"/>
            <w:gridSpan w:val="2"/>
          </w:tcPr>
          <w:p w:rsidR="002B5F1E" w:rsidRDefault="002B5F1E" w:rsidP="003A4E78">
            <w:pPr>
              <w:jc w:val="center"/>
            </w:pPr>
            <w:r>
              <w:t>Sala digital</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Poner butacas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15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Instalar AC</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20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Moqueta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10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Iluminado</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45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Limpieza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2,63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8494" w:type="dxa"/>
            <w:gridSpan w:val="2"/>
          </w:tcPr>
          <w:p w:rsidR="002B5F1E" w:rsidRDefault="002B5F1E" w:rsidP="003A4E78">
            <w:pPr>
              <w:jc w:val="center"/>
            </w:pPr>
            <w:r>
              <w:t>Sala VO</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Poner butacas</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15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Instalar AC</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20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Moqueta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10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Iluminado</w:t>
            </w:r>
          </w:p>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r>
              <w:t>45 días</w:t>
            </w: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Limpieza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2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Portal web</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39,25 días</w:t>
            </w:r>
          </w:p>
        </w:tc>
      </w:tr>
      <w:tr w:rsidR="002B5F1E" w:rsidTr="003A4E78">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tc>
        <w:tc>
          <w:tcPr>
            <w:tcW w:w="4247" w:type="dxa"/>
          </w:tcPr>
          <w:p w:rsidR="002B5F1E" w:rsidRDefault="002B5F1E" w:rsidP="003A4E78">
            <w:pPr>
              <w:cnfStyle w:val="000000000000" w:firstRow="0" w:lastRow="0" w:firstColumn="0" w:lastColumn="0" w:oddVBand="0" w:evenVBand="0" w:oddHBand="0" w:evenHBand="0" w:firstRowFirstColumn="0" w:firstRowLastColumn="0" w:lastRowFirstColumn="0" w:lastRowLastColumn="0"/>
            </w:pPr>
          </w:p>
        </w:tc>
      </w:tr>
      <w:tr w:rsidR="002B5F1E" w:rsidTr="003A4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B5F1E" w:rsidRDefault="002B5F1E" w:rsidP="003A4E78">
            <w:r>
              <w:t>Medición análisis y mejora</w:t>
            </w:r>
          </w:p>
        </w:tc>
        <w:tc>
          <w:tcPr>
            <w:tcW w:w="4247" w:type="dxa"/>
          </w:tcPr>
          <w:p w:rsidR="002B5F1E" w:rsidRDefault="002B5F1E" w:rsidP="003A4E78">
            <w:pPr>
              <w:cnfStyle w:val="000000100000" w:firstRow="0" w:lastRow="0" w:firstColumn="0" w:lastColumn="0" w:oddVBand="0" w:evenVBand="0" w:oddHBand="1" w:evenHBand="0" w:firstRowFirstColumn="0" w:firstRowLastColumn="0" w:lastRowFirstColumn="0" w:lastRowLastColumn="0"/>
            </w:pPr>
            <w:r>
              <w:t>35 días</w:t>
            </w:r>
          </w:p>
        </w:tc>
      </w:tr>
    </w:tbl>
    <w:p w:rsidR="002B5F1E" w:rsidRDefault="002B5F1E" w:rsidP="002B5F1E"/>
    <w:p w:rsidR="002B5F1E" w:rsidRDefault="002B5F1E" w:rsidP="002B5F1E"/>
    <w:p w:rsidR="002B5F1E" w:rsidRDefault="002B5F1E" w:rsidP="002B5F1E"/>
    <w:p w:rsidR="002B5F1E" w:rsidRDefault="002B5F1E" w:rsidP="002B5F1E"/>
    <w:p w:rsidR="002B5F1E" w:rsidRDefault="002B5F1E" w:rsidP="002B5F1E">
      <w:r>
        <w:lastRenderedPageBreak/>
        <w:t>Ahora se han añadido los tiempos de colchón a la</w:t>
      </w:r>
      <w:r w:rsidR="00070AE7">
        <w:t>s</w:t>
      </w:r>
      <w:r>
        <w:t xml:space="preserve"> siguientes tareas:</w:t>
      </w:r>
    </w:p>
    <w:tbl>
      <w:tblPr>
        <w:tblStyle w:val="Tabladecuadrcula4-nfasis1"/>
        <w:tblW w:w="0" w:type="auto"/>
        <w:jc w:val="center"/>
        <w:tblLook w:val="04A0" w:firstRow="1" w:lastRow="0" w:firstColumn="1" w:lastColumn="0" w:noHBand="0" w:noVBand="1"/>
      </w:tblPr>
      <w:tblGrid>
        <w:gridCol w:w="3412"/>
        <w:gridCol w:w="2102"/>
      </w:tblGrid>
      <w:tr w:rsidR="002B5F1E" w:rsidTr="00070A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Tarea</w:t>
            </w:r>
          </w:p>
        </w:tc>
        <w:tc>
          <w:tcPr>
            <w:tcW w:w="0" w:type="auto"/>
          </w:tcPr>
          <w:p w:rsidR="002B5F1E" w:rsidRDefault="002B5F1E" w:rsidP="002B5F1E">
            <w:pPr>
              <w:cnfStyle w:val="100000000000" w:firstRow="1" w:lastRow="0" w:firstColumn="0" w:lastColumn="0" w:oddVBand="0" w:evenVBand="0" w:oddHBand="0" w:evenHBand="0" w:firstRowFirstColumn="0" w:firstRowLastColumn="0" w:lastRowFirstColumn="0" w:lastRowLastColumn="0"/>
            </w:pPr>
            <w:r>
              <w:t>Tiempo de colchón</w:t>
            </w:r>
          </w:p>
        </w:tc>
      </w:tr>
      <w:tr w:rsidR="002B5F1E" w:rsidTr="00070A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Búsqueda de instaladores de AC</w:t>
            </w:r>
          </w:p>
        </w:tc>
        <w:tc>
          <w:tcPr>
            <w:tcW w:w="0" w:type="auto"/>
          </w:tcPr>
          <w:p w:rsidR="002B5F1E" w:rsidRDefault="002B5F1E" w:rsidP="002B5F1E">
            <w:pPr>
              <w:cnfStyle w:val="000000100000" w:firstRow="0" w:lastRow="0" w:firstColumn="0" w:lastColumn="0" w:oddVBand="0" w:evenVBand="0" w:oddHBand="1" w:evenHBand="0" w:firstRowFirstColumn="0" w:firstRowLastColumn="0" w:lastRowFirstColumn="0" w:lastRowLastColumn="0"/>
            </w:pPr>
            <w:r>
              <w:t>1 día</w:t>
            </w:r>
          </w:p>
        </w:tc>
      </w:tr>
      <w:tr w:rsidR="002B5F1E" w:rsidTr="00070AE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Compra de máquinas</w:t>
            </w:r>
          </w:p>
        </w:tc>
        <w:tc>
          <w:tcPr>
            <w:tcW w:w="0" w:type="auto"/>
          </w:tcPr>
          <w:p w:rsidR="002B5F1E" w:rsidRDefault="002B5F1E" w:rsidP="002B5F1E">
            <w:pPr>
              <w:cnfStyle w:val="000000000000" w:firstRow="0" w:lastRow="0" w:firstColumn="0" w:lastColumn="0" w:oddVBand="0" w:evenVBand="0" w:oddHBand="0" w:evenHBand="0" w:firstRowFirstColumn="0" w:firstRowLastColumn="0" w:lastRowFirstColumn="0" w:lastRowLastColumn="0"/>
            </w:pPr>
            <w:r>
              <w:t>2 días</w:t>
            </w:r>
          </w:p>
        </w:tc>
      </w:tr>
      <w:tr w:rsidR="002B5F1E" w:rsidTr="00070A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Compra de ordenadores</w:t>
            </w:r>
          </w:p>
        </w:tc>
        <w:tc>
          <w:tcPr>
            <w:tcW w:w="0" w:type="auto"/>
          </w:tcPr>
          <w:p w:rsidR="002B5F1E" w:rsidRDefault="002B5F1E" w:rsidP="002B5F1E">
            <w:pPr>
              <w:cnfStyle w:val="000000100000" w:firstRow="0" w:lastRow="0" w:firstColumn="0" w:lastColumn="0" w:oddVBand="0" w:evenVBand="0" w:oddHBand="1" w:evenHBand="0" w:firstRowFirstColumn="0" w:firstRowLastColumn="0" w:lastRowFirstColumn="0" w:lastRowLastColumn="0"/>
            </w:pPr>
            <w:r>
              <w:t>2 días</w:t>
            </w:r>
          </w:p>
        </w:tc>
      </w:tr>
      <w:tr w:rsidR="002B5F1E" w:rsidTr="00070AE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Compra de servidor</w:t>
            </w:r>
          </w:p>
        </w:tc>
        <w:tc>
          <w:tcPr>
            <w:tcW w:w="0" w:type="auto"/>
          </w:tcPr>
          <w:p w:rsidR="002B5F1E" w:rsidRDefault="002B5F1E" w:rsidP="002B5F1E">
            <w:pPr>
              <w:cnfStyle w:val="000000000000" w:firstRow="0" w:lastRow="0" w:firstColumn="0" w:lastColumn="0" w:oddVBand="0" w:evenVBand="0" w:oddHBand="0" w:evenHBand="0" w:firstRowFirstColumn="0" w:firstRowLastColumn="0" w:lastRowFirstColumn="0" w:lastRowLastColumn="0"/>
            </w:pPr>
            <w:r>
              <w:t>2 días</w:t>
            </w:r>
          </w:p>
        </w:tc>
      </w:tr>
      <w:tr w:rsidR="002B5F1E" w:rsidTr="00070A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Compra de muebles</w:t>
            </w:r>
          </w:p>
        </w:tc>
        <w:tc>
          <w:tcPr>
            <w:tcW w:w="0" w:type="auto"/>
          </w:tcPr>
          <w:p w:rsidR="002B5F1E" w:rsidRDefault="002B5F1E" w:rsidP="002B5F1E">
            <w:pPr>
              <w:cnfStyle w:val="000000100000" w:firstRow="0" w:lastRow="0" w:firstColumn="0" w:lastColumn="0" w:oddVBand="0" w:evenVBand="0" w:oddHBand="1" w:evenHBand="0" w:firstRowFirstColumn="0" w:firstRowLastColumn="0" w:lastRowFirstColumn="0" w:lastRowLastColumn="0"/>
            </w:pPr>
            <w:r>
              <w:t>2 días</w:t>
            </w:r>
          </w:p>
        </w:tc>
      </w:tr>
      <w:tr w:rsidR="002B5F1E" w:rsidTr="00070AE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5F1E" w:rsidRDefault="002B5F1E" w:rsidP="002B5F1E">
            <w:r>
              <w:t>Medición análisis y mejora</w:t>
            </w:r>
          </w:p>
        </w:tc>
        <w:tc>
          <w:tcPr>
            <w:tcW w:w="0" w:type="auto"/>
          </w:tcPr>
          <w:p w:rsidR="002B5F1E" w:rsidRDefault="00070AE7" w:rsidP="002B5F1E">
            <w:pPr>
              <w:cnfStyle w:val="000000000000" w:firstRow="0" w:lastRow="0" w:firstColumn="0" w:lastColumn="0" w:oddVBand="0" w:evenVBand="0" w:oddHBand="0" w:evenHBand="0" w:firstRowFirstColumn="0" w:firstRowLastColumn="0" w:lastRowFirstColumn="0" w:lastRowLastColumn="0"/>
            </w:pPr>
            <w:r>
              <w:t>2 días</w:t>
            </w:r>
          </w:p>
        </w:tc>
      </w:tr>
    </w:tbl>
    <w:p w:rsidR="00070AE7" w:rsidRDefault="00070AE7" w:rsidP="002B5F1E"/>
    <w:p w:rsidR="002B5F1E" w:rsidRDefault="00070AE7" w:rsidP="002B5F1E">
      <w:r>
        <w:t>Se han elegido todas las tareas que implican compras ya que puede haber retrasos en la recepción del material. También se ha tenido en cuenta que las pruebas del servidor pueden tardar más de lo que se calculó debido a problemas técnicos.</w:t>
      </w:r>
    </w:p>
    <w:p w:rsidR="00AA2100" w:rsidRDefault="00AA2100" w:rsidP="002B5F1E">
      <w:r>
        <w:t xml:space="preserve">Al añadir los tiempos se han </w:t>
      </w:r>
      <w:proofErr w:type="spellStart"/>
      <w:r>
        <w:t>sobreasignado</w:t>
      </w:r>
      <w:proofErr w:type="spellEnd"/>
      <w:r>
        <w:t xml:space="preserve"> recursos por lo que hay que volver a ajustarlos. El resultado del ajuste se puede observar en </w:t>
      </w:r>
      <w:r>
        <w:rPr>
          <w:i/>
        </w:rPr>
        <w:t>proyecto43.mpp</w:t>
      </w:r>
      <w:r>
        <w:t xml:space="preserve">. Hay errores de sobreasignación marcados como </w:t>
      </w:r>
      <w:r w:rsidR="00874F5C">
        <w:t xml:space="preserve">Recursos asignados en periodo no laborable que no </w:t>
      </w:r>
      <w:proofErr w:type="spellStart"/>
      <w:r w:rsidR="00874F5C">
        <w:t>no</w:t>
      </w:r>
      <w:proofErr w:type="spellEnd"/>
      <w:r w:rsidR="00874F5C">
        <w:t xml:space="preserve"> tienen sentido ya que los fines de semana no se han contado para hacer el ajuste.</w:t>
      </w:r>
    </w:p>
    <w:p w:rsidR="00874F5C" w:rsidRDefault="00874F5C" w:rsidP="002B5F1E">
      <w:r>
        <w:t>Al ajustar los tiempo otra vez se ha cambiado el camino crítico y por lo tanto la cadena crítica. Ahora será:</w:t>
      </w:r>
    </w:p>
    <w:tbl>
      <w:tblPr>
        <w:tblStyle w:val="Tabladecuadrcula4-nfasis1"/>
        <w:tblW w:w="0" w:type="auto"/>
        <w:jc w:val="center"/>
        <w:tblLook w:val="04A0" w:firstRow="1" w:lastRow="0" w:firstColumn="1" w:lastColumn="0" w:noHBand="0" w:noVBand="1"/>
      </w:tblPr>
      <w:tblGrid>
        <w:gridCol w:w="3946"/>
        <w:gridCol w:w="1207"/>
      </w:tblGrid>
      <w:tr w:rsidR="00874F5C" w:rsidTr="006F2C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Tarea</w:t>
            </w:r>
          </w:p>
        </w:tc>
        <w:tc>
          <w:tcPr>
            <w:tcW w:w="0" w:type="auto"/>
          </w:tcPr>
          <w:p w:rsidR="00874F5C" w:rsidRDefault="00874F5C" w:rsidP="002B5F1E">
            <w:pPr>
              <w:cnfStyle w:val="100000000000" w:firstRow="1" w:lastRow="0" w:firstColumn="0" w:lastColumn="0" w:oddVBand="0" w:evenVBand="0" w:oddHBand="0" w:evenHBand="0" w:firstRowFirstColumn="0" w:firstRowLastColumn="0" w:lastRowFirstColumn="0" w:lastRowLastColumn="0"/>
            </w:pPr>
            <w:r>
              <w:t>Duración</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Planificación instalación de máquinas</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1 día</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Instalación de máquinas</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3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Instalación de ordenadores</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3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Instalación de mobiliario</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3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Sala digital</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Poner butacas</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15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Instalar aire acondicionado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20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Moqueta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10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Iluminado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45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Limpieza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2,63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Sala VO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Poner butacas</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15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Instalar aire acondicionado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20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Moqueta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10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Iluminado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45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Limpieza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2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Sala 3D</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Poner butacas</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15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Instalar aire acondicionado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20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Moqueta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10,13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Iluminado</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r>
              <w:t>45,13 días</w:t>
            </w: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Limpieza</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2 días</w:t>
            </w:r>
          </w:p>
        </w:tc>
      </w:tr>
      <w:tr w:rsidR="00874F5C" w:rsidTr="006F2C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Medición análisis y mejora</w:t>
            </w:r>
          </w:p>
        </w:tc>
        <w:tc>
          <w:tcPr>
            <w:tcW w:w="0" w:type="auto"/>
          </w:tcPr>
          <w:p w:rsidR="00874F5C" w:rsidRDefault="00874F5C" w:rsidP="002B5F1E">
            <w:pPr>
              <w:cnfStyle w:val="000000100000" w:firstRow="0" w:lastRow="0" w:firstColumn="0" w:lastColumn="0" w:oddVBand="0" w:evenVBand="0" w:oddHBand="1" w:evenHBand="0" w:firstRowFirstColumn="0" w:firstRowLastColumn="0" w:lastRowFirstColumn="0" w:lastRowLastColumn="0"/>
            </w:pPr>
          </w:p>
        </w:tc>
      </w:tr>
      <w:tr w:rsidR="00874F5C" w:rsidTr="006F2C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74F5C" w:rsidRDefault="00874F5C" w:rsidP="002B5F1E">
            <w:r>
              <w:t>Pruebas de web 2</w:t>
            </w:r>
          </w:p>
        </w:tc>
        <w:tc>
          <w:tcPr>
            <w:tcW w:w="0" w:type="auto"/>
          </w:tcPr>
          <w:p w:rsidR="00874F5C" w:rsidRDefault="00874F5C" w:rsidP="002B5F1E">
            <w:pPr>
              <w:cnfStyle w:val="000000000000" w:firstRow="0" w:lastRow="0" w:firstColumn="0" w:lastColumn="0" w:oddVBand="0" w:evenVBand="0" w:oddHBand="0" w:evenHBand="0" w:firstRowFirstColumn="0" w:firstRowLastColumn="0" w:lastRowFirstColumn="0" w:lastRowLastColumn="0"/>
            </w:pPr>
            <w:r>
              <w:t>7 días</w:t>
            </w:r>
          </w:p>
        </w:tc>
      </w:tr>
    </w:tbl>
    <w:p w:rsidR="00874F5C" w:rsidRDefault="00874F5C" w:rsidP="002B5F1E">
      <w:r>
        <w:lastRenderedPageBreak/>
        <w:t>Ahora se sumarán los tiempos colchón para dividir entre dos el total y poder añadir el amortiguador del proyecto.</w:t>
      </w:r>
    </w:p>
    <w:tbl>
      <w:tblPr>
        <w:tblStyle w:val="Tabladecuadrcula4-nfasis1"/>
        <w:tblW w:w="0" w:type="auto"/>
        <w:jc w:val="center"/>
        <w:tblLook w:val="04A0" w:firstRow="1" w:lastRow="0" w:firstColumn="1" w:lastColumn="0" w:noHBand="0" w:noVBand="1"/>
      </w:tblPr>
      <w:tblGrid>
        <w:gridCol w:w="4648"/>
        <w:gridCol w:w="1093"/>
      </w:tblGrid>
      <w:tr w:rsidR="006F2C50" w:rsidRPr="006F2C50" w:rsidTr="006F2C50">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8"/>
                <w:szCs w:val="28"/>
                <w:lang w:eastAsia="es-ES"/>
              </w:rPr>
            </w:pPr>
            <w:r w:rsidRPr="006F2C50">
              <w:rPr>
                <w:rFonts w:ascii="Calibri" w:eastAsia="Times New Roman" w:hAnsi="Calibri" w:cs="Times New Roman"/>
                <w:color w:val="000000"/>
                <w:sz w:val="28"/>
                <w:szCs w:val="28"/>
                <w:lang w:eastAsia="es-ES"/>
              </w:rPr>
              <w:t>Tarea</w:t>
            </w:r>
          </w:p>
        </w:tc>
        <w:tc>
          <w:tcPr>
            <w:tcW w:w="0" w:type="auto"/>
            <w:noWrap/>
            <w:hideMark/>
          </w:tcPr>
          <w:p w:rsidR="006F2C50" w:rsidRPr="006F2C50" w:rsidRDefault="006F2C50" w:rsidP="006F2C50">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lang w:eastAsia="es-ES"/>
              </w:rPr>
            </w:pPr>
            <w:r w:rsidRPr="006F2C50">
              <w:rPr>
                <w:rFonts w:ascii="Calibri" w:eastAsia="Times New Roman" w:hAnsi="Calibri" w:cs="Times New Roman"/>
                <w:color w:val="000000"/>
                <w:sz w:val="28"/>
                <w:szCs w:val="28"/>
                <w:lang w:eastAsia="es-ES"/>
              </w:rPr>
              <w:t>Tiempo</w:t>
            </w:r>
          </w:p>
        </w:tc>
      </w:tr>
      <w:tr w:rsidR="006F2C50" w:rsidRPr="006F2C50" w:rsidTr="006F2C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proofErr w:type="spellStart"/>
            <w:r w:rsidRPr="006F2C50">
              <w:rPr>
                <w:rFonts w:ascii="Calibri" w:eastAsia="Times New Roman" w:hAnsi="Calibri" w:cs="Times New Roman"/>
                <w:color w:val="000000"/>
                <w:sz w:val="22"/>
                <w:lang w:eastAsia="es-ES"/>
              </w:rPr>
              <w:t>Busqueda</w:t>
            </w:r>
            <w:proofErr w:type="spellEnd"/>
            <w:r w:rsidRPr="006F2C50">
              <w:rPr>
                <w:rFonts w:ascii="Calibri" w:eastAsia="Times New Roman" w:hAnsi="Calibri" w:cs="Times New Roman"/>
                <w:color w:val="000000"/>
                <w:sz w:val="22"/>
                <w:lang w:eastAsia="es-ES"/>
              </w:rPr>
              <w:t xml:space="preserve"> de instaladores de AC</w:t>
            </w:r>
          </w:p>
        </w:tc>
        <w:tc>
          <w:tcPr>
            <w:tcW w:w="0" w:type="auto"/>
            <w:noWrap/>
            <w:hideMark/>
          </w:tcPr>
          <w:p w:rsidR="006F2C50" w:rsidRPr="006F2C50" w:rsidRDefault="006F2C50" w:rsidP="006F2C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2</w:t>
            </w:r>
          </w:p>
        </w:tc>
      </w:tr>
      <w:tr w:rsidR="006F2C50" w:rsidRPr="006F2C50" w:rsidTr="006F2C5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Compra de máquinas</w:t>
            </w:r>
          </w:p>
        </w:tc>
        <w:tc>
          <w:tcPr>
            <w:tcW w:w="0" w:type="auto"/>
            <w:noWrap/>
            <w:hideMark/>
          </w:tcPr>
          <w:p w:rsidR="006F2C50" w:rsidRPr="006F2C50" w:rsidRDefault="006F2C50" w:rsidP="006F2C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3</w:t>
            </w:r>
          </w:p>
        </w:tc>
      </w:tr>
      <w:tr w:rsidR="006F2C50" w:rsidRPr="006F2C50" w:rsidTr="006F2C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Compra de ordenadores</w:t>
            </w:r>
          </w:p>
        </w:tc>
        <w:tc>
          <w:tcPr>
            <w:tcW w:w="0" w:type="auto"/>
            <w:noWrap/>
            <w:hideMark/>
          </w:tcPr>
          <w:p w:rsidR="006F2C50" w:rsidRPr="006F2C50" w:rsidRDefault="006F2C50" w:rsidP="006F2C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3</w:t>
            </w:r>
          </w:p>
        </w:tc>
      </w:tr>
      <w:tr w:rsidR="006F2C50" w:rsidRPr="006F2C50" w:rsidTr="006F2C5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Compra de servidor</w:t>
            </w:r>
          </w:p>
        </w:tc>
        <w:tc>
          <w:tcPr>
            <w:tcW w:w="0" w:type="auto"/>
            <w:noWrap/>
            <w:hideMark/>
          </w:tcPr>
          <w:p w:rsidR="006F2C50" w:rsidRPr="006F2C50" w:rsidRDefault="006F2C50" w:rsidP="006F2C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3</w:t>
            </w:r>
          </w:p>
        </w:tc>
      </w:tr>
      <w:tr w:rsidR="006F2C50" w:rsidRPr="006F2C50" w:rsidTr="006F2C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Compra de muebles</w:t>
            </w:r>
          </w:p>
        </w:tc>
        <w:tc>
          <w:tcPr>
            <w:tcW w:w="0" w:type="auto"/>
            <w:noWrap/>
            <w:hideMark/>
          </w:tcPr>
          <w:p w:rsidR="006F2C50" w:rsidRPr="006F2C50" w:rsidRDefault="006F2C50" w:rsidP="006F2C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3</w:t>
            </w:r>
          </w:p>
        </w:tc>
      </w:tr>
      <w:tr w:rsidR="006F2C50" w:rsidRPr="006F2C50" w:rsidTr="006F2C5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Pruebas del servidor</w:t>
            </w:r>
          </w:p>
        </w:tc>
        <w:tc>
          <w:tcPr>
            <w:tcW w:w="0" w:type="auto"/>
            <w:noWrap/>
            <w:hideMark/>
          </w:tcPr>
          <w:p w:rsidR="006F2C50" w:rsidRPr="006F2C50" w:rsidRDefault="006F2C50" w:rsidP="006F2C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3</w:t>
            </w:r>
          </w:p>
        </w:tc>
      </w:tr>
      <w:tr w:rsidR="006F2C50" w:rsidRPr="006F2C50" w:rsidTr="006F2C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right"/>
              <w:rPr>
                <w:rFonts w:ascii="Calibri" w:eastAsia="Times New Roman" w:hAnsi="Calibri" w:cs="Times New Roman"/>
                <w:color w:val="000000"/>
                <w:sz w:val="22"/>
                <w:lang w:eastAsia="es-ES"/>
              </w:rPr>
            </w:pPr>
          </w:p>
        </w:tc>
        <w:tc>
          <w:tcPr>
            <w:tcW w:w="0" w:type="auto"/>
            <w:noWrap/>
            <w:hideMark/>
          </w:tcPr>
          <w:p w:rsidR="006F2C50" w:rsidRPr="006F2C50" w:rsidRDefault="006F2C50" w:rsidP="006F2C50">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6F2C50" w:rsidRPr="006F2C50" w:rsidTr="006F2C5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Total:</w:t>
            </w:r>
          </w:p>
        </w:tc>
        <w:tc>
          <w:tcPr>
            <w:tcW w:w="0" w:type="auto"/>
            <w:noWrap/>
            <w:hideMark/>
          </w:tcPr>
          <w:p w:rsidR="006F2C50" w:rsidRPr="006F2C50" w:rsidRDefault="006F2C50" w:rsidP="006F2C5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es-ES"/>
              </w:rPr>
            </w:pPr>
            <w:r w:rsidRPr="006F2C50">
              <w:rPr>
                <w:rFonts w:ascii="Calibri" w:eastAsia="Times New Roman" w:hAnsi="Calibri" w:cs="Times New Roman"/>
                <w:color w:val="000000"/>
                <w:sz w:val="22"/>
                <w:lang w:eastAsia="es-ES"/>
              </w:rPr>
              <w:t>17</w:t>
            </w:r>
          </w:p>
        </w:tc>
      </w:tr>
      <w:tr w:rsidR="006F2C50" w:rsidRPr="006F2C50" w:rsidTr="006F2C50">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F2C50" w:rsidRPr="006F2C50" w:rsidRDefault="006F2C50" w:rsidP="006F2C50">
            <w:pPr>
              <w:jc w:val="left"/>
              <w:rPr>
                <w:rFonts w:ascii="Calibri" w:eastAsia="Times New Roman" w:hAnsi="Calibri" w:cs="Times New Roman"/>
                <w:color w:val="000000"/>
                <w:sz w:val="28"/>
                <w:szCs w:val="28"/>
                <w:lang w:eastAsia="es-ES"/>
              </w:rPr>
            </w:pPr>
            <w:r w:rsidRPr="006F2C50">
              <w:rPr>
                <w:rFonts w:ascii="Calibri" w:eastAsia="Times New Roman" w:hAnsi="Calibri" w:cs="Times New Roman"/>
                <w:color w:val="000000"/>
                <w:sz w:val="28"/>
                <w:szCs w:val="28"/>
                <w:lang w:eastAsia="es-ES"/>
              </w:rPr>
              <w:t>Tiempo de amortiguador de proyecto:</w:t>
            </w:r>
          </w:p>
        </w:tc>
        <w:tc>
          <w:tcPr>
            <w:tcW w:w="0" w:type="auto"/>
            <w:noWrap/>
            <w:hideMark/>
          </w:tcPr>
          <w:p w:rsidR="006F2C50" w:rsidRPr="006F2C50" w:rsidRDefault="006F2C50" w:rsidP="006F2C5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es-ES"/>
              </w:rPr>
            </w:pPr>
            <w:r w:rsidRPr="006F2C50">
              <w:rPr>
                <w:rFonts w:ascii="Calibri" w:eastAsia="Times New Roman" w:hAnsi="Calibri" w:cs="Times New Roman"/>
                <w:b/>
                <w:bCs/>
                <w:color w:val="000000"/>
                <w:sz w:val="28"/>
                <w:szCs w:val="28"/>
                <w:lang w:eastAsia="es-ES"/>
              </w:rPr>
              <w:t>8,5</w:t>
            </w:r>
          </w:p>
        </w:tc>
      </w:tr>
    </w:tbl>
    <w:p w:rsidR="00874F5C" w:rsidRPr="00AA2100" w:rsidRDefault="00874F5C" w:rsidP="002B5F1E"/>
    <w:p w:rsidR="00AA2100" w:rsidRDefault="006F2C50" w:rsidP="002B5F1E">
      <w:r>
        <w:t xml:space="preserve">Así, al añadir el amortiguador del proyecto los recursos no están </w:t>
      </w:r>
      <w:proofErr w:type="spellStart"/>
      <w:r>
        <w:t>sobreasignados</w:t>
      </w:r>
      <w:proofErr w:type="spellEnd"/>
      <w:r>
        <w:t xml:space="preserve">, recuperando la cadena crítica original que se puede observar en </w:t>
      </w:r>
      <w:r>
        <w:rPr>
          <w:i/>
        </w:rPr>
        <w:t>proyecto44.mpp</w:t>
      </w:r>
      <w:r>
        <w:t>.</w:t>
      </w:r>
    </w:p>
    <w:p w:rsidR="006F2C50" w:rsidRDefault="00755286" w:rsidP="00755286">
      <w:pPr>
        <w:pStyle w:val="Ttulo1"/>
      </w:pPr>
      <w:r>
        <w:t>Optimización de plazos de entrega</w:t>
      </w:r>
    </w:p>
    <w:p w:rsidR="00755286" w:rsidRDefault="00755286" w:rsidP="00755286">
      <w:r>
        <w:t>Para poder optimizar los tiempos el primer paso será aplicar la técnica PERT al proyecto. Lo primero en este proceso será hacer una lista de tareas.</w:t>
      </w:r>
    </w:p>
    <w:p w:rsidR="00755286" w:rsidRPr="00755286" w:rsidRDefault="00755286" w:rsidP="00755286">
      <w:bookmarkStart w:id="0" w:name="_GoBack"/>
      <w:bookmarkEnd w:id="0"/>
    </w:p>
    <w:p w:rsidR="002B5F1E" w:rsidRPr="002B5F1E" w:rsidRDefault="002B5F1E" w:rsidP="002B5F1E"/>
    <w:sectPr w:rsidR="002B5F1E" w:rsidRPr="002B5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1E"/>
    <w:rsid w:val="00070AE7"/>
    <w:rsid w:val="002B5F1E"/>
    <w:rsid w:val="006F2C50"/>
    <w:rsid w:val="00755286"/>
    <w:rsid w:val="00874F5C"/>
    <w:rsid w:val="00A93A44"/>
    <w:rsid w:val="00AA2100"/>
    <w:rsid w:val="00E33D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8C40-22B9-48FC-AF38-5D2E6F0E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F1E"/>
    <w:pPr>
      <w:jc w:val="both"/>
    </w:pPr>
    <w:rPr>
      <w:sz w:val="24"/>
    </w:rPr>
  </w:style>
  <w:style w:type="paragraph" w:styleId="Ttulo1">
    <w:name w:val="heading 1"/>
    <w:basedOn w:val="Normal"/>
    <w:next w:val="Normal"/>
    <w:link w:val="Ttulo1Car"/>
    <w:uiPriority w:val="9"/>
    <w:qFormat/>
    <w:rsid w:val="002B5F1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2B5F1E"/>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F1E"/>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2B5F1E"/>
    <w:rPr>
      <w:rFonts w:asciiTheme="majorHAnsi" w:eastAsiaTheme="majorEastAsia" w:hAnsiTheme="majorHAnsi" w:cstheme="majorBidi"/>
      <w:b/>
      <w:color w:val="000000" w:themeColor="text1"/>
      <w:sz w:val="28"/>
      <w:szCs w:val="26"/>
    </w:rPr>
  </w:style>
  <w:style w:type="table" w:styleId="Tabladecuadrcula4-nfasis5">
    <w:name w:val="Grid Table 4 Accent 5"/>
    <w:basedOn w:val="Tablanormal"/>
    <w:uiPriority w:val="49"/>
    <w:rsid w:val="002B5F1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2B5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070AE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5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4</cp:revision>
  <dcterms:created xsi:type="dcterms:W3CDTF">2015-03-10T09:29:00Z</dcterms:created>
  <dcterms:modified xsi:type="dcterms:W3CDTF">2015-03-10T13:16:00Z</dcterms:modified>
</cp:coreProperties>
</file>