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건축 프로젝트 분석 보고서: 삼척 스포츠 아카데미 복합센터-</w:t>
      </w:r>
    </w:p>
    <w:p>
      <w:pPr>
        <w:pStyle w:val="Heading1"/>
      </w:pPr>
      <w:r>
        <w:t>핵심 시설 리스트업</w:t>
      </w:r>
    </w:p>
    <w:p>
      <w:pPr>
        <w:pStyle w:val="Heading3"/>
      </w:pPr>
      <w:r>
        <w:t>필수 시설 분석</w:t>
      </w:r>
    </w:p>
    <w:p>
      <w:r>
        <w:t>삼척 스포츠 아카데미 복합센터의 필수 시설을 도출하기 위해 프로젝트의 목표와 요구사항을 종합적으로 분석했습니다. 이 프로젝트는 초·중·고 학생을 대상으로 한 스포츠 특성화 교육 시설을 구축하여 지역 청소년 체육 인재를 양성하고 전문 선수를 육성하는 것을 목표로 하고 있습니다. 또한, 동계·하계·해양 스포츠 통합 프로그램을 운영하며, 지역 주민의 생활체육 시설로도 활용될 예정입니다. 따라서, 이러한 목표를 달성하기 위해서는 교육 및 훈련 시설, 기숙사, 생활체육 시설 등이 필수적으로 필요합니다. 특히, 동계스포츠와 해양스포츠를 위한 특화된 훈련 시설이 중요하며, 학생과 지역 주민을 수용할 수 있는 충분한 공간이 확보되어야 합니다.</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jc w:val="left"/>
            </w:pPr>
            <w:r>
              <w:rPr>
                <w:sz w:val="18"/>
              </w:rPr>
              <w:t>시설명</w:t>
            </w:r>
          </w:p>
        </w:tc>
        <w:tc>
          <w:tcPr>
            <w:tcW w:type="dxa" w:w="1440"/>
          </w:tcPr>
          <w:p>
            <w:pPr>
              <w:spacing w:before="20" w:after="20"/>
              <w:jc w:val="left"/>
            </w:pPr>
            <w:r>
              <w:rPr>
                <w:sz w:val="18"/>
              </w:rPr>
              <w:t>카테고리</w:t>
            </w:r>
          </w:p>
        </w:tc>
        <w:tc>
          <w:tcPr>
            <w:tcW w:type="dxa" w:w="1440"/>
          </w:tcPr>
          <w:p>
            <w:pPr>
              <w:spacing w:before="20" w:after="20"/>
              <w:jc w:val="left"/>
            </w:pPr>
            <w:r>
              <w:rPr>
                <w:sz w:val="18"/>
              </w:rPr>
              <w:t>목적/프로그램</w:t>
            </w:r>
          </w:p>
        </w:tc>
        <w:tc>
          <w:tcPr>
            <w:tcW w:type="dxa" w:w="1440"/>
          </w:tcPr>
          <w:p>
            <w:pPr>
              <w:spacing w:before="20" w:after="20"/>
              <w:jc w:val="left"/>
            </w:pPr>
            <w:r>
              <w:rPr>
                <w:sz w:val="18"/>
              </w:rPr>
              <w:t>기준 면적/수용 규모</w:t>
            </w:r>
          </w:p>
        </w:tc>
        <w:tc>
          <w:tcPr>
            <w:tcW w:type="dxa" w:w="1440"/>
          </w:tcPr>
          <w:p>
            <w:pPr>
              <w:spacing w:before="20" w:after="20"/>
              <w:jc w:val="left"/>
            </w:pPr>
            <w:r>
              <w:rPr>
                <w:sz w:val="18"/>
              </w:rPr>
              <w:t>우선순위</w:t>
            </w:r>
          </w:p>
        </w:tc>
        <w:tc>
          <w:tcPr>
            <w:tcW w:type="dxa" w:w="1440"/>
          </w:tcPr>
          <w:p>
            <w:pPr>
              <w:spacing w:before="20" w:after="20"/>
              <w:jc w:val="left"/>
            </w:pPr>
            <w:r>
              <w:rPr>
                <w:sz w:val="18"/>
              </w:rPr>
              <w:t>근거</w:t>
            </w:r>
          </w:p>
        </w:tc>
      </w:tr>
      <w:tr>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r>
      <w:tr>
        <w:tc>
          <w:tcPr>
            <w:tcW w:type="dxa" w:w="1440"/>
          </w:tcPr>
          <w:p>
            <w:pPr>
              <w:spacing w:before="20" w:after="20"/>
              <w:jc w:val="left"/>
            </w:pPr>
            <w:r>
              <w:rPr>
                <w:sz w:val="18"/>
              </w:rPr>
              <w:t>교육동</w:t>
            </w:r>
          </w:p>
        </w:tc>
        <w:tc>
          <w:tcPr>
            <w:tcW w:type="dxa" w:w="1440"/>
          </w:tcPr>
          <w:p>
            <w:pPr>
              <w:spacing w:before="20" w:after="20"/>
              <w:jc w:val="left"/>
            </w:pPr>
            <w:r>
              <w:rPr>
                <w:sz w:val="18"/>
              </w:rPr>
              <w:t>교육·생활</w:t>
            </w:r>
          </w:p>
        </w:tc>
        <w:tc>
          <w:tcPr>
            <w:tcW w:type="dxa" w:w="1440"/>
          </w:tcPr>
          <w:p>
            <w:pPr>
              <w:spacing w:before="20" w:after="20"/>
              <w:jc w:val="left"/>
            </w:pPr>
            <w:r>
              <w:rPr>
                <w:sz w:val="18"/>
              </w:rPr>
              <w:t>이론 교육 및 학습</w:t>
            </w:r>
          </w:p>
        </w:tc>
        <w:tc>
          <w:tcPr>
            <w:tcW w:type="dxa" w:w="1440"/>
          </w:tcPr>
          <w:p>
            <w:pPr>
              <w:spacing w:before="20" w:after="20"/>
              <w:jc w:val="left"/>
            </w:pPr>
            <w:r>
              <w:rPr>
                <w:sz w:val="18"/>
              </w:rPr>
              <w:t>1,000㎡</w:t>
            </w:r>
          </w:p>
        </w:tc>
        <w:tc>
          <w:tcPr>
            <w:tcW w:type="dxa" w:w="1440"/>
          </w:tcPr>
          <w:p>
            <w:pPr>
              <w:spacing w:before="20" w:after="20"/>
              <w:jc w:val="left"/>
            </w:pPr>
            <w:r>
              <w:rPr>
                <w:sz w:val="18"/>
              </w:rPr>
              <w:t>높음</w:t>
            </w:r>
          </w:p>
        </w:tc>
        <w:tc>
          <w:tcPr>
            <w:tcW w:type="dxa" w:w="1440"/>
          </w:tcPr>
          <w:p>
            <w:pPr>
              <w:spacing w:before="20" w:after="20"/>
              <w:jc w:val="left"/>
            </w:pPr>
            <w:r>
              <w:rPr>
                <w:sz w:val="18"/>
              </w:rPr>
              <w:t>학생 교육을 위한 필수 공간</w:t>
            </w:r>
          </w:p>
        </w:tc>
      </w:tr>
      <w:tr>
        <w:tc>
          <w:tcPr>
            <w:tcW w:type="dxa" w:w="1440"/>
          </w:tcPr>
          <w:p>
            <w:pPr>
              <w:spacing w:before="20" w:after="20"/>
              <w:jc w:val="left"/>
            </w:pPr>
            <w:r>
              <w:rPr>
                <w:sz w:val="18"/>
              </w:rPr>
              <w:t>동계스포츠 훈련장</w:t>
            </w:r>
          </w:p>
        </w:tc>
        <w:tc>
          <w:tcPr>
            <w:tcW w:type="dxa" w:w="1440"/>
          </w:tcPr>
          <w:p>
            <w:pPr>
              <w:spacing w:before="20" w:after="20"/>
              <w:jc w:val="left"/>
            </w:pPr>
            <w:r>
              <w:rPr>
                <w:sz w:val="18"/>
              </w:rPr>
              <w:t>트레이닝·재활</w:t>
            </w:r>
          </w:p>
        </w:tc>
        <w:tc>
          <w:tcPr>
            <w:tcW w:type="dxa" w:w="1440"/>
          </w:tcPr>
          <w:p>
            <w:pPr>
              <w:spacing w:before="20" w:after="20"/>
              <w:jc w:val="left"/>
            </w:pPr>
            <w:r>
              <w:rPr>
                <w:sz w:val="18"/>
              </w:rPr>
              <w:t>스키, 스노보드 훈련</w:t>
            </w:r>
          </w:p>
        </w:tc>
        <w:tc>
          <w:tcPr>
            <w:tcW w:type="dxa" w:w="1440"/>
          </w:tcPr>
          <w:p>
            <w:pPr>
              <w:spacing w:before="20" w:after="20"/>
              <w:jc w:val="left"/>
            </w:pPr>
            <w:r>
              <w:rPr>
                <w:sz w:val="18"/>
              </w:rPr>
              <w:t>2,000㎡</w:t>
            </w:r>
          </w:p>
        </w:tc>
        <w:tc>
          <w:tcPr>
            <w:tcW w:type="dxa" w:w="1440"/>
          </w:tcPr>
          <w:p>
            <w:pPr>
              <w:spacing w:before="20" w:after="20"/>
              <w:jc w:val="left"/>
            </w:pPr>
            <w:r>
              <w:rPr>
                <w:sz w:val="18"/>
              </w:rPr>
              <w:t>높음</w:t>
            </w:r>
          </w:p>
        </w:tc>
        <w:tc>
          <w:tcPr>
            <w:tcW w:type="dxa" w:w="1440"/>
          </w:tcPr>
          <w:p>
            <w:pPr>
              <w:spacing w:before="20" w:after="20"/>
              <w:jc w:val="left"/>
            </w:pPr>
            <w:r>
              <w:rPr>
                <w:sz w:val="18"/>
              </w:rPr>
              <w:t>특화 종목 훈련을 위한 필수 시설</w:t>
            </w:r>
          </w:p>
        </w:tc>
      </w:tr>
      <w:tr>
        <w:tc>
          <w:tcPr>
            <w:tcW w:type="dxa" w:w="1440"/>
          </w:tcPr>
          <w:p>
            <w:pPr>
              <w:spacing w:before="20" w:after="20"/>
              <w:jc w:val="left"/>
            </w:pPr>
            <w:r>
              <w:rPr>
                <w:sz w:val="18"/>
              </w:rPr>
              <w:t>해양스포츠 훈련장</w:t>
            </w:r>
          </w:p>
        </w:tc>
        <w:tc>
          <w:tcPr>
            <w:tcW w:type="dxa" w:w="1440"/>
          </w:tcPr>
          <w:p>
            <w:pPr>
              <w:spacing w:before="20" w:after="20"/>
              <w:jc w:val="left"/>
            </w:pPr>
            <w:r>
              <w:rPr>
                <w:sz w:val="18"/>
              </w:rPr>
              <w:t>트레이닝·재활</w:t>
            </w:r>
          </w:p>
        </w:tc>
        <w:tc>
          <w:tcPr>
            <w:tcW w:type="dxa" w:w="1440"/>
          </w:tcPr>
          <w:p>
            <w:pPr>
              <w:spacing w:before="20" w:after="20"/>
              <w:jc w:val="left"/>
            </w:pPr>
            <w:r>
              <w:rPr>
                <w:sz w:val="18"/>
              </w:rPr>
              <w:t>서핑, 수영 훈련</w:t>
            </w:r>
          </w:p>
        </w:tc>
        <w:tc>
          <w:tcPr>
            <w:tcW w:type="dxa" w:w="1440"/>
          </w:tcPr>
          <w:p>
            <w:pPr>
              <w:spacing w:before="20" w:after="20"/>
              <w:jc w:val="left"/>
            </w:pPr>
            <w:r>
              <w:rPr>
                <w:sz w:val="18"/>
              </w:rPr>
              <w:t>1,500㎡</w:t>
            </w:r>
          </w:p>
        </w:tc>
        <w:tc>
          <w:tcPr>
            <w:tcW w:type="dxa" w:w="1440"/>
          </w:tcPr>
          <w:p>
            <w:pPr>
              <w:spacing w:before="20" w:after="20"/>
              <w:jc w:val="left"/>
            </w:pPr>
            <w:r>
              <w:rPr>
                <w:sz w:val="18"/>
              </w:rPr>
              <w:t>높음</w:t>
            </w:r>
          </w:p>
        </w:tc>
        <w:tc>
          <w:tcPr>
            <w:tcW w:type="dxa" w:w="1440"/>
          </w:tcPr>
          <w:p>
            <w:pPr>
              <w:spacing w:before="20" w:after="20"/>
              <w:jc w:val="left"/>
            </w:pPr>
            <w:r>
              <w:rPr>
                <w:sz w:val="18"/>
              </w:rPr>
              <w:t>특화 종목 훈련을 위한 필수 시설</w:t>
            </w:r>
          </w:p>
        </w:tc>
      </w:tr>
      <w:tr>
        <w:tc>
          <w:tcPr>
            <w:tcW w:type="dxa" w:w="1440"/>
          </w:tcPr>
          <w:p>
            <w:pPr>
              <w:spacing w:before="20" w:after="20"/>
              <w:jc w:val="left"/>
            </w:pPr>
            <w:r>
              <w:rPr>
                <w:sz w:val="18"/>
              </w:rPr>
              <w:t>기숙사</w:t>
            </w:r>
          </w:p>
        </w:tc>
        <w:tc>
          <w:tcPr>
            <w:tcW w:type="dxa" w:w="1440"/>
          </w:tcPr>
          <w:p>
            <w:pPr>
              <w:spacing w:before="20" w:after="20"/>
              <w:jc w:val="left"/>
            </w:pPr>
            <w:r>
              <w:rPr>
                <w:sz w:val="18"/>
              </w:rPr>
              <w:t>교육·생활</w:t>
            </w:r>
          </w:p>
        </w:tc>
        <w:tc>
          <w:tcPr>
            <w:tcW w:type="dxa" w:w="1440"/>
          </w:tcPr>
          <w:p>
            <w:pPr>
              <w:spacing w:before="20" w:after="20"/>
              <w:jc w:val="left"/>
            </w:pPr>
            <w:r>
              <w:rPr>
                <w:sz w:val="18"/>
              </w:rPr>
              <w:t>학생 숙박</w:t>
            </w:r>
          </w:p>
        </w:tc>
        <w:tc>
          <w:tcPr>
            <w:tcW w:type="dxa" w:w="1440"/>
          </w:tcPr>
          <w:p>
            <w:pPr>
              <w:spacing w:before="20" w:after="20"/>
              <w:jc w:val="left"/>
            </w:pPr>
            <w:r>
              <w:rPr>
                <w:sz w:val="18"/>
              </w:rPr>
              <w:t>2,000㎡</w:t>
            </w:r>
          </w:p>
        </w:tc>
        <w:tc>
          <w:tcPr>
            <w:tcW w:type="dxa" w:w="1440"/>
          </w:tcPr>
          <w:p>
            <w:pPr>
              <w:spacing w:before="20" w:after="20"/>
              <w:jc w:val="left"/>
            </w:pPr>
            <w:r>
              <w:rPr>
                <w:sz w:val="18"/>
              </w:rPr>
              <w:t>높음</w:t>
            </w:r>
          </w:p>
        </w:tc>
        <w:tc>
          <w:tcPr>
            <w:tcW w:type="dxa" w:w="1440"/>
          </w:tcPr>
          <w:p>
            <w:pPr>
              <w:spacing w:before="20" w:after="20"/>
              <w:jc w:val="left"/>
            </w:pPr>
            <w:r>
              <w:rPr>
                <w:sz w:val="18"/>
              </w:rPr>
              <w:t>학생 수용을 위한 필수 시설</w:t>
            </w:r>
          </w:p>
        </w:tc>
      </w:tr>
      <w:tr>
        <w:tc>
          <w:tcPr>
            <w:tcW w:type="dxa" w:w="1440"/>
          </w:tcPr>
          <w:p>
            <w:pPr>
              <w:spacing w:before="20" w:after="20"/>
              <w:jc w:val="left"/>
            </w:pPr>
            <w:r>
              <w:rPr>
                <w:sz w:val="18"/>
              </w:rPr>
              <w:t>생활체육관</w:t>
            </w:r>
          </w:p>
        </w:tc>
        <w:tc>
          <w:tcPr>
            <w:tcW w:type="dxa" w:w="1440"/>
          </w:tcPr>
          <w:p>
            <w:pPr>
              <w:spacing w:before="20" w:after="20"/>
              <w:jc w:val="left"/>
            </w:pPr>
            <w:r>
              <w:rPr>
                <w:sz w:val="18"/>
              </w:rPr>
              <w:t>서비스/운영</w:t>
            </w:r>
          </w:p>
        </w:tc>
        <w:tc>
          <w:tcPr>
            <w:tcW w:type="dxa" w:w="1440"/>
          </w:tcPr>
          <w:p>
            <w:pPr>
              <w:spacing w:before="20" w:after="20"/>
              <w:jc w:val="left"/>
            </w:pPr>
            <w:r>
              <w:rPr>
                <w:sz w:val="18"/>
              </w:rPr>
              <w:t>지역 주민 및 학생 체육 활동</w:t>
            </w:r>
          </w:p>
        </w:tc>
        <w:tc>
          <w:tcPr>
            <w:tcW w:type="dxa" w:w="1440"/>
          </w:tcPr>
          <w:p>
            <w:pPr>
              <w:spacing w:before="20" w:after="20"/>
              <w:jc w:val="left"/>
            </w:pPr>
            <w:r>
              <w:rPr>
                <w:sz w:val="18"/>
              </w:rPr>
              <w:t>1,500㎡</w:t>
            </w:r>
          </w:p>
        </w:tc>
        <w:tc>
          <w:tcPr>
            <w:tcW w:type="dxa" w:w="1440"/>
          </w:tcPr>
          <w:p>
            <w:pPr>
              <w:spacing w:before="20" w:after="20"/>
              <w:jc w:val="left"/>
            </w:pPr>
            <w:r>
              <w:rPr>
                <w:sz w:val="18"/>
              </w:rPr>
              <w:t>중간</w:t>
            </w:r>
          </w:p>
        </w:tc>
        <w:tc>
          <w:tcPr>
            <w:tcW w:type="dxa" w:w="1440"/>
          </w:tcPr>
          <w:p>
            <w:pPr>
              <w:spacing w:before="20" w:after="20"/>
              <w:jc w:val="left"/>
            </w:pPr>
            <w:r>
              <w:rPr>
                <w:sz w:val="18"/>
              </w:rPr>
              <w:t>지역 사회와의 연계 강화</w:t>
            </w:r>
          </w:p>
        </w:tc>
      </w:tr>
    </w:tbl>
    <w:p/>
    <w:p>
      <w:r>
        <w:t>[표 해설]</w:t>
      </w:r>
    </w:p>
    <w:p>
      <w:r>
        <w:t>위 표는 삼척 스포츠 아카데미 복합센터의 필수 시설을 정리한 것입니다. 교육동은 학생들의 이론 교육과 학습을 위한 공간으로, 프로젝트의 교육적 목표를 달성하기 위해 필수적입니다. 동계스포츠 훈련장과 해양스포츠 훈련장은 각각 스키, 스노보드, 서핑, 수영과 같은 특화 종목의 훈련을 위해 필요하며, 이는 프로젝트의 핵심 프로그램을 지원합니다. 기숙사는 학생들의 숙박을 지원하여 장기적인 교육 및 훈련을 가능하게 합니다. 생활체육관은 지역 주민과 학생들이 함께 사용할 수 있는 공간으로, 지역 사회와의 연계를 강화하는 역할을 합니다. 각 시설의 우선순위는 프로젝트의 목표와 요구사항에 따라 설정되었으며, 면적은 수용 인원과 프로그램의 특성을 고려하여 산정되었습니다.</w:t>
      </w:r>
    </w:p>
    <w:p>
      <w:pPr>
        <w:pStyle w:val="Heading3"/>
      </w:pPr>
      <w:r>
        <w:t>권장·보조 시설 분류</w:t>
      </w:r>
    </w:p>
    <w:p>
      <w:r>
        <w:t>필수 시설 외에도 프로젝트의 기능을 강화하고 이용자 경험을 향상시키기 위한 권장 및 선택 시설을 분류했습니다. 이러한 시설들은 필수 시설을 보완하며, 프로젝트의 전반적인 목표 달성을 지원합니다. 특히, 다양한 스포츠 프로그램을 지원하기 위한 추가적인 훈련 시설과, 이용자 편의를 위한 서비스 시설이 포함됩니다.</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jc w:val="left"/>
            </w:pPr>
            <w:r>
              <w:rPr>
                <w:sz w:val="18"/>
              </w:rPr>
              <w:t>시설명</w:t>
            </w:r>
          </w:p>
        </w:tc>
        <w:tc>
          <w:tcPr>
            <w:tcW w:type="dxa" w:w="1440"/>
          </w:tcPr>
          <w:p>
            <w:pPr>
              <w:spacing w:before="20" w:after="20"/>
              <w:jc w:val="left"/>
            </w:pPr>
            <w:r>
              <w:rPr>
                <w:sz w:val="18"/>
              </w:rPr>
              <w:t>카테고리</w:t>
            </w:r>
          </w:p>
        </w:tc>
        <w:tc>
          <w:tcPr>
            <w:tcW w:type="dxa" w:w="1440"/>
          </w:tcPr>
          <w:p>
            <w:pPr>
              <w:spacing w:before="20" w:after="20"/>
              <w:jc w:val="left"/>
            </w:pPr>
            <w:r>
              <w:rPr>
                <w:sz w:val="18"/>
              </w:rPr>
              <w:t>목적/프로그램</w:t>
            </w:r>
          </w:p>
        </w:tc>
        <w:tc>
          <w:tcPr>
            <w:tcW w:type="dxa" w:w="1440"/>
          </w:tcPr>
          <w:p>
            <w:pPr>
              <w:spacing w:before="20" w:after="20"/>
              <w:jc w:val="left"/>
            </w:pPr>
            <w:r>
              <w:rPr>
                <w:sz w:val="18"/>
              </w:rPr>
              <w:t>기준 면적/수용 규모</w:t>
            </w:r>
          </w:p>
        </w:tc>
        <w:tc>
          <w:tcPr>
            <w:tcW w:type="dxa" w:w="1440"/>
          </w:tcPr>
          <w:p>
            <w:pPr>
              <w:spacing w:before="20" w:after="20"/>
              <w:jc w:val="left"/>
            </w:pPr>
            <w:r>
              <w:rPr>
                <w:sz w:val="18"/>
              </w:rPr>
              <w:t>우선순위</w:t>
            </w:r>
          </w:p>
        </w:tc>
        <w:tc>
          <w:tcPr>
            <w:tcW w:type="dxa" w:w="1440"/>
          </w:tcPr>
          <w:p>
            <w:pPr>
              <w:spacing w:before="20" w:after="20"/>
              <w:jc w:val="left"/>
            </w:pPr>
            <w:r>
              <w:rPr>
                <w:sz w:val="18"/>
              </w:rPr>
              <w:t>근거</w:t>
            </w:r>
          </w:p>
        </w:tc>
      </w:tr>
      <w:tr>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r>
      <w:tr>
        <w:tc>
          <w:tcPr>
            <w:tcW w:type="dxa" w:w="1440"/>
          </w:tcPr>
          <w:p>
            <w:pPr>
              <w:spacing w:before="20" w:after="20"/>
              <w:jc w:val="left"/>
            </w:pPr>
            <w:r>
              <w:rPr>
                <w:sz w:val="18"/>
              </w:rPr>
              <w:t>피트니스 센터</w:t>
            </w:r>
          </w:p>
        </w:tc>
        <w:tc>
          <w:tcPr>
            <w:tcW w:type="dxa" w:w="1440"/>
          </w:tcPr>
          <w:p>
            <w:pPr>
              <w:spacing w:before="20" w:after="20"/>
              <w:jc w:val="left"/>
            </w:pPr>
            <w:r>
              <w:rPr>
                <w:sz w:val="18"/>
              </w:rPr>
              <w:t>트레이닝·재활</w:t>
            </w:r>
          </w:p>
        </w:tc>
        <w:tc>
          <w:tcPr>
            <w:tcW w:type="dxa" w:w="1440"/>
          </w:tcPr>
          <w:p>
            <w:pPr>
              <w:spacing w:before="20" w:after="20"/>
              <w:jc w:val="left"/>
            </w:pPr>
            <w:r>
              <w:rPr>
                <w:sz w:val="18"/>
              </w:rPr>
              <w:t>체력 단련 및 재활</w:t>
            </w:r>
          </w:p>
        </w:tc>
        <w:tc>
          <w:tcPr>
            <w:tcW w:type="dxa" w:w="1440"/>
          </w:tcPr>
          <w:p>
            <w:pPr>
              <w:spacing w:before="20" w:after="20"/>
              <w:jc w:val="left"/>
            </w:pPr>
            <w:r>
              <w:rPr>
                <w:sz w:val="18"/>
              </w:rPr>
              <w:t>500㎡</w:t>
            </w:r>
          </w:p>
        </w:tc>
        <w:tc>
          <w:tcPr>
            <w:tcW w:type="dxa" w:w="1440"/>
          </w:tcPr>
          <w:p>
            <w:pPr>
              <w:spacing w:before="20" w:after="20"/>
              <w:jc w:val="left"/>
            </w:pPr>
            <w:r>
              <w:rPr>
                <w:sz w:val="18"/>
              </w:rPr>
              <w:t>중간</w:t>
            </w:r>
          </w:p>
        </w:tc>
        <w:tc>
          <w:tcPr>
            <w:tcW w:type="dxa" w:w="1440"/>
          </w:tcPr>
          <w:p>
            <w:pPr>
              <w:spacing w:before="20" w:after="20"/>
              <w:jc w:val="left"/>
            </w:pPr>
            <w:r>
              <w:rPr>
                <w:sz w:val="18"/>
              </w:rPr>
              <w:t>전반적인 체력 향상 및 재활 지원</w:t>
            </w:r>
          </w:p>
        </w:tc>
      </w:tr>
      <w:tr>
        <w:tc>
          <w:tcPr>
            <w:tcW w:type="dxa" w:w="1440"/>
          </w:tcPr>
          <w:p>
            <w:pPr>
              <w:spacing w:before="20" w:after="20"/>
              <w:jc w:val="left"/>
            </w:pPr>
            <w:r>
              <w:rPr>
                <w:sz w:val="18"/>
              </w:rPr>
              <w:t>카페테리아</w:t>
            </w:r>
          </w:p>
        </w:tc>
        <w:tc>
          <w:tcPr>
            <w:tcW w:type="dxa" w:w="1440"/>
          </w:tcPr>
          <w:p>
            <w:pPr>
              <w:spacing w:before="20" w:after="20"/>
              <w:jc w:val="left"/>
            </w:pPr>
            <w:r>
              <w:rPr>
                <w:sz w:val="18"/>
              </w:rPr>
              <w:t>서비스/운영</w:t>
            </w:r>
          </w:p>
        </w:tc>
        <w:tc>
          <w:tcPr>
            <w:tcW w:type="dxa" w:w="1440"/>
          </w:tcPr>
          <w:p>
            <w:pPr>
              <w:spacing w:before="20" w:after="20"/>
              <w:jc w:val="left"/>
            </w:pPr>
            <w:r>
              <w:rPr>
                <w:sz w:val="18"/>
              </w:rPr>
              <w:t>식사 및 휴식 공간</w:t>
            </w:r>
          </w:p>
        </w:tc>
        <w:tc>
          <w:tcPr>
            <w:tcW w:type="dxa" w:w="1440"/>
          </w:tcPr>
          <w:p>
            <w:pPr>
              <w:spacing w:before="20" w:after="20"/>
              <w:jc w:val="left"/>
            </w:pPr>
            <w:r>
              <w:rPr>
                <w:sz w:val="18"/>
              </w:rPr>
              <w:t>300㎡</w:t>
            </w:r>
          </w:p>
        </w:tc>
        <w:tc>
          <w:tcPr>
            <w:tcW w:type="dxa" w:w="1440"/>
          </w:tcPr>
          <w:p>
            <w:pPr>
              <w:spacing w:before="20" w:after="20"/>
              <w:jc w:val="left"/>
            </w:pPr>
            <w:r>
              <w:rPr>
                <w:sz w:val="18"/>
              </w:rPr>
              <w:t>중간</w:t>
            </w:r>
          </w:p>
        </w:tc>
        <w:tc>
          <w:tcPr>
            <w:tcW w:type="dxa" w:w="1440"/>
          </w:tcPr>
          <w:p>
            <w:pPr>
              <w:spacing w:before="20" w:after="20"/>
              <w:jc w:val="left"/>
            </w:pPr>
            <w:r>
              <w:rPr>
                <w:sz w:val="18"/>
              </w:rPr>
              <w:t>학생 및 이용자 편의 제공</w:t>
            </w:r>
          </w:p>
        </w:tc>
      </w:tr>
      <w:tr>
        <w:tc>
          <w:tcPr>
            <w:tcW w:type="dxa" w:w="1440"/>
          </w:tcPr>
          <w:p>
            <w:pPr>
              <w:spacing w:before="20" w:after="20"/>
              <w:jc w:val="left"/>
            </w:pPr>
            <w:r>
              <w:rPr>
                <w:sz w:val="18"/>
              </w:rPr>
              <w:t>멀티미디어실</w:t>
            </w:r>
          </w:p>
        </w:tc>
        <w:tc>
          <w:tcPr>
            <w:tcW w:type="dxa" w:w="1440"/>
          </w:tcPr>
          <w:p>
            <w:pPr>
              <w:spacing w:before="20" w:after="20"/>
              <w:jc w:val="left"/>
            </w:pPr>
            <w:r>
              <w:rPr>
                <w:sz w:val="18"/>
              </w:rPr>
              <w:t>교육·생활</w:t>
            </w:r>
          </w:p>
        </w:tc>
        <w:tc>
          <w:tcPr>
            <w:tcW w:type="dxa" w:w="1440"/>
          </w:tcPr>
          <w:p>
            <w:pPr>
              <w:spacing w:before="20" w:after="20"/>
              <w:jc w:val="left"/>
            </w:pPr>
            <w:r>
              <w:rPr>
                <w:sz w:val="18"/>
              </w:rPr>
              <w:t>영상 교육 및 분석</w:t>
            </w:r>
          </w:p>
        </w:tc>
        <w:tc>
          <w:tcPr>
            <w:tcW w:type="dxa" w:w="1440"/>
          </w:tcPr>
          <w:p>
            <w:pPr>
              <w:spacing w:before="20" w:after="20"/>
              <w:jc w:val="left"/>
            </w:pPr>
            <w:r>
              <w:rPr>
                <w:sz w:val="18"/>
              </w:rPr>
              <w:t>200㎡</w:t>
            </w:r>
          </w:p>
        </w:tc>
        <w:tc>
          <w:tcPr>
            <w:tcW w:type="dxa" w:w="1440"/>
          </w:tcPr>
          <w:p>
            <w:pPr>
              <w:spacing w:before="20" w:after="20"/>
              <w:jc w:val="left"/>
            </w:pPr>
            <w:r>
              <w:rPr>
                <w:sz w:val="18"/>
              </w:rPr>
              <w:t>낮음</w:t>
            </w:r>
          </w:p>
        </w:tc>
        <w:tc>
          <w:tcPr>
            <w:tcW w:type="dxa" w:w="1440"/>
          </w:tcPr>
          <w:p>
            <w:pPr>
              <w:spacing w:before="20" w:after="20"/>
              <w:jc w:val="left"/>
            </w:pPr>
            <w:r>
              <w:rPr>
                <w:sz w:val="18"/>
              </w:rPr>
              <w:t>스포츠 분석 및 교육 지원</w:t>
            </w:r>
          </w:p>
        </w:tc>
      </w:tr>
      <w:tr>
        <w:tc>
          <w:tcPr>
            <w:tcW w:type="dxa" w:w="1440"/>
          </w:tcPr>
          <w:p>
            <w:pPr>
              <w:spacing w:before="20" w:after="20"/>
              <w:jc w:val="left"/>
            </w:pPr>
            <w:r>
              <w:rPr>
                <w:sz w:val="18"/>
              </w:rPr>
              <w:t>회의실</w:t>
            </w:r>
          </w:p>
        </w:tc>
        <w:tc>
          <w:tcPr>
            <w:tcW w:type="dxa" w:w="1440"/>
          </w:tcPr>
          <w:p>
            <w:pPr>
              <w:spacing w:before="20" w:after="20"/>
              <w:jc w:val="left"/>
            </w:pPr>
            <w:r>
              <w:rPr>
                <w:sz w:val="18"/>
              </w:rPr>
              <w:t>서비스/운영</w:t>
            </w:r>
          </w:p>
        </w:tc>
        <w:tc>
          <w:tcPr>
            <w:tcW w:type="dxa" w:w="1440"/>
          </w:tcPr>
          <w:p>
            <w:pPr>
              <w:spacing w:before="20" w:after="20"/>
              <w:jc w:val="left"/>
            </w:pPr>
            <w:r>
              <w:rPr>
                <w:sz w:val="18"/>
              </w:rPr>
              <w:t>회의 및 행사</w:t>
            </w:r>
          </w:p>
        </w:tc>
        <w:tc>
          <w:tcPr>
            <w:tcW w:type="dxa" w:w="1440"/>
          </w:tcPr>
          <w:p>
            <w:pPr>
              <w:spacing w:before="20" w:after="20"/>
              <w:jc w:val="left"/>
            </w:pPr>
            <w:r>
              <w:rPr>
                <w:sz w:val="18"/>
              </w:rPr>
              <w:t>200㎡</w:t>
            </w:r>
          </w:p>
        </w:tc>
        <w:tc>
          <w:tcPr>
            <w:tcW w:type="dxa" w:w="1440"/>
          </w:tcPr>
          <w:p>
            <w:pPr>
              <w:spacing w:before="20" w:after="20"/>
              <w:jc w:val="left"/>
            </w:pPr>
            <w:r>
              <w:rPr>
                <w:sz w:val="18"/>
              </w:rPr>
              <w:t>낮음</w:t>
            </w:r>
          </w:p>
        </w:tc>
        <w:tc>
          <w:tcPr>
            <w:tcW w:type="dxa" w:w="1440"/>
          </w:tcPr>
          <w:p>
            <w:pPr>
              <w:spacing w:before="20" w:after="20"/>
              <w:jc w:val="left"/>
            </w:pPr>
            <w:r>
              <w:rPr>
                <w:sz w:val="18"/>
              </w:rPr>
              <w:t>운영 및 행사 지원</w:t>
            </w:r>
          </w:p>
        </w:tc>
      </w:tr>
    </w:tbl>
    <w:p/>
    <w:p>
      <w:r>
        <w:t>[표 해설]</w:t>
      </w:r>
    </w:p>
    <w:p>
      <w:r>
        <w:t>권장 및 보조 시설은 필수 시설을 보완하여 프로젝트의 기능성을 높이는 역할을 합니다. 피트니스 센터는 체력 단련과 재활을 지원하여 전반적인 스포츠 훈련의 효과를 높입니다. 카페테리아는 학생과 이용자에게 식사 및 휴식 공간을 제공하여 편의를 증진합니다. 멀티미디어실은 영상 교육 및 분석을 통해 스포츠 교육의 질을 향상시키며, 회의실은 다양한 회의 및 행사를 지원하여 운영의 효율성을 높입니다. 이러한 시설들은 필수 시설에 비해 우선순위가 낮지만, 프로젝트의 성공적인 운영을 위해 고려되어야 합니다.</w:t>
      </w:r>
    </w:p>
    <w:p>
      <w:pPr>
        <w:pStyle w:val="Heading3"/>
      </w:pPr>
      <w:r>
        <w:t>우선순위 및 의존 관계 정의</w:t>
      </w:r>
    </w:p>
    <w:p>
      <w:r>
        <w:t>각 시설의 우선 구축 단계와 다른 시설과의 연계성을 명시하여, 프로젝트의 단계별 진행을 체계적으로 계획할 수 있도록 합니다. 필수 시설은 프로젝트 초기 단계에서 우선적으로 구축되어야 하며, 권장 및 보조 시설은 이후 단계에서 추가적으로 구축될 수 있습니다.</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before="20" w:after="20"/>
              <w:jc w:val="left"/>
            </w:pPr>
            <w:r>
              <w:rPr>
                <w:sz w:val="18"/>
              </w:rPr>
              <w:t>시설명</w:t>
            </w:r>
          </w:p>
        </w:tc>
        <w:tc>
          <w:tcPr>
            <w:tcW w:type="dxa" w:w="2880"/>
          </w:tcPr>
          <w:p>
            <w:pPr>
              <w:spacing w:before="20" w:after="20"/>
              <w:jc w:val="left"/>
            </w:pPr>
            <w:r>
              <w:rPr>
                <w:sz w:val="18"/>
              </w:rPr>
              <w:t>우선 구축 단계</w:t>
            </w:r>
          </w:p>
        </w:tc>
        <w:tc>
          <w:tcPr>
            <w:tcW w:type="dxa" w:w="2880"/>
          </w:tcPr>
          <w:p>
            <w:pPr>
              <w:spacing w:before="20" w:after="20"/>
              <w:jc w:val="left"/>
            </w:pPr>
            <w:r>
              <w:rPr>
                <w:sz w:val="18"/>
              </w:rPr>
              <w:t>의존 관계</w:t>
            </w:r>
          </w:p>
        </w:tc>
      </w:tr>
      <w:tr>
        <w:tc>
          <w:tcPr>
            <w:tcW w:type="dxa" w:w="2880"/>
          </w:tcPr>
          <w:p>
            <w:pPr>
              <w:spacing w:before="20" w:after="20"/>
              <w:jc w:val="left"/>
            </w:pPr>
            <w:r>
              <w:rPr>
                <w:sz w:val="18"/>
              </w:rPr>
              <w:t>--------</w:t>
            </w:r>
          </w:p>
        </w:tc>
        <w:tc>
          <w:tcPr>
            <w:tcW w:type="dxa" w:w="2880"/>
          </w:tcPr>
          <w:p>
            <w:pPr>
              <w:spacing w:before="20" w:after="20"/>
              <w:jc w:val="left"/>
            </w:pPr>
            <w:r>
              <w:rPr>
                <w:sz w:val="18"/>
              </w:rPr>
              <w:t>---------------</w:t>
            </w:r>
          </w:p>
        </w:tc>
        <w:tc>
          <w:tcPr>
            <w:tcW w:type="dxa" w:w="2880"/>
          </w:tcPr>
          <w:p>
            <w:pPr>
              <w:spacing w:before="20" w:after="20"/>
              <w:jc w:val="left"/>
            </w:pPr>
            <w:r>
              <w:rPr>
                <w:sz w:val="18"/>
              </w:rPr>
              <w:t>----------</w:t>
            </w:r>
          </w:p>
        </w:tc>
      </w:tr>
      <w:tr>
        <w:tc>
          <w:tcPr>
            <w:tcW w:type="dxa" w:w="2880"/>
          </w:tcPr>
          <w:p>
            <w:pPr>
              <w:spacing w:before="20" w:after="20"/>
              <w:jc w:val="left"/>
            </w:pPr>
            <w:r>
              <w:rPr>
                <w:sz w:val="18"/>
              </w:rPr>
              <w:t>교육동</w:t>
            </w:r>
          </w:p>
        </w:tc>
        <w:tc>
          <w:tcPr>
            <w:tcW w:type="dxa" w:w="2880"/>
          </w:tcPr>
          <w:p>
            <w:pPr>
              <w:spacing w:before="20" w:after="20"/>
              <w:jc w:val="left"/>
            </w:pPr>
            <w:r>
              <w:rPr>
                <w:sz w:val="18"/>
              </w:rPr>
              <w:t>1단계</w:t>
            </w:r>
          </w:p>
        </w:tc>
        <w:tc>
          <w:tcPr>
            <w:tcW w:type="dxa" w:w="2880"/>
          </w:tcPr>
          <w:p>
            <w:pPr>
              <w:spacing w:before="20" w:after="20"/>
              <w:jc w:val="left"/>
            </w:pPr>
            <w:r>
              <w:rPr>
                <w:sz w:val="18"/>
              </w:rPr>
              <w:t>기숙사와 연계</w:t>
            </w:r>
          </w:p>
        </w:tc>
      </w:tr>
      <w:tr>
        <w:tc>
          <w:tcPr>
            <w:tcW w:type="dxa" w:w="2880"/>
          </w:tcPr>
          <w:p>
            <w:pPr>
              <w:spacing w:before="20" w:after="20"/>
              <w:jc w:val="left"/>
            </w:pPr>
            <w:r>
              <w:rPr>
                <w:sz w:val="18"/>
              </w:rPr>
              <w:t>동계스포츠 훈련장</w:t>
            </w:r>
          </w:p>
        </w:tc>
        <w:tc>
          <w:tcPr>
            <w:tcW w:type="dxa" w:w="2880"/>
          </w:tcPr>
          <w:p>
            <w:pPr>
              <w:spacing w:before="20" w:after="20"/>
              <w:jc w:val="left"/>
            </w:pPr>
            <w:r>
              <w:rPr>
                <w:sz w:val="18"/>
              </w:rPr>
              <w:t>1단계</w:t>
            </w:r>
          </w:p>
        </w:tc>
        <w:tc>
          <w:tcPr>
            <w:tcW w:type="dxa" w:w="2880"/>
          </w:tcPr>
          <w:p>
            <w:pPr>
              <w:spacing w:before="20" w:after="20"/>
              <w:jc w:val="left"/>
            </w:pPr>
            <w:r>
              <w:rPr>
                <w:sz w:val="18"/>
              </w:rPr>
              <w:t>교육동과 연계</w:t>
            </w:r>
          </w:p>
        </w:tc>
      </w:tr>
      <w:tr>
        <w:tc>
          <w:tcPr>
            <w:tcW w:type="dxa" w:w="2880"/>
          </w:tcPr>
          <w:p>
            <w:pPr>
              <w:spacing w:before="20" w:after="20"/>
              <w:jc w:val="left"/>
            </w:pPr>
            <w:r>
              <w:rPr>
                <w:sz w:val="18"/>
              </w:rPr>
              <w:t>해양스포츠 훈련장</w:t>
            </w:r>
          </w:p>
        </w:tc>
        <w:tc>
          <w:tcPr>
            <w:tcW w:type="dxa" w:w="2880"/>
          </w:tcPr>
          <w:p>
            <w:pPr>
              <w:spacing w:before="20" w:after="20"/>
              <w:jc w:val="left"/>
            </w:pPr>
            <w:r>
              <w:rPr>
                <w:sz w:val="18"/>
              </w:rPr>
              <w:t>1단계</w:t>
            </w:r>
          </w:p>
        </w:tc>
        <w:tc>
          <w:tcPr>
            <w:tcW w:type="dxa" w:w="2880"/>
          </w:tcPr>
          <w:p>
            <w:pPr>
              <w:spacing w:before="20" w:after="20"/>
              <w:jc w:val="left"/>
            </w:pPr>
            <w:r>
              <w:rPr>
                <w:sz w:val="18"/>
              </w:rPr>
              <w:t>교육동과 연계</w:t>
            </w:r>
          </w:p>
        </w:tc>
      </w:tr>
      <w:tr>
        <w:tc>
          <w:tcPr>
            <w:tcW w:type="dxa" w:w="2880"/>
          </w:tcPr>
          <w:p>
            <w:pPr>
              <w:spacing w:before="20" w:after="20"/>
              <w:jc w:val="left"/>
            </w:pPr>
            <w:r>
              <w:rPr>
                <w:sz w:val="18"/>
              </w:rPr>
              <w:t>기숙사</w:t>
            </w:r>
          </w:p>
        </w:tc>
        <w:tc>
          <w:tcPr>
            <w:tcW w:type="dxa" w:w="2880"/>
          </w:tcPr>
          <w:p>
            <w:pPr>
              <w:spacing w:before="20" w:after="20"/>
              <w:jc w:val="left"/>
            </w:pPr>
            <w:r>
              <w:rPr>
                <w:sz w:val="18"/>
              </w:rPr>
              <w:t>1단계</w:t>
            </w:r>
          </w:p>
        </w:tc>
        <w:tc>
          <w:tcPr>
            <w:tcW w:type="dxa" w:w="2880"/>
          </w:tcPr>
          <w:p>
            <w:pPr>
              <w:spacing w:before="20" w:after="20"/>
              <w:jc w:val="left"/>
            </w:pPr>
            <w:r>
              <w:rPr>
                <w:sz w:val="18"/>
              </w:rPr>
              <w:t>교육동과 연계</w:t>
            </w:r>
          </w:p>
        </w:tc>
      </w:tr>
      <w:tr>
        <w:tc>
          <w:tcPr>
            <w:tcW w:type="dxa" w:w="2880"/>
          </w:tcPr>
          <w:p>
            <w:pPr>
              <w:spacing w:before="20" w:after="20"/>
              <w:jc w:val="left"/>
            </w:pPr>
            <w:r>
              <w:rPr>
                <w:sz w:val="18"/>
              </w:rPr>
              <w:t>생활체육관</w:t>
            </w:r>
          </w:p>
        </w:tc>
        <w:tc>
          <w:tcPr>
            <w:tcW w:type="dxa" w:w="2880"/>
          </w:tcPr>
          <w:p>
            <w:pPr>
              <w:spacing w:before="20" w:after="20"/>
              <w:jc w:val="left"/>
            </w:pPr>
            <w:r>
              <w:rPr>
                <w:sz w:val="18"/>
              </w:rPr>
              <w:t>2단계</w:t>
            </w:r>
          </w:p>
        </w:tc>
        <w:tc>
          <w:tcPr>
            <w:tcW w:type="dxa" w:w="2880"/>
          </w:tcPr>
          <w:p>
            <w:pPr>
              <w:spacing w:before="20" w:after="20"/>
              <w:jc w:val="left"/>
            </w:pPr>
            <w:r>
              <w:rPr>
                <w:sz w:val="18"/>
              </w:rPr>
              <w:t>지역 사회와 연계</w:t>
            </w:r>
          </w:p>
        </w:tc>
      </w:tr>
      <w:tr>
        <w:tc>
          <w:tcPr>
            <w:tcW w:type="dxa" w:w="2880"/>
          </w:tcPr>
          <w:p>
            <w:pPr>
              <w:spacing w:before="20" w:after="20"/>
              <w:jc w:val="left"/>
            </w:pPr>
            <w:r>
              <w:rPr>
                <w:sz w:val="18"/>
              </w:rPr>
              <w:t>피트니스 센터</w:t>
            </w:r>
          </w:p>
        </w:tc>
        <w:tc>
          <w:tcPr>
            <w:tcW w:type="dxa" w:w="2880"/>
          </w:tcPr>
          <w:p>
            <w:pPr>
              <w:spacing w:before="20" w:after="20"/>
              <w:jc w:val="left"/>
            </w:pPr>
            <w:r>
              <w:rPr>
                <w:sz w:val="18"/>
              </w:rPr>
              <w:t>2단계</w:t>
            </w:r>
          </w:p>
        </w:tc>
        <w:tc>
          <w:tcPr>
            <w:tcW w:type="dxa" w:w="2880"/>
          </w:tcPr>
          <w:p>
            <w:pPr>
              <w:spacing w:before="20" w:after="20"/>
              <w:jc w:val="left"/>
            </w:pPr>
            <w:r>
              <w:rPr>
                <w:sz w:val="18"/>
              </w:rPr>
              <w:t>훈련장과 연계</w:t>
            </w:r>
          </w:p>
        </w:tc>
      </w:tr>
      <w:tr>
        <w:tc>
          <w:tcPr>
            <w:tcW w:type="dxa" w:w="2880"/>
          </w:tcPr>
          <w:p>
            <w:pPr>
              <w:spacing w:before="20" w:after="20"/>
              <w:jc w:val="left"/>
            </w:pPr>
            <w:r>
              <w:rPr>
                <w:sz w:val="18"/>
              </w:rPr>
              <w:t>카페테리아</w:t>
            </w:r>
          </w:p>
        </w:tc>
        <w:tc>
          <w:tcPr>
            <w:tcW w:type="dxa" w:w="2880"/>
          </w:tcPr>
          <w:p>
            <w:pPr>
              <w:spacing w:before="20" w:after="20"/>
              <w:jc w:val="left"/>
            </w:pPr>
            <w:r>
              <w:rPr>
                <w:sz w:val="18"/>
              </w:rPr>
              <w:t>2단계</w:t>
            </w:r>
          </w:p>
        </w:tc>
        <w:tc>
          <w:tcPr>
            <w:tcW w:type="dxa" w:w="2880"/>
          </w:tcPr>
          <w:p>
            <w:pPr>
              <w:spacing w:before="20" w:after="20"/>
              <w:jc w:val="left"/>
            </w:pPr>
            <w:r>
              <w:rPr>
                <w:sz w:val="18"/>
              </w:rPr>
              <w:t>교육동 및 기숙사와 연계</w:t>
            </w:r>
          </w:p>
        </w:tc>
      </w:tr>
      <w:tr>
        <w:tc>
          <w:tcPr>
            <w:tcW w:type="dxa" w:w="2880"/>
          </w:tcPr>
          <w:p>
            <w:pPr>
              <w:spacing w:before="20" w:after="20"/>
              <w:jc w:val="left"/>
            </w:pPr>
            <w:r>
              <w:rPr>
                <w:sz w:val="18"/>
              </w:rPr>
              <w:t>멀티미디어실</w:t>
            </w:r>
          </w:p>
        </w:tc>
        <w:tc>
          <w:tcPr>
            <w:tcW w:type="dxa" w:w="2880"/>
          </w:tcPr>
          <w:p>
            <w:pPr>
              <w:spacing w:before="20" w:after="20"/>
              <w:jc w:val="left"/>
            </w:pPr>
            <w:r>
              <w:rPr>
                <w:sz w:val="18"/>
              </w:rPr>
              <w:t>3단계</w:t>
            </w:r>
          </w:p>
        </w:tc>
        <w:tc>
          <w:tcPr>
            <w:tcW w:type="dxa" w:w="2880"/>
          </w:tcPr>
          <w:p>
            <w:pPr>
              <w:spacing w:before="20" w:after="20"/>
              <w:jc w:val="left"/>
            </w:pPr>
            <w:r>
              <w:rPr>
                <w:sz w:val="18"/>
              </w:rPr>
              <w:t>교육동과 연계</w:t>
            </w:r>
          </w:p>
        </w:tc>
      </w:tr>
      <w:tr>
        <w:tc>
          <w:tcPr>
            <w:tcW w:type="dxa" w:w="2880"/>
          </w:tcPr>
          <w:p>
            <w:pPr>
              <w:spacing w:before="20" w:after="20"/>
              <w:jc w:val="left"/>
            </w:pPr>
            <w:r>
              <w:rPr>
                <w:sz w:val="18"/>
              </w:rPr>
              <w:t>회의실</w:t>
            </w:r>
          </w:p>
        </w:tc>
        <w:tc>
          <w:tcPr>
            <w:tcW w:type="dxa" w:w="2880"/>
          </w:tcPr>
          <w:p>
            <w:pPr>
              <w:spacing w:before="20" w:after="20"/>
              <w:jc w:val="left"/>
            </w:pPr>
            <w:r>
              <w:rPr>
                <w:sz w:val="18"/>
              </w:rPr>
              <w:t>3단계</w:t>
            </w:r>
          </w:p>
        </w:tc>
        <w:tc>
          <w:tcPr>
            <w:tcW w:type="dxa" w:w="2880"/>
          </w:tcPr>
          <w:p>
            <w:pPr>
              <w:spacing w:before="20" w:after="20"/>
              <w:jc w:val="left"/>
            </w:pPr>
            <w:r>
              <w:rPr>
                <w:sz w:val="18"/>
              </w:rPr>
              <w:t>운영 시설과 연계</w:t>
            </w:r>
          </w:p>
        </w:tc>
      </w:tr>
    </w:tbl>
    <w:p/>
    <w:p>
      <w:r>
        <w:t>[표 해설]</w:t>
      </w:r>
    </w:p>
    <w:p>
      <w:r>
        <w:t>우선 구축 단계는 프로젝트의 진행 순서를 체계적으로 계획하기 위한 기준을 제공합니다. 교육동, 동계스포츠 훈련장, 해양스포츠 훈련장, 기숙사는 프로젝트의 핵심 목표를 달성하기 위해 1단계에서 우선적으로 구축되어야 합니다. 생활체육관과 피트니스 센터는 2단계에서 추가되어, 지역 사회와의 연계를 강화하고 훈련의 효과를 높입니다. 카페테리아는 교육동 및 기숙사와 연계되어 이용자 편의를 증진합니다. 멀티미디어실과 회의실은 3단계에서 구축되어, 교육 및 운영의 질을 향상시킵니다. 이러한 단계적 구축 계획은 프로젝트의 효율적인 진행을 지원하며, 각 시설 간의 의존 관계를 명확히 하여 운영의 일관성을 유지합니다.</w:t>
      </w:r>
    </w:p>
    <w:p>
      <w:pPr>
        <w:pStyle w:val="Heading3"/>
      </w:pPr>
      <w:r>
        <w:t>리스크 및 미정 항목 기록</w:t>
      </w:r>
    </w:p>
    <w:p>
      <w:r>
        <w:t>프로젝트 진행 시 데이터 부족이나 추가 검증이 필요한 시설을 별도로 표기하여, 향후 계획 수립 시 참고할 수 있도록 합니다. 이러한 항목들은 추가적인 조사와 검토가 필요하며, 프로젝트의 성공적인 진행을 위해 해결되어야 합니다.</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before="40" w:after="40"/>
              <w:jc w:val="center"/>
            </w:pPr>
            <w:r>
              <w:rPr>
                <w:b/>
                <w:sz w:val="20"/>
              </w:rPr>
              <w:t>항목</w:t>
            </w:r>
          </w:p>
        </w:tc>
        <w:tc>
          <w:tcPr>
            <w:tcW w:type="dxa" w:w="2880"/>
          </w:tcPr>
          <w:p>
            <w:pPr>
              <w:spacing w:before="40" w:after="40"/>
              <w:jc w:val="center"/>
            </w:pPr>
            <w:r>
              <w:rPr>
                <w:b/>
                <w:sz w:val="20"/>
              </w:rPr>
              <w:t>내용</w:t>
            </w:r>
          </w:p>
        </w:tc>
        <w:tc>
          <w:tcPr>
            <w:tcW w:type="dxa" w:w="2880"/>
          </w:tcPr>
          <w:p>
            <w:pPr>
              <w:spacing w:before="40" w:after="40"/>
              <w:jc w:val="center"/>
            </w:pPr>
            <w:r>
              <w:rPr>
                <w:b/>
                <w:sz w:val="20"/>
              </w:rPr>
              <w:t>비고</w:t>
            </w:r>
          </w:p>
        </w:tc>
      </w:tr>
      <w:tr>
        <w:tc>
          <w:tcPr>
            <w:tcW w:type="dxa" w:w="2880"/>
          </w:tcPr>
          <w:p>
            <w:pPr>
              <w:spacing w:before="20" w:after="20"/>
              <w:jc w:val="left"/>
            </w:pPr>
            <w:r>
              <w:rPr>
                <w:sz w:val="18"/>
              </w:rPr>
              <w:t>데이터 부족</w:t>
            </w:r>
          </w:p>
        </w:tc>
        <w:tc>
          <w:tcPr>
            <w:tcW w:type="dxa" w:w="2880"/>
          </w:tcPr>
          <w:p>
            <w:pPr>
              <w:spacing w:before="20" w:after="20"/>
              <w:jc w:val="left"/>
            </w:pPr>
            <w:r>
              <w:rPr>
                <w:sz w:val="18"/>
              </w:rPr>
              <w:t>특정 시설의 정확한 면적 및 수용 규모</w:t>
            </w:r>
          </w:p>
        </w:tc>
        <w:tc>
          <w:tcPr>
            <w:tcW w:type="dxa" w:w="2880"/>
          </w:tcPr>
          <w:p>
            <w:pPr>
              <w:spacing w:before="20" w:after="20"/>
              <w:jc w:val="left"/>
            </w:pPr>
            <w:r>
              <w:rPr>
                <w:sz w:val="18"/>
              </w:rPr>
              <w:t>추가 확인 필요</w:t>
            </w:r>
          </w:p>
        </w:tc>
      </w:tr>
      <w:tr>
        <w:tc>
          <w:tcPr>
            <w:tcW w:type="dxa" w:w="2880"/>
          </w:tcPr>
          <w:p>
            <w:pPr>
              <w:spacing w:before="20" w:after="20"/>
              <w:jc w:val="left"/>
            </w:pPr>
            <w:r>
              <w:rPr>
                <w:sz w:val="18"/>
              </w:rPr>
              <w:t>추가 검증 필요</w:t>
            </w:r>
          </w:p>
        </w:tc>
        <w:tc>
          <w:tcPr>
            <w:tcW w:type="dxa" w:w="2880"/>
          </w:tcPr>
          <w:p>
            <w:pPr>
              <w:spacing w:before="20" w:after="20"/>
              <w:jc w:val="left"/>
            </w:pPr>
            <w:r>
              <w:rPr>
                <w:sz w:val="18"/>
              </w:rPr>
              <w:t>법적 제약 및 안전 기준</w:t>
            </w:r>
          </w:p>
        </w:tc>
        <w:tc>
          <w:tcPr>
            <w:tcW w:type="dxa" w:w="2880"/>
          </w:tcPr>
          <w:p>
            <w:pPr>
              <w:spacing w:before="20" w:after="20"/>
              <w:jc w:val="left"/>
            </w:pPr>
            <w:r>
              <w:rPr>
                <w:sz w:val="18"/>
              </w:rPr>
              <w:t>추가 확인 필요</w:t>
            </w:r>
          </w:p>
        </w:tc>
      </w:tr>
      <w:tr>
        <w:tc>
          <w:tcPr>
            <w:tcW w:type="dxa" w:w="2880"/>
          </w:tcPr>
          <w:p>
            <w:pPr>
              <w:spacing w:before="20" w:after="20"/>
              <w:jc w:val="left"/>
            </w:pPr>
            <w:r>
              <w:rPr>
                <w:sz w:val="18"/>
              </w:rPr>
              <w:t>미정 항목</w:t>
            </w:r>
          </w:p>
        </w:tc>
        <w:tc>
          <w:tcPr>
            <w:tcW w:type="dxa" w:w="2880"/>
          </w:tcPr>
          <w:p>
            <w:pPr>
              <w:spacing w:before="20" w:after="20"/>
              <w:jc w:val="left"/>
            </w:pPr>
            <w:r>
              <w:rPr>
                <w:sz w:val="18"/>
              </w:rPr>
              <w:t>지역 주민의 구체적 요구사항</w:t>
            </w:r>
          </w:p>
        </w:tc>
        <w:tc>
          <w:tcPr>
            <w:tcW w:type="dxa" w:w="2880"/>
          </w:tcPr>
          <w:p>
            <w:pPr>
              <w:spacing w:before="20" w:after="20"/>
              <w:jc w:val="left"/>
            </w:pPr>
            <w:r>
              <w:rPr>
                <w:sz w:val="18"/>
              </w:rPr>
              <w:t>추가 확인 필요</w:t>
            </w:r>
          </w:p>
        </w:tc>
      </w:tr>
    </w:tbl>
    <w:p/>
    <w:p>
      <w:r>
        <w:t>[표 해설]</w:t>
      </w:r>
    </w:p>
    <w:p>
      <w:r>
        <w:t>리스크 및 미정 항목은 프로젝트 진행 시 주의해야 할 요소들을 정리한 것입니다. 특정 시설의 정확한 면적 및 수용 규모에 대한 데이터가 부족한 경우, 추가적인 조사가 필요합니다. 또한, 법적 제약 및 안전 기준에 대한 검증이 필요하며, 이는 프로젝트의 법적 준수와 안전성을 확보하기 위해 필수적입니다. 지역 주민의 구체적 요구사항은 프로젝트의 지역 사회 연계를 강화하기 위해 중요한 요소로, 추가적인 의견 수렴과 조정이 필요합니다. 이러한 항목들은 프로젝트의 성공적인 진행을 위해 사전에 해결되어야 하며, 지속적인 모니터링과 조정이 필요합니다.</w:t>
      </w:r>
    </w:p>
    <w:p/>
    <w:p>
      <w:pPr>
        <w:pStyle w:val="Heading1"/>
      </w:pPr>
      <w:r>
        <w:t>시설별 면적 기준 조사</w:t>
      </w:r>
    </w:p>
    <w:p>
      <w:pPr>
        <w:pStyle w:val="Heading3"/>
      </w:pPr>
      <w:r>
        <w:t>시설별 면적 기준 조사</w:t>
      </w:r>
    </w:p>
    <w:p>
      <w:r>
        <w:t>삼척 스포츠 아카데미 복합센터의 성공적인 설계를 위해서는 각 시설의 면적 기준을 명확히 설정하는 것이 중요합니다. 이 프로젝트는 초·중·고 학생을 대상으로 한 스포츠 특성화 교육 시설로, 지역 청소년 체육 인재 양성과 전문 선수 육성을 목표로 하고 있습니다. 따라서, 각 시설의 면적은 교육 및 훈련 프로그램의 효율성을 극대화할 수 있도록 설계되어야 합니다. 본 분석에서는 국내외 유사 시설의 면적과 프로그램 구성을 조사하여 최소, 권장, 최대 면적 범위를 제시하고, 면적 산정의 근거를 설명합니다.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시설 유형</w:t>
            </w:r>
          </w:p>
        </w:tc>
        <w:tc>
          <w:tcPr>
            <w:tcW w:type="dxa" w:w="1728"/>
          </w:tcPr>
          <w:p>
            <w:pPr>
              <w:spacing w:before="20" w:after="20"/>
              <w:jc w:val="left"/>
            </w:pPr>
            <w:r>
              <w:rPr>
                <w:sz w:val="18"/>
              </w:rPr>
              <w:t>최소 면적 (㎡)</w:t>
            </w:r>
          </w:p>
        </w:tc>
        <w:tc>
          <w:tcPr>
            <w:tcW w:type="dxa" w:w="1728"/>
          </w:tcPr>
          <w:p>
            <w:pPr>
              <w:spacing w:before="20" w:after="20"/>
              <w:jc w:val="left"/>
            </w:pPr>
            <w:r>
              <w:rPr>
                <w:sz w:val="18"/>
              </w:rPr>
              <w:t>권장 면적 (㎡)</w:t>
            </w:r>
          </w:p>
        </w:tc>
        <w:tc>
          <w:tcPr>
            <w:tcW w:type="dxa" w:w="1728"/>
          </w:tcPr>
          <w:p>
            <w:pPr>
              <w:spacing w:before="20" w:after="20"/>
              <w:jc w:val="left"/>
            </w:pPr>
            <w:r>
              <w:rPr>
                <w:sz w:val="18"/>
              </w:rPr>
              <w:t>최대 면적 (㎡)</w:t>
            </w:r>
          </w:p>
        </w:tc>
        <w:tc>
          <w:tcPr>
            <w:tcW w:type="dxa" w:w="1728"/>
          </w:tcPr>
          <w:p>
            <w:pPr>
              <w:spacing w:before="20" w:after="20"/>
              <w:jc w:val="left"/>
            </w:pPr>
            <w:r>
              <w:rPr>
                <w:sz w:val="18"/>
              </w:rPr>
              <w:t>참고 사례</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실내 체육관</w:t>
            </w:r>
          </w:p>
        </w:tc>
        <w:tc>
          <w:tcPr>
            <w:tcW w:type="dxa" w:w="1728"/>
          </w:tcPr>
          <w:p>
            <w:pPr>
              <w:spacing w:before="20" w:after="20"/>
              <w:jc w:val="left"/>
            </w:pPr>
            <w:r>
              <w:rPr>
                <w:sz w:val="18"/>
              </w:rPr>
              <w:t>1,200</w:t>
            </w:r>
          </w:p>
        </w:tc>
        <w:tc>
          <w:tcPr>
            <w:tcW w:type="dxa" w:w="1728"/>
          </w:tcPr>
          <w:p>
            <w:pPr>
              <w:spacing w:before="20" w:after="20"/>
              <w:jc w:val="left"/>
            </w:pPr>
            <w:r>
              <w:rPr>
                <w:sz w:val="18"/>
              </w:rPr>
              <w:t>1,500</w:t>
            </w:r>
          </w:p>
        </w:tc>
        <w:tc>
          <w:tcPr>
            <w:tcW w:type="dxa" w:w="1728"/>
          </w:tcPr>
          <w:p>
            <w:pPr>
              <w:spacing w:before="20" w:after="20"/>
              <w:jc w:val="left"/>
            </w:pPr>
            <w:r>
              <w:rPr>
                <w:sz w:val="18"/>
              </w:rPr>
              <w:t>2,000</w:t>
            </w:r>
          </w:p>
        </w:tc>
        <w:tc>
          <w:tcPr>
            <w:tcW w:type="dxa" w:w="1728"/>
          </w:tcPr>
          <w:p>
            <w:pPr>
              <w:spacing w:before="20" w:after="20"/>
              <w:jc w:val="left"/>
            </w:pPr>
            <w:r>
              <w:rPr>
                <w:sz w:val="18"/>
              </w:rPr>
              <w:t>서울 스포츠 아카데미</w:t>
            </w:r>
          </w:p>
        </w:tc>
      </w:tr>
      <w:tr>
        <w:tc>
          <w:tcPr>
            <w:tcW w:type="dxa" w:w="1728"/>
          </w:tcPr>
          <w:p>
            <w:pPr>
              <w:spacing w:before="20" w:after="20"/>
              <w:jc w:val="left"/>
            </w:pPr>
            <w:r>
              <w:rPr>
                <w:sz w:val="18"/>
              </w:rPr>
              <w:t>수영장</w:t>
            </w:r>
          </w:p>
        </w:tc>
        <w:tc>
          <w:tcPr>
            <w:tcW w:type="dxa" w:w="1728"/>
          </w:tcPr>
          <w:p>
            <w:pPr>
              <w:spacing w:before="20" w:after="20"/>
              <w:jc w:val="left"/>
            </w:pPr>
            <w:r>
              <w:rPr>
                <w:sz w:val="18"/>
              </w:rPr>
              <w:t>800</w:t>
            </w:r>
          </w:p>
        </w:tc>
        <w:tc>
          <w:tcPr>
            <w:tcW w:type="dxa" w:w="1728"/>
          </w:tcPr>
          <w:p>
            <w:pPr>
              <w:spacing w:before="20" w:after="20"/>
              <w:jc w:val="left"/>
            </w:pPr>
            <w:r>
              <w:rPr>
                <w:sz w:val="18"/>
              </w:rPr>
              <w:t>1,000</w:t>
            </w:r>
          </w:p>
        </w:tc>
        <w:tc>
          <w:tcPr>
            <w:tcW w:type="dxa" w:w="1728"/>
          </w:tcPr>
          <w:p>
            <w:pPr>
              <w:spacing w:before="20" w:after="20"/>
              <w:jc w:val="left"/>
            </w:pPr>
            <w:r>
              <w:rPr>
                <w:sz w:val="18"/>
              </w:rPr>
              <w:t>1,200</w:t>
            </w:r>
          </w:p>
        </w:tc>
        <w:tc>
          <w:tcPr>
            <w:tcW w:type="dxa" w:w="1728"/>
          </w:tcPr>
          <w:p>
            <w:pPr>
              <w:spacing w:before="20" w:after="20"/>
              <w:jc w:val="left"/>
            </w:pPr>
            <w:r>
              <w:rPr>
                <w:sz w:val="18"/>
              </w:rPr>
              <w:t>부산 해양 스포츠 센터</w:t>
            </w:r>
          </w:p>
        </w:tc>
      </w:tr>
      <w:tr>
        <w:tc>
          <w:tcPr>
            <w:tcW w:type="dxa" w:w="1728"/>
          </w:tcPr>
          <w:p>
            <w:pPr>
              <w:spacing w:before="20" w:after="20"/>
              <w:jc w:val="left"/>
            </w:pPr>
            <w:r>
              <w:rPr>
                <w:sz w:val="18"/>
              </w:rPr>
              <w:t>기숙사</w:t>
            </w:r>
          </w:p>
        </w:tc>
        <w:tc>
          <w:tcPr>
            <w:tcW w:type="dxa" w:w="1728"/>
          </w:tcPr>
          <w:p>
            <w:pPr>
              <w:spacing w:before="20" w:after="20"/>
              <w:jc w:val="left"/>
            </w:pPr>
            <w:r>
              <w:rPr>
                <w:sz w:val="18"/>
              </w:rPr>
              <w:t>1,500</w:t>
            </w:r>
          </w:p>
        </w:tc>
        <w:tc>
          <w:tcPr>
            <w:tcW w:type="dxa" w:w="1728"/>
          </w:tcPr>
          <w:p>
            <w:pPr>
              <w:spacing w:before="20" w:after="20"/>
              <w:jc w:val="left"/>
            </w:pPr>
            <w:r>
              <w:rPr>
                <w:sz w:val="18"/>
              </w:rPr>
              <w:t>2,000</w:t>
            </w:r>
          </w:p>
        </w:tc>
        <w:tc>
          <w:tcPr>
            <w:tcW w:type="dxa" w:w="1728"/>
          </w:tcPr>
          <w:p>
            <w:pPr>
              <w:spacing w:before="20" w:after="20"/>
              <w:jc w:val="left"/>
            </w:pPr>
            <w:r>
              <w:rPr>
                <w:sz w:val="18"/>
              </w:rPr>
              <w:t>2,500</w:t>
            </w:r>
          </w:p>
        </w:tc>
        <w:tc>
          <w:tcPr>
            <w:tcW w:type="dxa" w:w="1728"/>
          </w:tcPr>
          <w:p>
            <w:pPr>
              <w:spacing w:before="20" w:after="20"/>
              <w:jc w:val="left"/>
            </w:pPr>
            <w:r>
              <w:rPr>
                <w:sz w:val="18"/>
              </w:rPr>
              <w:t>대전 체육 고등학교</w:t>
            </w:r>
          </w:p>
        </w:tc>
      </w:tr>
      <w:tr>
        <w:tc>
          <w:tcPr>
            <w:tcW w:type="dxa" w:w="1728"/>
          </w:tcPr>
          <w:p>
            <w:pPr>
              <w:spacing w:before="20" w:after="20"/>
              <w:jc w:val="left"/>
            </w:pPr>
            <w:r>
              <w:rPr>
                <w:sz w:val="18"/>
              </w:rPr>
              <w:t>다목적 강의실</w:t>
            </w:r>
          </w:p>
        </w:tc>
        <w:tc>
          <w:tcPr>
            <w:tcW w:type="dxa" w:w="1728"/>
          </w:tcPr>
          <w:p>
            <w:pPr>
              <w:spacing w:before="20" w:after="20"/>
              <w:jc w:val="left"/>
            </w:pPr>
            <w:r>
              <w:rPr>
                <w:sz w:val="18"/>
              </w:rPr>
              <w:t>300</w:t>
            </w:r>
          </w:p>
        </w:tc>
        <w:tc>
          <w:tcPr>
            <w:tcW w:type="dxa" w:w="1728"/>
          </w:tcPr>
          <w:p>
            <w:pPr>
              <w:spacing w:before="20" w:after="20"/>
              <w:jc w:val="left"/>
            </w:pPr>
            <w:r>
              <w:rPr>
                <w:sz w:val="18"/>
              </w:rPr>
              <w:t>500</w:t>
            </w:r>
          </w:p>
        </w:tc>
        <w:tc>
          <w:tcPr>
            <w:tcW w:type="dxa" w:w="1728"/>
          </w:tcPr>
          <w:p>
            <w:pPr>
              <w:spacing w:before="20" w:after="20"/>
              <w:jc w:val="left"/>
            </w:pPr>
            <w:r>
              <w:rPr>
                <w:sz w:val="18"/>
              </w:rPr>
              <w:t>700</w:t>
            </w:r>
          </w:p>
        </w:tc>
        <w:tc>
          <w:tcPr>
            <w:tcW w:type="dxa" w:w="1728"/>
          </w:tcPr>
          <w:p>
            <w:pPr>
              <w:spacing w:before="20" w:after="20"/>
              <w:jc w:val="left"/>
            </w:pPr>
            <w:r>
              <w:rPr>
                <w:sz w:val="18"/>
              </w:rPr>
              <w:t>인천 교육 센터</w:t>
            </w:r>
          </w:p>
        </w:tc>
      </w:tr>
    </w:tbl>
    <w:p/>
    <w:p>
      <w:r>
        <w:t>[표 해설]</w:t>
      </w:r>
    </w:p>
    <w:p>
      <w:r>
        <w:t>위 표는 삼척 스포츠 아카데미 복합센터의 주요 시설별 면적 기준을 제시합니다. 실내 체육관의 경우, 최소 1,200㎡에서 최대 2,000㎡까지의 범위가 설정되었으며, 이는 서울 스포츠 아카데미의 사례를 참고하였습니다. 수영장은 부산 해양 스포츠 센터의 사례를 바탕으로 최소 800㎡에서 최대 1,200㎡까지의 범위를 제안합니다. 기숙사는 대전 체육 고등학교의 사례를 통해 최소 1,500㎡에서 최대 2,500㎡까지의 면적이 필요하다고 판단하였습니다. 마지막으로, 다목적 강의실은 인천 교육 센터의 사례를 참고하여 최소 300㎡에서 최대 700㎡까지의 범위를 설정하였습니다. 이러한 면적 기준은 각 시설의 기능적 요구사항과 프로그램 운영의 효율성을 고려하여 산정되었습니다.</w:t>
      </w:r>
    </w:p>
    <w:p>
      <w:pPr>
        <w:pStyle w:val="Heading3"/>
      </w:pPr>
      <w:r>
        <w:t>면적 산정 근거 설명</w:t>
      </w:r>
    </w:p>
    <w:p>
      <w:r>
        <w:t>각 시설의 면적 기준은 해당 시설의 기능적 요구사항과 프로그램 운영의 효율성을 고려하여 설정되었습니다. 실내 체육관은 다양한 스포츠 활동을 수용할 수 있도록 충분한 공간이 필요하며, 수영장은 안전한 수영 교육과 훈련을 위해 적절한 수심과 면적이 요구됩니다. 기숙사는 학생들의 생활 편의성을 고려하여 충분한 개인 공간과 공용 공간을 제공해야 합니다. 다목적 강의실은 다양한 교육 프로그램을 지원할 수 있도록 유연한 공간 배치가 필요합니다. 이러한 면적 산정은 국내외 유사 시설의 사례를 참고하여 신뢰성을 확보하였습니다.</w:t>
      </w:r>
    </w:p>
    <w:p>
      <w:pPr>
        <w:pStyle w:val="Heading3"/>
      </w:pPr>
      <w:r>
        <w:t>위험 요소 및 주의사항 정리</w:t>
      </w:r>
    </w:p>
    <w:p>
      <w:r>
        <w:t>면적 조정 시 고려해야 할 주요 위험 요소는 예산 제한, 건축 규제, 그리고 운영 효율성입니다. 예산 제한으로 인해 면적이 축소될 경우, 프로그램 운영에 차질이 생길 수 있으며, 건축 규제는 법적 요건을 충족해야 합니다. 또한, 운영 효율성을 위해 각 시설의 배치와 동선이 최적화되어야 합니다. 이러한 요소들을 종합적으로 고려하여 면적을 조정해야 하며, 필요 시 추가적인 전문가의 검토가 필요합니다.</w:t>
      </w:r>
    </w:p>
    <w:p>
      <w:r>
        <w:t>[표 해설]</w:t>
      </w:r>
    </w:p>
    <w:p>
      <w:r>
        <w:t>위 표와 설명은 삼척 스포츠 아카데미 복합센터의 각 시설별 면적 기준을 설정하는 데 있어 고려해야 할 다양한 요소들을 제시합니다. 면적 산정은 단순히 공간의 크기를 결정하는 것이 아니라, 각 시설의 기능적 요구사항과 프로그램 운영의 효율성을 최대화하는 방향으로 이루어져야 합니다. 이를 위해 국내외 유사 시설의 사례를 참고하여 신뢰성을 확보하였으며, 면적 조정 시 발생할 수 있는 위험 요소와 주의사항을 명확히 하여 프로젝트의 성공적인 수행을 지원합니다.</w:t>
      </w:r>
    </w:p>
    <w:p/>
    <w:p>
      <w:pPr>
        <w:pStyle w:val="Heading1"/>
      </w:pPr>
      <w:r>
        <w:t>시설별 면적 산정 보고서</w:t>
      </w:r>
    </w:p>
    <w:p>
      <w:pPr>
        <w:pStyle w:val="Heading3"/>
      </w:pPr>
      <w:r>
        <w:t>시설별 면적 산정 개요</w:t>
      </w:r>
    </w:p>
    <w:p>
      <w:r>
        <w:t>삼척 스포츠 아카데미 복합센터의 시설별 면적 산정은 프로젝트의 성공적인 실행을 위해 필수적입니다. 본 분석에서는 이전 단계에서 도출된 핵심 시설 리스트와 면적 기준을 바탕으로, 총 면적과 단계별 개발 계획을 산정합니다. 특히, 대지면적 15,000㎡와 건축면적 약 8,000㎡를 고려하여, 각 시설의 면적 배분이 어떻게 이루어져야 하는지를 검토합니다. 이 과정에서 학생 300명과 지역 주민의 수용을 위한 공간 확보가 중요하며, 동계·하계·해양 스포츠 특화 프로그램을 운영할 수 있는 충분한 공간이 필요합니다.</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before="40" w:after="40"/>
              <w:jc w:val="center"/>
            </w:pPr>
            <w:r>
              <w:rPr>
                <w:b/>
                <w:sz w:val="20"/>
              </w:rPr>
              <w:t>항목</w:t>
            </w:r>
          </w:p>
        </w:tc>
        <w:tc>
          <w:tcPr>
            <w:tcW w:type="dxa" w:w="2880"/>
          </w:tcPr>
          <w:p>
            <w:pPr>
              <w:spacing w:before="40" w:after="40"/>
              <w:jc w:val="center"/>
            </w:pPr>
            <w:r>
              <w:rPr>
                <w:b/>
                <w:sz w:val="20"/>
              </w:rPr>
              <w:t>내용</w:t>
            </w:r>
          </w:p>
        </w:tc>
        <w:tc>
          <w:tcPr>
            <w:tcW w:type="dxa" w:w="2880"/>
          </w:tcPr>
          <w:p>
            <w:pPr>
              <w:spacing w:before="40" w:after="40"/>
              <w:jc w:val="center"/>
            </w:pPr>
            <w:r>
              <w:rPr>
                <w:b/>
                <w:sz w:val="20"/>
              </w:rPr>
              <w:t>비고</w:t>
            </w:r>
          </w:p>
        </w:tc>
      </w:tr>
      <w:tr>
        <w:tc>
          <w:tcPr>
            <w:tcW w:type="dxa" w:w="2880"/>
          </w:tcPr>
          <w:p>
            <w:pPr>
              <w:spacing w:before="20" w:after="20"/>
              <w:jc w:val="left"/>
            </w:pPr>
            <w:r>
              <w:rPr>
                <w:sz w:val="18"/>
              </w:rPr>
              <w:t>대지면적</w:t>
            </w:r>
          </w:p>
        </w:tc>
        <w:tc>
          <w:tcPr>
            <w:tcW w:type="dxa" w:w="2880"/>
          </w:tcPr>
          <w:p>
            <w:pPr>
              <w:spacing w:before="20" w:after="20"/>
              <w:jc w:val="left"/>
            </w:pPr>
            <w:r>
              <w:rPr>
                <w:sz w:val="18"/>
              </w:rPr>
              <w:t>15,000㎡</w:t>
            </w:r>
          </w:p>
        </w:tc>
        <w:tc>
          <w:tcPr>
            <w:tcW w:type="dxa" w:w="2880"/>
          </w:tcPr>
          <w:p>
            <w:pPr>
              <w:spacing w:before="20" w:after="20"/>
              <w:jc w:val="left"/>
            </w:pPr>
            <w:r>
              <w:rPr>
                <w:sz w:val="18"/>
              </w:rPr>
              <w:t>전체 부지 크기</w:t>
            </w:r>
          </w:p>
        </w:tc>
      </w:tr>
      <w:tr>
        <w:tc>
          <w:tcPr>
            <w:tcW w:type="dxa" w:w="2880"/>
          </w:tcPr>
          <w:p>
            <w:pPr>
              <w:spacing w:before="20" w:after="20"/>
              <w:jc w:val="left"/>
            </w:pPr>
            <w:r>
              <w:rPr>
                <w:sz w:val="18"/>
              </w:rPr>
              <w:t>건축면적</w:t>
            </w:r>
          </w:p>
        </w:tc>
        <w:tc>
          <w:tcPr>
            <w:tcW w:type="dxa" w:w="2880"/>
          </w:tcPr>
          <w:p>
            <w:pPr>
              <w:spacing w:before="20" w:after="20"/>
              <w:jc w:val="left"/>
            </w:pPr>
            <w:r>
              <w:rPr>
                <w:sz w:val="18"/>
              </w:rPr>
              <w:t>약 8,000㎡</w:t>
            </w:r>
          </w:p>
        </w:tc>
        <w:tc>
          <w:tcPr>
            <w:tcW w:type="dxa" w:w="2880"/>
          </w:tcPr>
          <w:p>
            <w:pPr>
              <w:spacing w:before="20" w:after="20"/>
              <w:jc w:val="left"/>
            </w:pPr>
            <w:r>
              <w:rPr>
                <w:sz w:val="18"/>
              </w:rPr>
              <w:t>지상 3층, 일부 지하 1층</w:t>
            </w:r>
          </w:p>
        </w:tc>
      </w:tr>
      <w:tr>
        <w:tc>
          <w:tcPr>
            <w:tcW w:type="dxa" w:w="2880"/>
          </w:tcPr>
          <w:p>
            <w:pPr>
              <w:spacing w:before="20" w:after="20"/>
              <w:jc w:val="left"/>
            </w:pPr>
            <w:r>
              <w:rPr>
                <w:sz w:val="18"/>
              </w:rPr>
              <w:t>수용 인원</w:t>
            </w:r>
          </w:p>
        </w:tc>
        <w:tc>
          <w:tcPr>
            <w:tcW w:type="dxa" w:w="2880"/>
          </w:tcPr>
          <w:p>
            <w:pPr>
              <w:spacing w:before="20" w:after="20"/>
              <w:jc w:val="left"/>
            </w:pPr>
            <w:r>
              <w:rPr>
                <w:sz w:val="18"/>
              </w:rPr>
              <w:t>학생 300명 + 지역 주민</w:t>
            </w:r>
          </w:p>
        </w:tc>
        <w:tc>
          <w:tcPr>
            <w:tcW w:type="dxa" w:w="2880"/>
          </w:tcPr>
          <w:p>
            <w:pPr>
              <w:spacing w:before="20" w:after="20"/>
              <w:jc w:val="left"/>
            </w:pPr>
            <w:r>
              <w:rPr>
                <w:sz w:val="18"/>
              </w:rPr>
              <w:t>수용 인원 기준</w:t>
            </w:r>
          </w:p>
        </w:tc>
      </w:tr>
      <w:tr>
        <w:tc>
          <w:tcPr>
            <w:tcW w:type="dxa" w:w="2880"/>
          </w:tcPr>
          <w:p>
            <w:pPr>
              <w:spacing w:before="20" w:after="20"/>
              <w:jc w:val="left"/>
            </w:pPr>
            <w:r>
              <w:rPr>
                <w:sz w:val="18"/>
              </w:rPr>
              <w:t>특화 종목</w:t>
            </w:r>
          </w:p>
        </w:tc>
        <w:tc>
          <w:tcPr>
            <w:tcW w:type="dxa" w:w="2880"/>
          </w:tcPr>
          <w:p>
            <w:pPr>
              <w:spacing w:before="20" w:after="20"/>
              <w:jc w:val="left"/>
            </w:pPr>
            <w:r>
              <w:rPr>
                <w:sz w:val="18"/>
              </w:rPr>
              <w:t>동계스포츠, 해양스포츠, 구기종목</w:t>
            </w:r>
          </w:p>
        </w:tc>
        <w:tc>
          <w:tcPr>
            <w:tcW w:type="dxa" w:w="2880"/>
          </w:tcPr>
          <w:p>
            <w:pPr>
              <w:spacing w:before="20" w:after="20"/>
              <w:jc w:val="left"/>
            </w:pPr>
            <w:r>
              <w:rPr>
                <w:sz w:val="18"/>
              </w:rPr>
              <w:t>프로그램 운영</w:t>
            </w:r>
          </w:p>
        </w:tc>
      </w:tr>
    </w:tbl>
    <w:p/>
    <w:p>
      <w:r>
        <w:t>[표 해설]</w:t>
      </w:r>
    </w:p>
    <w:p>
      <w:r>
        <w:t>위 표는 삼척 스포츠 아카데미 복합센터의 기본적인 면적 및 수용 인원 정보를 요약한 것입니다. 대지면적 15,000㎡ 중 약 8,000㎡가 건축면적으로 사용될 예정이며, 이는 지상 3층과 일부 지하 1층으로 구성됩니다. 이 공간은 학생 300명과 지역 주민을 수용할 수 있도록 설계되어야 하며, 동계스포츠, 해양스포츠, 구기종목 등의 특화 프로그램 운영을 지원해야 합니다. 이러한 면적 배분은 프로젝트의 성공적인 운영을 위한 핵심 요소로 작용합니다.</w:t>
      </w:r>
    </w:p>
    <w:p>
      <w:pPr>
        <w:pStyle w:val="Heading3"/>
      </w:pPr>
      <w:r>
        <w:t>기준 시나리오 산정</w:t>
      </w:r>
    </w:p>
    <w:p>
      <w:r>
        <w:t>기준 시나리오에서는 권장 면적 기준을 통해 총 면적을 계산합니다. 각 시설의 면적은 프로그램 운영과 수용 인원을 고려하여 산정되며, 예산과 건축 규제를 준수해야 합니다. 이 단계에서는 시설별 면적의 합이 건축면적을 초과하지 않도록 주의해야 합니다.</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before="40" w:after="40"/>
              <w:jc w:val="center"/>
            </w:pPr>
            <w:r>
              <w:rPr>
                <w:b/>
                <w:sz w:val="20"/>
              </w:rPr>
              <w:t>시설명</w:t>
            </w:r>
          </w:p>
        </w:tc>
        <w:tc>
          <w:tcPr>
            <w:tcW w:type="dxa" w:w="2880"/>
          </w:tcPr>
          <w:p>
            <w:pPr>
              <w:spacing w:before="40" w:after="40"/>
              <w:jc w:val="center"/>
            </w:pPr>
            <w:r>
              <w:rPr>
                <w:b/>
                <w:sz w:val="20"/>
              </w:rPr>
              <w:t>권장 면적 (㎡)</w:t>
            </w:r>
          </w:p>
        </w:tc>
        <w:tc>
          <w:tcPr>
            <w:tcW w:type="dxa" w:w="2880"/>
          </w:tcPr>
          <w:p>
            <w:pPr>
              <w:spacing w:before="40" w:after="40"/>
              <w:jc w:val="center"/>
            </w:pPr>
            <w:r>
              <w:rPr>
                <w:b/>
                <w:sz w:val="20"/>
              </w:rPr>
              <w:t>비고</w:t>
            </w:r>
          </w:p>
        </w:tc>
      </w:tr>
      <w:tr>
        <w:tc>
          <w:tcPr>
            <w:tcW w:type="dxa" w:w="2880"/>
          </w:tcPr>
          <w:p>
            <w:pPr>
              <w:spacing w:before="20" w:after="20"/>
              <w:jc w:val="left"/>
            </w:pPr>
            <w:r>
              <w:rPr>
                <w:sz w:val="18"/>
              </w:rPr>
              <w:t>체육관</w:t>
            </w:r>
          </w:p>
        </w:tc>
        <w:tc>
          <w:tcPr>
            <w:tcW w:type="dxa" w:w="2880"/>
          </w:tcPr>
          <w:p>
            <w:pPr>
              <w:spacing w:before="20" w:after="20"/>
              <w:jc w:val="left"/>
            </w:pPr>
            <w:r>
              <w:rPr>
                <w:sz w:val="18"/>
              </w:rPr>
              <w:t>2,000</w:t>
            </w:r>
          </w:p>
        </w:tc>
        <w:tc>
          <w:tcPr>
            <w:tcW w:type="dxa" w:w="2880"/>
          </w:tcPr>
          <w:p>
            <w:pPr>
              <w:spacing w:before="20" w:after="20"/>
              <w:jc w:val="left"/>
            </w:pPr>
            <w:r>
              <w:rPr>
                <w:sz w:val="18"/>
              </w:rPr>
              <w:t>주요 스포츠 활동 공간</w:t>
            </w:r>
          </w:p>
        </w:tc>
      </w:tr>
      <w:tr>
        <w:tc>
          <w:tcPr>
            <w:tcW w:type="dxa" w:w="2880"/>
          </w:tcPr>
          <w:p>
            <w:pPr>
              <w:spacing w:before="20" w:after="20"/>
              <w:jc w:val="left"/>
            </w:pPr>
            <w:r>
              <w:rPr>
                <w:sz w:val="18"/>
              </w:rPr>
              <w:t>수영장</w:t>
            </w:r>
          </w:p>
        </w:tc>
        <w:tc>
          <w:tcPr>
            <w:tcW w:type="dxa" w:w="2880"/>
          </w:tcPr>
          <w:p>
            <w:pPr>
              <w:spacing w:before="20" w:after="20"/>
              <w:jc w:val="left"/>
            </w:pPr>
            <w:r>
              <w:rPr>
                <w:sz w:val="18"/>
              </w:rPr>
              <w:t>1,500</w:t>
            </w:r>
          </w:p>
        </w:tc>
        <w:tc>
          <w:tcPr>
            <w:tcW w:type="dxa" w:w="2880"/>
          </w:tcPr>
          <w:p>
            <w:pPr>
              <w:spacing w:before="20" w:after="20"/>
              <w:jc w:val="left"/>
            </w:pPr>
            <w:r>
              <w:rPr>
                <w:sz w:val="18"/>
              </w:rPr>
              <w:t>해양스포츠 지원</w:t>
            </w:r>
          </w:p>
        </w:tc>
      </w:tr>
      <w:tr>
        <w:tc>
          <w:tcPr>
            <w:tcW w:type="dxa" w:w="2880"/>
          </w:tcPr>
          <w:p>
            <w:pPr>
              <w:spacing w:before="20" w:after="20"/>
              <w:jc w:val="left"/>
            </w:pPr>
            <w:r>
              <w:rPr>
                <w:sz w:val="18"/>
              </w:rPr>
              <w:t>기숙사</w:t>
            </w:r>
          </w:p>
        </w:tc>
        <w:tc>
          <w:tcPr>
            <w:tcW w:type="dxa" w:w="2880"/>
          </w:tcPr>
          <w:p>
            <w:pPr>
              <w:spacing w:before="20" w:after="20"/>
              <w:jc w:val="left"/>
            </w:pPr>
            <w:r>
              <w:rPr>
                <w:sz w:val="18"/>
              </w:rPr>
              <w:t>1,000</w:t>
            </w:r>
          </w:p>
        </w:tc>
        <w:tc>
          <w:tcPr>
            <w:tcW w:type="dxa" w:w="2880"/>
          </w:tcPr>
          <w:p>
            <w:pPr>
              <w:spacing w:before="20" w:after="20"/>
              <w:jc w:val="left"/>
            </w:pPr>
            <w:r>
              <w:rPr>
                <w:sz w:val="18"/>
              </w:rPr>
              <w:t>학생 수용 공간</w:t>
            </w:r>
          </w:p>
        </w:tc>
      </w:tr>
      <w:tr>
        <w:tc>
          <w:tcPr>
            <w:tcW w:type="dxa" w:w="2880"/>
          </w:tcPr>
          <w:p>
            <w:pPr>
              <w:spacing w:before="20" w:after="20"/>
              <w:jc w:val="left"/>
            </w:pPr>
            <w:r>
              <w:rPr>
                <w:sz w:val="18"/>
              </w:rPr>
              <w:t>교육실</w:t>
            </w:r>
          </w:p>
        </w:tc>
        <w:tc>
          <w:tcPr>
            <w:tcW w:type="dxa" w:w="2880"/>
          </w:tcPr>
          <w:p>
            <w:pPr>
              <w:spacing w:before="20" w:after="20"/>
              <w:jc w:val="left"/>
            </w:pPr>
            <w:r>
              <w:rPr>
                <w:sz w:val="18"/>
              </w:rPr>
              <w:t>1,000</w:t>
            </w:r>
          </w:p>
        </w:tc>
        <w:tc>
          <w:tcPr>
            <w:tcW w:type="dxa" w:w="2880"/>
          </w:tcPr>
          <w:p>
            <w:pPr>
              <w:spacing w:before="20" w:after="20"/>
              <w:jc w:val="left"/>
            </w:pPr>
            <w:r>
              <w:rPr>
                <w:sz w:val="18"/>
              </w:rPr>
              <w:t>이론 교육 및 회의</w:t>
            </w:r>
          </w:p>
        </w:tc>
      </w:tr>
      <w:tr>
        <w:tc>
          <w:tcPr>
            <w:tcW w:type="dxa" w:w="2880"/>
          </w:tcPr>
          <w:p>
            <w:pPr>
              <w:spacing w:before="20" w:after="20"/>
              <w:jc w:val="left"/>
            </w:pPr>
            <w:r>
              <w:rPr>
                <w:sz w:val="18"/>
              </w:rPr>
              <w:t>기타 시설</w:t>
            </w:r>
          </w:p>
        </w:tc>
        <w:tc>
          <w:tcPr>
            <w:tcW w:type="dxa" w:w="2880"/>
          </w:tcPr>
          <w:p>
            <w:pPr>
              <w:spacing w:before="20" w:after="20"/>
              <w:jc w:val="left"/>
            </w:pPr>
            <w:r>
              <w:rPr>
                <w:sz w:val="18"/>
              </w:rPr>
              <w:t>2,500</w:t>
            </w:r>
          </w:p>
        </w:tc>
        <w:tc>
          <w:tcPr>
            <w:tcW w:type="dxa" w:w="2880"/>
          </w:tcPr>
          <w:p>
            <w:pPr>
              <w:spacing w:before="20" w:after="20"/>
              <w:jc w:val="left"/>
            </w:pPr>
            <w:r>
              <w:rPr>
                <w:sz w:val="18"/>
              </w:rPr>
              <w:t>부대시설 및 기타</w:t>
            </w:r>
          </w:p>
        </w:tc>
      </w:tr>
    </w:tbl>
    <w:p/>
    <w:p>
      <w:r>
        <w:t>[표 해설]</w:t>
      </w:r>
    </w:p>
    <w:p>
      <w:r>
        <w:t>기준 시나리오에서 제시된 권장 면적은 각 시설의 기능과 중요성을 반영하여 설정되었습니다. 체육관은 주요 스포츠 활동을 위한 공간으로 2,000㎡가 할당되었으며, 수영장은 해양스포츠 지원을 위해 1,500㎡가 필요합니다. 기숙사는 학생들의 숙박을 위해 1,000㎡가 배정되었고, 교육실은 이론 교육과 회의를 위한 공간으로 1,000㎡가 필요합니다. 기타 시설에는 부대시설 및 기타 필요한 공간으로 2,500㎡가 할당되었습니다. 이 모든 면적의 합은 총 8,000㎡로, 건축면적과 일치하여 효율적인 공간 활용을 보장합니다.</w:t>
      </w:r>
    </w:p>
    <w:p>
      <w:pPr>
        <w:pStyle w:val="Heading3"/>
      </w:pPr>
      <w:r>
        <w:t>대안 시나리오 제시</w:t>
      </w:r>
    </w:p>
    <w:p>
      <w:r>
        <w:t>대안 시나리오에서는 최소/최대 면적 기준을 비교하여 유연한 공간 활용 방안을 제시합니다. 이는 예산 변동이나 운영상의 변화에 대응할 수 있는 전략적 접근을 가능하게 합니다.</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pPr>
              <w:spacing w:before="40" w:after="40"/>
              <w:jc w:val="center"/>
            </w:pPr>
            <w:r>
              <w:rPr>
                <w:b/>
                <w:sz w:val="20"/>
              </w:rPr>
              <w:t>시설명</w:t>
            </w:r>
          </w:p>
        </w:tc>
        <w:tc>
          <w:tcPr>
            <w:tcW w:type="dxa" w:w="2160"/>
          </w:tcPr>
          <w:p>
            <w:pPr>
              <w:spacing w:before="40" w:after="40"/>
              <w:jc w:val="center"/>
            </w:pPr>
            <w:r>
              <w:rPr>
                <w:b/>
                <w:sz w:val="20"/>
              </w:rPr>
              <w:t>최소 면적 (㎡)</w:t>
            </w:r>
          </w:p>
        </w:tc>
        <w:tc>
          <w:tcPr>
            <w:tcW w:type="dxa" w:w="2160"/>
          </w:tcPr>
          <w:p>
            <w:pPr>
              <w:spacing w:before="40" w:after="40"/>
              <w:jc w:val="center"/>
            </w:pPr>
            <w:r>
              <w:rPr>
                <w:b/>
                <w:sz w:val="20"/>
              </w:rPr>
              <w:t>최대 면적 (㎡)</w:t>
            </w:r>
          </w:p>
        </w:tc>
        <w:tc>
          <w:tcPr>
            <w:tcW w:type="dxa" w:w="2160"/>
          </w:tcPr>
          <w:p>
            <w:pPr>
              <w:spacing w:before="40" w:after="40"/>
              <w:jc w:val="center"/>
            </w:pPr>
            <w:r>
              <w:rPr>
                <w:b/>
                <w:sz w:val="20"/>
              </w:rPr>
              <w:t>비고</w:t>
            </w:r>
          </w:p>
        </w:tc>
      </w:tr>
      <w:tr>
        <w:tc>
          <w:tcPr>
            <w:tcW w:type="dxa" w:w="2160"/>
          </w:tcPr>
          <w:p>
            <w:pPr>
              <w:spacing w:before="20" w:after="20"/>
              <w:jc w:val="left"/>
            </w:pPr>
            <w:r>
              <w:rPr>
                <w:sz w:val="18"/>
              </w:rPr>
              <w:t>체육관</w:t>
            </w:r>
          </w:p>
        </w:tc>
        <w:tc>
          <w:tcPr>
            <w:tcW w:type="dxa" w:w="2160"/>
          </w:tcPr>
          <w:p>
            <w:pPr>
              <w:spacing w:before="20" w:after="20"/>
              <w:jc w:val="left"/>
            </w:pPr>
            <w:r>
              <w:rPr>
                <w:sz w:val="18"/>
              </w:rPr>
              <w:t>1,800</w:t>
            </w:r>
          </w:p>
        </w:tc>
        <w:tc>
          <w:tcPr>
            <w:tcW w:type="dxa" w:w="2160"/>
          </w:tcPr>
          <w:p>
            <w:pPr>
              <w:spacing w:before="20" w:after="20"/>
              <w:jc w:val="left"/>
            </w:pPr>
            <w:r>
              <w:rPr>
                <w:sz w:val="18"/>
              </w:rPr>
              <w:t>2,200</w:t>
            </w:r>
          </w:p>
        </w:tc>
        <w:tc>
          <w:tcPr>
            <w:tcW w:type="dxa" w:w="2160"/>
          </w:tcPr>
          <w:p>
            <w:pPr>
              <w:spacing w:before="20" w:after="20"/>
              <w:jc w:val="left"/>
            </w:pPr>
            <w:r>
              <w:rPr>
                <w:sz w:val="18"/>
              </w:rPr>
              <w:t>유동적 공간 활용</w:t>
            </w:r>
          </w:p>
        </w:tc>
      </w:tr>
      <w:tr>
        <w:tc>
          <w:tcPr>
            <w:tcW w:type="dxa" w:w="2160"/>
          </w:tcPr>
          <w:p>
            <w:pPr>
              <w:spacing w:before="20" w:after="20"/>
              <w:jc w:val="left"/>
            </w:pPr>
            <w:r>
              <w:rPr>
                <w:sz w:val="18"/>
              </w:rPr>
              <w:t>수영장</w:t>
            </w:r>
          </w:p>
        </w:tc>
        <w:tc>
          <w:tcPr>
            <w:tcW w:type="dxa" w:w="2160"/>
          </w:tcPr>
          <w:p>
            <w:pPr>
              <w:spacing w:before="20" w:after="20"/>
              <w:jc w:val="left"/>
            </w:pPr>
            <w:r>
              <w:rPr>
                <w:sz w:val="18"/>
              </w:rPr>
              <w:t>1,200</w:t>
            </w:r>
          </w:p>
        </w:tc>
        <w:tc>
          <w:tcPr>
            <w:tcW w:type="dxa" w:w="2160"/>
          </w:tcPr>
          <w:p>
            <w:pPr>
              <w:spacing w:before="20" w:after="20"/>
              <w:jc w:val="left"/>
            </w:pPr>
            <w:r>
              <w:rPr>
                <w:sz w:val="18"/>
              </w:rPr>
              <w:t>1,800</w:t>
            </w:r>
          </w:p>
        </w:tc>
        <w:tc>
          <w:tcPr>
            <w:tcW w:type="dxa" w:w="2160"/>
          </w:tcPr>
          <w:p>
            <w:pPr>
              <w:spacing w:before="20" w:after="20"/>
              <w:jc w:val="left"/>
            </w:pPr>
            <w:r>
              <w:rPr>
                <w:sz w:val="18"/>
              </w:rPr>
              <w:t>수요에 따른 조정 가능</w:t>
            </w:r>
          </w:p>
        </w:tc>
      </w:tr>
      <w:tr>
        <w:tc>
          <w:tcPr>
            <w:tcW w:type="dxa" w:w="2160"/>
          </w:tcPr>
          <w:p>
            <w:pPr>
              <w:spacing w:before="20" w:after="20"/>
              <w:jc w:val="left"/>
            </w:pPr>
            <w:r>
              <w:rPr>
                <w:sz w:val="18"/>
              </w:rPr>
              <w:t>기숙사</w:t>
            </w:r>
          </w:p>
        </w:tc>
        <w:tc>
          <w:tcPr>
            <w:tcW w:type="dxa" w:w="2160"/>
          </w:tcPr>
          <w:p>
            <w:pPr>
              <w:spacing w:before="20" w:after="20"/>
              <w:jc w:val="left"/>
            </w:pPr>
            <w:r>
              <w:rPr>
                <w:sz w:val="18"/>
              </w:rPr>
              <w:t>800</w:t>
            </w:r>
          </w:p>
        </w:tc>
        <w:tc>
          <w:tcPr>
            <w:tcW w:type="dxa" w:w="2160"/>
          </w:tcPr>
          <w:p>
            <w:pPr>
              <w:spacing w:before="20" w:after="20"/>
              <w:jc w:val="left"/>
            </w:pPr>
            <w:r>
              <w:rPr>
                <w:sz w:val="18"/>
              </w:rPr>
              <w:t>1,200</w:t>
            </w:r>
          </w:p>
        </w:tc>
        <w:tc>
          <w:tcPr>
            <w:tcW w:type="dxa" w:w="2160"/>
          </w:tcPr>
          <w:p>
            <w:pPr>
              <w:spacing w:before="20" w:after="20"/>
              <w:jc w:val="left"/>
            </w:pPr>
            <w:r>
              <w:rPr>
                <w:sz w:val="18"/>
              </w:rPr>
              <w:t>학생 수용 변화 대응</w:t>
            </w:r>
          </w:p>
        </w:tc>
      </w:tr>
      <w:tr>
        <w:tc>
          <w:tcPr>
            <w:tcW w:type="dxa" w:w="2160"/>
          </w:tcPr>
          <w:p>
            <w:pPr>
              <w:spacing w:before="20" w:after="20"/>
              <w:jc w:val="left"/>
            </w:pPr>
            <w:r>
              <w:rPr>
                <w:sz w:val="18"/>
              </w:rPr>
              <w:t>교육실</w:t>
            </w:r>
          </w:p>
        </w:tc>
        <w:tc>
          <w:tcPr>
            <w:tcW w:type="dxa" w:w="2160"/>
          </w:tcPr>
          <w:p>
            <w:pPr>
              <w:spacing w:before="20" w:after="20"/>
              <w:jc w:val="left"/>
            </w:pPr>
            <w:r>
              <w:rPr>
                <w:sz w:val="18"/>
              </w:rPr>
              <w:t>800</w:t>
            </w:r>
          </w:p>
        </w:tc>
        <w:tc>
          <w:tcPr>
            <w:tcW w:type="dxa" w:w="2160"/>
          </w:tcPr>
          <w:p>
            <w:pPr>
              <w:spacing w:before="20" w:after="20"/>
              <w:jc w:val="left"/>
            </w:pPr>
            <w:r>
              <w:rPr>
                <w:sz w:val="18"/>
              </w:rPr>
              <w:t>1,200</w:t>
            </w:r>
          </w:p>
        </w:tc>
        <w:tc>
          <w:tcPr>
            <w:tcW w:type="dxa" w:w="2160"/>
          </w:tcPr>
          <w:p>
            <w:pPr>
              <w:spacing w:before="20" w:after="20"/>
              <w:jc w:val="left"/>
            </w:pPr>
            <w:r>
              <w:rPr>
                <w:sz w:val="18"/>
              </w:rPr>
              <w:t>교육 프로그램 확장</w:t>
            </w:r>
          </w:p>
        </w:tc>
      </w:tr>
      <w:tr>
        <w:tc>
          <w:tcPr>
            <w:tcW w:type="dxa" w:w="2160"/>
          </w:tcPr>
          <w:p>
            <w:pPr>
              <w:spacing w:before="20" w:after="20"/>
              <w:jc w:val="left"/>
            </w:pPr>
            <w:r>
              <w:rPr>
                <w:sz w:val="18"/>
              </w:rPr>
              <w:t>기타 시설</w:t>
            </w:r>
          </w:p>
        </w:tc>
        <w:tc>
          <w:tcPr>
            <w:tcW w:type="dxa" w:w="2160"/>
          </w:tcPr>
          <w:p>
            <w:pPr>
              <w:spacing w:before="20" w:after="20"/>
              <w:jc w:val="left"/>
            </w:pPr>
            <w:r>
              <w:rPr>
                <w:sz w:val="18"/>
              </w:rPr>
              <w:t>2,000</w:t>
            </w:r>
          </w:p>
        </w:tc>
        <w:tc>
          <w:tcPr>
            <w:tcW w:type="dxa" w:w="2160"/>
          </w:tcPr>
          <w:p>
            <w:pPr>
              <w:spacing w:before="20" w:after="20"/>
              <w:jc w:val="left"/>
            </w:pPr>
            <w:r>
              <w:rPr>
                <w:sz w:val="18"/>
              </w:rPr>
              <w:t>3,000</w:t>
            </w:r>
          </w:p>
        </w:tc>
        <w:tc>
          <w:tcPr>
            <w:tcW w:type="dxa" w:w="2160"/>
          </w:tcPr>
          <w:p>
            <w:pPr>
              <w:spacing w:before="20" w:after="20"/>
              <w:jc w:val="left"/>
            </w:pPr>
            <w:r>
              <w:rPr>
                <w:sz w:val="18"/>
              </w:rPr>
              <w:t>부대시설 확장 가능</w:t>
            </w:r>
          </w:p>
        </w:tc>
      </w:tr>
    </w:tbl>
    <w:p/>
    <w:p>
      <w:r>
        <w:t>[표 해설]</w:t>
      </w:r>
    </w:p>
    <w:p>
      <w:r>
        <w:t>대안 시나리오에서는 각 시설의 최소 및 최대 면적을 설정하여 유연한 공간 활용을 도모합니다. 체육관의 경우 최소 1,800㎡에서 최대 2,200㎡까지 조정 가능하며, 이는 스포츠 활동의 수요 변화에 대응할 수 있습니다. 수영장과 기숙사 역시 최소/최대 면적을 설정하여 수요 변화에 유연하게 대처할 수 있도록 하였습니다. 교육실과 기타 시설도 마찬가지로 프로그램 확장 및 부대시설 확장 가능성을 고려하여 면적을 설정하였습니다. 이러한 대안 시나리오는 예산 및 운영상의 변동에 효과적으로 대응할 수 있는 기반을 제공합니다.</w:t>
      </w:r>
    </w:p>
    <w:p>
      <w:pPr>
        <w:pStyle w:val="Heading3"/>
      </w:pPr>
      <w:r>
        <w:t>단계별 개발 계획</w:t>
      </w:r>
    </w:p>
    <w:p>
      <w:r>
        <w:t>단계별 개발 계획은 1·2·3단계로 나누어 면적을 배분하고, 각 단계의 우선순위를 설정합니다. 이는 프로젝트의 점진적 실행을 통해 리스크를 최소화하고, 자원을 효율적으로 활용할 수 있도록 합니다.</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before="40" w:after="40"/>
              <w:jc w:val="center"/>
            </w:pPr>
            <w:r>
              <w:rPr>
                <w:b/>
                <w:sz w:val="20"/>
              </w:rPr>
              <w:t>단계</w:t>
            </w:r>
          </w:p>
        </w:tc>
        <w:tc>
          <w:tcPr>
            <w:tcW w:type="dxa" w:w="2880"/>
          </w:tcPr>
          <w:p>
            <w:pPr>
              <w:spacing w:before="40" w:after="40"/>
              <w:jc w:val="center"/>
            </w:pPr>
            <w:r>
              <w:rPr>
                <w:b/>
                <w:sz w:val="20"/>
              </w:rPr>
              <w:t>면적 배분 (㎡)</w:t>
            </w:r>
          </w:p>
        </w:tc>
        <w:tc>
          <w:tcPr>
            <w:tcW w:type="dxa" w:w="2880"/>
          </w:tcPr>
          <w:p>
            <w:pPr>
              <w:spacing w:before="40" w:after="40"/>
              <w:jc w:val="center"/>
            </w:pPr>
            <w:r>
              <w:rPr>
                <w:b/>
                <w:sz w:val="20"/>
              </w:rPr>
              <w:t>우선순위</w:t>
            </w:r>
          </w:p>
        </w:tc>
      </w:tr>
      <w:tr>
        <w:tc>
          <w:tcPr>
            <w:tcW w:type="dxa" w:w="2880"/>
          </w:tcPr>
          <w:p>
            <w:pPr>
              <w:spacing w:before="20" w:after="20"/>
              <w:jc w:val="left"/>
            </w:pPr>
            <w:r>
              <w:rPr>
                <w:sz w:val="18"/>
              </w:rPr>
              <w:t>1단계</w:t>
            </w:r>
          </w:p>
        </w:tc>
        <w:tc>
          <w:tcPr>
            <w:tcW w:type="dxa" w:w="2880"/>
          </w:tcPr>
          <w:p>
            <w:pPr>
              <w:spacing w:before="20" w:after="20"/>
              <w:jc w:val="left"/>
            </w:pPr>
            <w:r>
              <w:rPr>
                <w:sz w:val="18"/>
              </w:rPr>
              <w:t>3,000</w:t>
            </w:r>
          </w:p>
        </w:tc>
        <w:tc>
          <w:tcPr>
            <w:tcW w:type="dxa" w:w="2880"/>
          </w:tcPr>
          <w:p>
            <w:pPr>
              <w:spacing w:before="20" w:after="20"/>
              <w:jc w:val="left"/>
            </w:pPr>
            <w:r>
              <w:rPr>
                <w:sz w:val="18"/>
              </w:rPr>
              <w:t>체육관, 교육실</w:t>
            </w:r>
          </w:p>
        </w:tc>
      </w:tr>
      <w:tr>
        <w:tc>
          <w:tcPr>
            <w:tcW w:type="dxa" w:w="2880"/>
          </w:tcPr>
          <w:p>
            <w:pPr>
              <w:spacing w:before="20" w:after="20"/>
              <w:jc w:val="left"/>
            </w:pPr>
            <w:r>
              <w:rPr>
                <w:sz w:val="18"/>
              </w:rPr>
              <w:t>2단계</w:t>
            </w:r>
          </w:p>
        </w:tc>
        <w:tc>
          <w:tcPr>
            <w:tcW w:type="dxa" w:w="2880"/>
          </w:tcPr>
          <w:p>
            <w:pPr>
              <w:spacing w:before="20" w:after="20"/>
              <w:jc w:val="left"/>
            </w:pPr>
            <w:r>
              <w:rPr>
                <w:sz w:val="18"/>
              </w:rPr>
              <w:t>2,500</w:t>
            </w:r>
          </w:p>
        </w:tc>
        <w:tc>
          <w:tcPr>
            <w:tcW w:type="dxa" w:w="2880"/>
          </w:tcPr>
          <w:p>
            <w:pPr>
              <w:spacing w:before="20" w:after="20"/>
              <w:jc w:val="left"/>
            </w:pPr>
            <w:r>
              <w:rPr>
                <w:sz w:val="18"/>
              </w:rPr>
              <w:t>수영장, 기숙사</w:t>
            </w:r>
          </w:p>
        </w:tc>
      </w:tr>
      <w:tr>
        <w:tc>
          <w:tcPr>
            <w:tcW w:type="dxa" w:w="2880"/>
          </w:tcPr>
          <w:p>
            <w:pPr>
              <w:spacing w:before="20" w:after="20"/>
              <w:jc w:val="left"/>
            </w:pPr>
            <w:r>
              <w:rPr>
                <w:sz w:val="18"/>
              </w:rPr>
              <w:t>3단계</w:t>
            </w:r>
          </w:p>
        </w:tc>
        <w:tc>
          <w:tcPr>
            <w:tcW w:type="dxa" w:w="2880"/>
          </w:tcPr>
          <w:p>
            <w:pPr>
              <w:spacing w:before="20" w:after="20"/>
              <w:jc w:val="left"/>
            </w:pPr>
            <w:r>
              <w:rPr>
                <w:sz w:val="18"/>
              </w:rPr>
              <w:t>2,500</w:t>
            </w:r>
          </w:p>
        </w:tc>
        <w:tc>
          <w:tcPr>
            <w:tcW w:type="dxa" w:w="2880"/>
          </w:tcPr>
          <w:p>
            <w:pPr>
              <w:spacing w:before="20" w:after="20"/>
              <w:jc w:val="left"/>
            </w:pPr>
            <w:r>
              <w:rPr>
                <w:sz w:val="18"/>
              </w:rPr>
              <w:t>기타 시설</w:t>
            </w:r>
          </w:p>
        </w:tc>
      </w:tr>
    </w:tbl>
    <w:p/>
    <w:p>
      <w:r>
        <w:t>[표 해설]</w:t>
      </w:r>
    </w:p>
    <w:p>
      <w:r>
        <w:t>단계별 개발 계획은 프로젝트의 점진적 실행을 통해 리스크를 최소화하고, 자원을 효율적으로 활용할 수 있도록 설계되었습니다. 1단계에서는 체육관과 교육실을 우선적으로 개발하여 스포츠 활동과 교육 프로그램의 기초를 마련합니다. 2단계에서는 수영장과 기숙사를 개발하여 해양스포츠 지원과 학생 수용을 강화합니다. 마지막으로 3단계에서는 기타 시설을 개발하여 부대시설 및 기타 필요한 공간을 확장합니다. 이러한 단계적 접근은 프로젝트의 성공적인 실행을 위한 전략적 기반을 제공합니다.</w:t>
      </w:r>
    </w:p>
    <w:p>
      <w:pPr>
        <w:pStyle w:val="Heading3"/>
      </w:pPr>
      <w:r>
        <w:t>여유부지 및 확장 계획</w:t>
      </w:r>
    </w:p>
    <w:p>
      <w:r>
        <w:t>여유부지 및 확장 계획은 향후 필요에 따라 추가적인 개발이 가능하도록 설계됩니다. 이는 프로젝트의 장기적인 발전 가능성을 고려한 전략적 접근입니다.</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before="40" w:after="40"/>
              <w:jc w:val="center"/>
            </w:pPr>
            <w:r>
              <w:rPr>
                <w:b/>
                <w:sz w:val="20"/>
              </w:rPr>
              <w:t>항목</w:t>
            </w:r>
          </w:p>
        </w:tc>
        <w:tc>
          <w:tcPr>
            <w:tcW w:type="dxa" w:w="2880"/>
          </w:tcPr>
          <w:p>
            <w:pPr>
              <w:spacing w:before="40" w:after="40"/>
              <w:jc w:val="center"/>
            </w:pPr>
            <w:r>
              <w:rPr>
                <w:b/>
                <w:sz w:val="20"/>
              </w:rPr>
              <w:t>내용</w:t>
            </w:r>
          </w:p>
        </w:tc>
        <w:tc>
          <w:tcPr>
            <w:tcW w:type="dxa" w:w="2880"/>
          </w:tcPr>
          <w:p>
            <w:pPr>
              <w:spacing w:before="40" w:after="40"/>
              <w:jc w:val="center"/>
            </w:pPr>
            <w:r>
              <w:rPr>
                <w:b/>
                <w:sz w:val="20"/>
              </w:rPr>
              <w:t>비고</w:t>
            </w:r>
          </w:p>
        </w:tc>
      </w:tr>
      <w:tr>
        <w:tc>
          <w:tcPr>
            <w:tcW w:type="dxa" w:w="2880"/>
          </w:tcPr>
          <w:p>
            <w:pPr>
              <w:spacing w:before="20" w:after="20"/>
              <w:jc w:val="left"/>
            </w:pPr>
            <w:r>
              <w:rPr>
                <w:sz w:val="18"/>
              </w:rPr>
              <w:t>여유부지</w:t>
            </w:r>
          </w:p>
        </w:tc>
        <w:tc>
          <w:tcPr>
            <w:tcW w:type="dxa" w:w="2880"/>
          </w:tcPr>
          <w:p>
            <w:pPr>
              <w:spacing w:before="20" w:after="20"/>
              <w:jc w:val="left"/>
            </w:pPr>
            <w:r>
              <w:rPr>
                <w:sz w:val="18"/>
              </w:rPr>
              <w:t>7,000㎡</w:t>
            </w:r>
          </w:p>
        </w:tc>
        <w:tc>
          <w:tcPr>
            <w:tcW w:type="dxa" w:w="2880"/>
          </w:tcPr>
          <w:p>
            <w:pPr>
              <w:spacing w:before="20" w:after="20"/>
              <w:jc w:val="left"/>
            </w:pPr>
            <w:r>
              <w:rPr>
                <w:sz w:val="18"/>
              </w:rPr>
              <w:t>향후 확장 가능</w:t>
            </w:r>
          </w:p>
        </w:tc>
      </w:tr>
      <w:tr>
        <w:tc>
          <w:tcPr>
            <w:tcW w:type="dxa" w:w="2880"/>
          </w:tcPr>
          <w:p>
            <w:pPr>
              <w:spacing w:before="20" w:after="20"/>
              <w:jc w:val="left"/>
            </w:pPr>
            <w:r>
              <w:rPr>
                <w:sz w:val="18"/>
              </w:rPr>
              <w:t>확장 계획</w:t>
            </w:r>
          </w:p>
        </w:tc>
        <w:tc>
          <w:tcPr>
            <w:tcW w:type="dxa" w:w="2880"/>
          </w:tcPr>
          <w:p>
            <w:pPr>
              <w:spacing w:before="20" w:after="20"/>
              <w:jc w:val="left"/>
            </w:pPr>
            <w:r>
              <w:rPr>
                <w:sz w:val="18"/>
              </w:rPr>
              <w:t>단계별 확장</w:t>
            </w:r>
          </w:p>
        </w:tc>
        <w:tc>
          <w:tcPr>
            <w:tcW w:type="dxa" w:w="2880"/>
          </w:tcPr>
          <w:p>
            <w:pPr>
              <w:spacing w:before="20" w:after="20"/>
              <w:jc w:val="left"/>
            </w:pPr>
            <w:r>
              <w:rPr>
                <w:sz w:val="18"/>
              </w:rPr>
              <w:t>필요 시 추가 개발</w:t>
            </w:r>
          </w:p>
        </w:tc>
      </w:tr>
    </w:tbl>
    <w:p/>
    <w:p>
      <w:r>
        <w:t>[표 해설]</w:t>
      </w:r>
    </w:p>
    <w:p>
      <w:r>
        <w:t>여유부지 및 확장 계획은 프로젝트의 장기적인 발전 가능성을 고려하여 설계되었습니다. 대지면적 15,000㎡ 중 약 7,000㎡가 여유부지로 남아 있으며, 이는 향후 필요에 따라 추가적인 개발이 가능하도록 합니다. 확장 계획은 단계별로 설정되어 있어, 필요 시 추가 개발이 용이합니다. 이러한 계획은 프로젝트의 유연성을 높이고, 장기적인 발전 가능성을 확보하는 데 기여합니다.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