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fct;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`empresa`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`COD_EMPRESA` INT(6)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`NOM_EMPRESA` VARCHAR(20) NOT NULL COLLATE 'utf8mb4_general_ci',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`CIF` VARCHAR(50) NOT NULL COLLATE 'utf8mb4_general_ci',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`LOCALI` VARCHAR(200) NOT NULL COLLATE 'utf8mb4_general_ci',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`CP` VARCHAR(5) NOT NULL COLLATE 'utf8mb4_general_ci',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`TIP_JORNADA` VARCHAR(50) NOT NULL COLLATE 'utf8mb4_general_ci',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`DNI_TUTOR` VARCHAR(50) NOT NULL COLLATE 'utf8mb4_general_ci',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`NOM_TUTOR` VARCHAR(50) NOT NULL COLLATE 'utf8mb4_general_ci',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`APE_TUTOR` VARCHAR(50) NOT NULL COLLATE 'utf8mb4_general_ci',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`MAIL_TUTOR` VARCHAR(50) NOT NULL COLLATE 'utf8mb4_general_ci',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`TLF_TUTOR` VARCHAR(10) NOT NULL COLLATE 'utf8mb4_general_ci',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PRIMARY KEY (`COD_EMPRESA`) USING BTREE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COLLATE='utf8mb4_general_ci'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