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AF" w:rsidRPr="00F239AF" w:rsidRDefault="00F239AF" w:rsidP="00F239AF">
      <w:pPr>
        <w:jc w:val="center"/>
        <w:rPr>
          <w:rFonts w:ascii="Arial" w:hAnsi="Arial" w:cs="Arial"/>
          <w:b/>
          <w:sz w:val="36"/>
          <w:szCs w:val="36"/>
        </w:rPr>
      </w:pPr>
      <w:r w:rsidRPr="00F239AF">
        <w:rPr>
          <w:rFonts w:ascii="Arial" w:hAnsi="Arial" w:cs="Arial"/>
          <w:b/>
          <w:sz w:val="36"/>
          <w:szCs w:val="36"/>
        </w:rPr>
        <w:t>STRUTTURA TESINA FIA</w:t>
      </w:r>
    </w:p>
    <w:p w:rsidR="00CB46D5" w:rsidRDefault="00F239AF" w:rsidP="00F239AF">
      <w:pPr>
        <w:pStyle w:val="Paragrafoelenco"/>
        <w:numPr>
          <w:ilvl w:val="0"/>
          <w:numId w:val="1"/>
        </w:numPr>
      </w:pPr>
      <w:r>
        <w:t>Tecnologie utilizzate</w:t>
      </w:r>
    </w:p>
    <w:p w:rsidR="00E453D4" w:rsidRDefault="00E453D4" w:rsidP="00F239AF">
      <w:pPr>
        <w:pStyle w:val="Paragrafoelenco"/>
        <w:numPr>
          <w:ilvl w:val="0"/>
          <w:numId w:val="1"/>
        </w:numPr>
      </w:pPr>
      <w:r>
        <w:t xml:space="preserve">Spiegazione parametri </w:t>
      </w:r>
      <w:proofErr w:type="spellStart"/>
      <w:r>
        <w:t>dataset</w:t>
      </w:r>
      <w:proofErr w:type="spellEnd"/>
    </w:p>
    <w:p w:rsidR="00F239AF" w:rsidRDefault="00F239AF" w:rsidP="00F239AF">
      <w:pPr>
        <w:pStyle w:val="Paragrafoelenco"/>
        <w:numPr>
          <w:ilvl w:val="0"/>
          <w:numId w:val="1"/>
        </w:numPr>
      </w:pPr>
      <w:r>
        <w:t>Spiegazione del perché utilizziamo il pca e il Clustering</w:t>
      </w:r>
    </w:p>
    <w:p w:rsidR="00F239AF" w:rsidRDefault="00F239AF" w:rsidP="00F239AF">
      <w:pPr>
        <w:pStyle w:val="Paragrafoelenco"/>
        <w:numPr>
          <w:ilvl w:val="0"/>
          <w:numId w:val="1"/>
        </w:numPr>
      </w:pPr>
      <w:r>
        <w:t>K-means con vari valori di k</w:t>
      </w:r>
    </w:p>
    <w:p w:rsidR="00F239AF" w:rsidRDefault="00F239AF" w:rsidP="00F239AF">
      <w:pPr>
        <w:pStyle w:val="Paragrafoelenco"/>
        <w:numPr>
          <w:ilvl w:val="0"/>
          <w:numId w:val="1"/>
        </w:numPr>
      </w:pPr>
      <w:r>
        <w:t>K-means gerarchico</w:t>
      </w:r>
    </w:p>
    <w:p w:rsidR="00F239AF" w:rsidRDefault="00F239AF" w:rsidP="00F239AF">
      <w:pPr>
        <w:pStyle w:val="Paragrafoelenco"/>
        <w:numPr>
          <w:ilvl w:val="0"/>
          <w:numId w:val="1"/>
        </w:numPr>
      </w:pPr>
      <w:r>
        <w:t>DBScan</w:t>
      </w:r>
    </w:p>
    <w:p w:rsidR="00F239AF" w:rsidRDefault="00F239AF" w:rsidP="00F239AF">
      <w:pPr>
        <w:pStyle w:val="Paragrafoelenco"/>
        <w:numPr>
          <w:ilvl w:val="0"/>
          <w:numId w:val="1"/>
        </w:numPr>
      </w:pPr>
      <w:r>
        <w:t>K-means adattivo</w:t>
      </w:r>
    </w:p>
    <w:p w:rsidR="00F239AF" w:rsidRDefault="00F239AF" w:rsidP="00F239AF">
      <w:pPr>
        <w:pStyle w:val="Paragrafoelenco"/>
        <w:numPr>
          <w:ilvl w:val="0"/>
          <w:numId w:val="1"/>
        </w:numPr>
      </w:pPr>
      <w:r>
        <w:t>Risultati finali</w:t>
      </w:r>
      <w:bookmarkStart w:id="0" w:name="_GoBack"/>
      <w:bookmarkEnd w:id="0"/>
    </w:p>
    <w:sectPr w:rsidR="00F239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10DA5"/>
    <w:multiLevelType w:val="hybridMultilevel"/>
    <w:tmpl w:val="C568B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AF"/>
    <w:rsid w:val="00CB46D5"/>
    <w:rsid w:val="00E453D4"/>
    <w:rsid w:val="00F2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32D46"/>
  <w15:chartTrackingRefBased/>
  <w15:docId w15:val="{A7DF4C74-C56F-4E43-A857-C05575F5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3</cp:revision>
  <dcterms:created xsi:type="dcterms:W3CDTF">2021-02-24T10:09:00Z</dcterms:created>
  <dcterms:modified xsi:type="dcterms:W3CDTF">2021-02-24T12:13:00Z</dcterms:modified>
</cp:coreProperties>
</file>