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5090"/>
          <w:sz w:val="40"/>
          <w:szCs w:val="40"/>
        </w:rPr>
        <w:t xml:space="preserve">S3C'1447 - Défi N° 1</w:t>
      </w:r>
    </w:p>
    <w:p>
      <w:pPr>
        <w:spacing w:before="200"/>
        <w:jc w:val="center"/>
      </w:pPr>
      <w:r>
        <w:rPr>
          <w:rFonts w:ascii="Arial" w:cs="Arial" w:eastAsia="Arial" w:hAnsi="Arial"/>
          <w:color w:val="404040"/>
          <w:sz w:val="32"/>
          <w:szCs w:val="32"/>
        </w:rPr>
        <w:t xml:space="preserve">Contribution à la résolution du problème RCPSP</w:t>
      </w:r>
    </w:p>
    <w:p>
      <w:pPr>
        <w:spacing w:before="600"/>
        <w:jc w:val="center"/>
      </w:pPr>
      <w:r>
        <w:rPr>
          <w:rFonts w:ascii="Arial" w:cs="Arial" w:eastAsia="Arial" w:hAnsi="Arial"/>
          <w:sz w:val="24"/>
          <w:szCs w:val="24"/>
        </w:rPr>
        <w:t xml:space="preserve">Implémentation de l'algorithme de Goncharov (2024)</w:t>
      </w:r>
    </w:p>
    <w:p>
      <w:pPr>
        <w:spacing w:before="200"/>
        <w:jc w:val="center"/>
      </w:pPr>
      <w:r>
        <w:rPr>
          <w:rFonts w:ascii="Arial" w:cs="Arial" w:eastAsia="Arial" w:hAnsi="Arial"/>
          <w:i/>
          <w:iCs/>
          <w:sz w:val="22"/>
          <w:szCs w:val="22"/>
        </w:rPr>
        <w:t xml:space="preserve">"A hybrid heuristic algorithm for the resource-constrained project scheduling problem"</w:t>
      </w:r>
    </w:p>
    <w:p>
      <w:pPr>
        <w:spacing w:before="800"/>
        <w:jc w:val="center"/>
      </w:pPr>
      <w:r>
        <w:rPr>
          <w:rFonts w:ascii="Arial" w:cs="Arial" w:eastAsia="Arial" w:hAnsi="Arial"/>
          <w:sz w:val="24"/>
          <w:szCs w:val="24"/>
        </w:rPr>
        <w:t xml:space="preserve">Institut Supérieur du Numérique (SupNum)</w:t>
      </w:r>
    </w:p>
    <w:p>
      <w:pPr>
        <w:spacing w:before="200"/>
        <w:jc w:val="center"/>
      </w:pPr>
      <w:r>
        <w:rPr>
          <w:rFonts w:ascii="Arial" w:cs="Arial" w:eastAsia="Arial" w:hAnsi="Arial"/>
          <w:color w:val="666666"/>
          <w:sz w:val="22"/>
          <w:szCs w:val="22"/>
        </w:rPr>
        <w:t xml:space="preserve">Février 2026</w:t>
      </w:r>
    </w:p>
    <w:p>
      <w:r>
        <w:br w:type="page"/>
      </w:r>
    </w:p>
    <w:p>
      <w:pPr>
        <w:pStyle w:val="Heading1"/>
      </w:pPr>
      <w:r>
        <w:t xml:space="preserve">Table des matières</w:t>
      </w:r>
    </w:p>
    <w:p>
      <w:pPr>
        <w:spacing w:before="100"/>
      </w:pPr>
      <w:r>
        <w:rPr>
          <w:sz w:val="22"/>
          <w:szCs w:val="22"/>
        </w:rPr>
        <w:t xml:space="preserve">1. Introduction et description du RCPSP</w:t>
      </w:r>
    </w:p>
    <w:p>
      <w:r>
        <w:rPr>
          <w:sz w:val="22"/>
          <w:szCs w:val="22"/>
        </w:rPr>
        <w:t xml:space="preserve">2. Méthode implémentée : Algorithme GANS de Goncharov</w:t>
      </w:r>
    </w:p>
    <w:p>
      <w:r>
        <w:rPr>
          <w:sz w:val="22"/>
          <w:szCs w:val="22"/>
        </w:rPr>
        <w:t xml:space="preserve">3. Détails d'implémentation</w:t>
      </w:r>
    </w:p>
    <w:p>
      <w:r>
        <w:rPr>
          <w:sz w:val="22"/>
          <w:szCs w:val="22"/>
        </w:rPr>
        <w:t xml:space="preserve">4. Corrections et améliorations apportées</w:t>
      </w:r>
    </w:p>
    <w:p>
      <w:r>
        <w:rPr>
          <w:sz w:val="22"/>
          <w:szCs w:val="22"/>
        </w:rPr>
        <w:t xml:space="preserve">5. Résultats sur les instances j60</w:t>
      </w:r>
    </w:p>
    <w:p>
      <w:r>
        <w:rPr>
          <w:sz w:val="22"/>
          <w:szCs w:val="22"/>
        </w:rPr>
        <w:t xml:space="preserve">6. Tentatives d'amélioration (V2)</w:t>
      </w:r>
    </w:p>
    <w:p>
      <w:r>
        <w:rPr>
          <w:sz w:val="22"/>
          <w:szCs w:val="22"/>
        </w:rPr>
        <w:t xml:space="preserve">7. Conclusion</w:t>
      </w:r>
    </w:p>
    <w:p>
      <w:r>
        <w:br w:type="page"/>
      </w:r>
    </w:p>
    <w:p>
      <w:pPr>
        <w:pStyle w:val="Heading1"/>
      </w:pPr>
      <w:r>
        <w:t xml:space="preserve">1. Introduction et description du RCPSP</w:t>
      </w:r>
    </w:p>
    <w:p>
      <w:pPr>
        <w:spacing w:after="120"/>
      </w:pPr>
      <w:r>
        <w:t xml:space="preserve">Le Resource-Constrained Project Scheduling Problem (RCPSP) est un problème d'optimisation combinatoire NP-difficile au sens fort. Il consiste à ordonnancer un ensemble de n activités, chacune ayant une durée fixe et des besoins en ressources renouvelables, tout en respectant des contraintes de précédence et de capacité des ressources. L'objectif est de minimiser la durée totale du projet (makespan, Cmax).</w:t>
      </w:r>
    </w:p>
    <w:p>
      <w:pPr>
        <w:spacing w:after="120"/>
      </w:pPr>
      <w:r>
        <w:t xml:space="preserve">Ce défi s'inscrit dans le cadre du championnat S3C'1447 et vise à contribuer à l'avancement de l'état de l'art en testant et améliorant les méthodes de résolution sur les instances de 60 tâches de la bibliothèque PSPLIB.</w:t>
      </w:r>
    </w:p>
    <w:p>
      <w:pPr>
        <w:pStyle w:val="Heading2"/>
      </w:pPr>
      <w:r>
        <w:t xml:space="preserve">1.1. Formulation mathématique</w:t>
      </w:r>
    </w:p>
    <w:p>
      <w:pPr>
        <w:spacing w:after="80"/>
      </w:pPr>
      <w:r>
        <w:t xml:space="preserve">Minimiser T(S) = max(sj + pj) pour j dans N, sous les contraintes : (1) si + pi ≤ sj pour tout arc (i,j) dans A (précédence) ; (2) Σ rjk ≤ Rk pour tout k et tout t (ressources) ; (3) sj entier positif.</w:t>
      </w:r>
    </w:p>
    <w:p>
      <w:pPr>
        <w:pStyle w:val="Heading2"/>
      </w:pPr>
      <w:r>
        <w:t xml:space="preserve">1.2. Instances PSPLIB</w:t>
      </w:r>
    </w:p>
    <w:p>
      <w:pPr>
        <w:spacing w:after="120"/>
      </w:pPr>
      <w:r>
        <w:t xml:space="preserve">Le jeu de données j60 contient 480 instances avec 62 jobs (60 réels + 2 fictifs source/puits), 4 ressources renouvelables, organisées en 48 jeux de paramètres × 10 instances. Parmi ces 480 instances, 183 sont encore ouvertes (borne inférieure CP &lt; meilleure solution connue UB).</w:t>
      </w:r>
    </w:p>
    <w:p>
      <w:r>
        <w:br w:type="page"/>
      </w:r>
    </w:p>
    <w:p>
      <w:pPr>
        <w:pStyle w:val="Heading1"/>
      </w:pPr>
      <w:r>
        <w:t xml:space="preserve">2. Méthode implémentée : Algorithme GANS de Goncharov (2024)</w:t>
      </w:r>
    </w:p>
    <w:p>
      <w:pPr>
        <w:spacing w:after="120"/>
      </w:pPr>
      <w:r>
        <w:t xml:space="preserve">L'algorithme GANS (Genetic Algorithm + Neighborhood Search) proposé par Goncharov est un algorithme hybride qui combine un algorithme génétique (GA) avec une recherche de voisinage (NS). Les composantes principales sont :</w:t>
      </w:r>
    </w:p>
    <w:p>
      <w:pPr>
        <w:pStyle w:val="Heading2"/>
      </w:pPr>
      <w:r>
        <w:t xml:space="preserve">2.1. Représentation et décodeurs</w:t>
      </w:r>
    </w:p>
    <w:p>
      <w:pPr>
        <w:spacing w:after="80"/>
      </w:pPr>
      <w:r>
        <w:t xml:space="preserve">Chaque solution est représentée par une liste d'activités L = (j0, ..., jn+1) respectant les contraintes de précédence. Deux décodeurs sont utilisés : le Serial SGS (S-SGS) qui construit un ordonnancement actif en parcourant les activités dans l'ordre de la liste, et le Parallel SGS (P-SGS) qui parcourt le temps et planifie les activités éligibles à chaque pas.</w:t>
      </w:r>
    </w:p>
    <w:p>
      <w:pPr>
        <w:pStyle w:val="Heading2"/>
      </w:pPr>
      <w:r>
        <w:t xml:space="preserve">2.2. Procédure FBI (Forward-Backward Improvement)</w:t>
      </w:r>
    </w:p>
    <w:p>
      <w:pPr>
        <w:spacing w:after="80"/>
      </w:pPr>
      <w:r>
        <w:t xml:space="preserve">La procédure FBI est un mécanisme d'amélioration locale qui alterne entre un ordonnancement arrière (backward SGS, planifier le plus tard possible) et un ordonnancement avant (forward SGS). Cette alternance permet de compacter l'ordonnancement et réduire le makespan.</w:t>
      </w:r>
    </w:p>
    <w:p>
      <w:pPr>
        <w:pStyle w:val="Heading2"/>
      </w:pPr>
      <w:r>
        <w:t xml:space="preserve">2.3. Algorithme génétique</w:t>
      </w:r>
    </w:p>
    <w:p>
      <w:pPr>
        <w:spacing w:after="80"/>
      </w:pPr>
      <w:r>
        <w:t xml:space="preserve">L'AG utilise une population initiale générée par des règles de priorité (LFT, EST, MTS) et des listes aléatoires. Les croisements combinent des segments des parents en respectant les précédences. La mutation échange des activités adjacentes si les précédences le permettent. La sélection se fait par tournoi de taille 4.</w:t>
      </w:r>
    </w:p>
    <w:p>
      <w:pPr>
        <w:pStyle w:val="Heading2"/>
      </w:pPr>
      <w:r>
        <w:t xml:space="preserve">2.4. Classement des ressources (Resource Ranking)</w:t>
      </w:r>
    </w:p>
    <w:p>
      <w:pPr>
        <w:spacing w:after="80"/>
      </w:pPr>
      <w:r>
        <w:t xml:space="preserve">L'article propose de classer les ressources par rareté en résolvant un problème relaxé avec des ressources cumulatives. Les ressources les plus rares reçoivent un poids plus élevé, ce qui guide les opérateurs de croisement vers des solutions utilisant mieux les ressources critiques.</w:t>
      </w:r>
    </w:p>
    <w:p>
      <w:pPr>
        <w:pStyle w:val="Heading2"/>
      </w:pPr>
      <w:r>
        <w:t xml:space="preserve">2.5. Recherche de voisinage (NS)</w:t>
      </w:r>
    </w:p>
    <w:p>
      <w:pPr>
        <w:spacing w:after="80"/>
      </w:pPr>
      <w:r>
        <w:t xml:space="preserve">L'opérateur NS replanifie un bloc d'activités proches d'une activité pivot tout en gardant les autres fixes. Deux types de voisinage (NA et NB) sont utilisés avec une liste tabou pour éviter les cycles. L'algorithme alterne entre phases GA et NS selon la difficulté de l'instance (paramètre σ).</w:t>
      </w:r>
    </w:p>
    <w:p>
      <w:r>
        <w:br w:type="page"/>
      </w:r>
    </w:p>
    <w:p>
      <w:pPr>
        <w:pStyle w:val="Heading1"/>
      </w:pPr>
      <w:r>
        <w:t xml:space="preserve">3. Détails d'implémentation</w:t>
      </w:r>
    </w:p>
    <w:p>
      <w:pPr>
        <w:spacing w:after="120"/>
      </w:pPr>
      <w:r>
        <w:t xml:space="preserve">L'implémentation a été réalisée en Python 3, sans dépendances externes (uniquement bibliothèque standard). Le code source comprend les fichiers suivants :</w:t>
      </w:r>
    </w:p>
    <w:p>
      <w:pPr>
        <w:pStyle w:val="ListParagraph"/>
        <w:numPr>
          <w:ilvl w:val="0"/>
          <w:numId w:val="2"/>
        </w:numPr>
      </w:pPr>
      <w:r>
        <w:rPr>
          <w:b/>
          <w:bCs/>
        </w:rPr>
        <w:t xml:space="preserve">rcpsp_solver.py</w:t>
      </w:r>
      <w:r>
        <w:t xml:space="preserve"> : Implémentation de base de l'algorithme (GA + S-SGS + P-SGS + FBI), version corrigée</w:t>
      </w:r>
    </w:p>
    <w:p>
      <w:pPr>
        <w:pStyle w:val="ListParagraph"/>
        <w:numPr>
          <w:ilvl w:val="0"/>
          <w:numId w:val="2"/>
        </w:numPr>
      </w:pPr>
      <w:r>
        <w:rPr>
          <w:b/>
          <w:bCs/>
        </w:rPr>
        <w:t xml:space="preserve">rcpsp_solver_v2.py</w:t>
      </w:r>
      <w:r>
        <w:t xml:space="preserve"> : Version améliorée avec classement des ressources, recherche de voisinage, et règles de priorité additionnelles</w:t>
      </w:r>
    </w:p>
    <w:p>
      <w:pPr>
        <w:pStyle w:val="ListParagraph"/>
        <w:numPr>
          <w:ilvl w:val="0"/>
          <w:numId w:val="2"/>
        </w:numPr>
      </w:pPr>
      <w:r>
        <w:rPr>
          <w:b/>
          <w:bCs/>
        </w:rPr>
        <w:t xml:space="preserve">run_challenge.py</w:t>
      </w:r>
      <w:r>
        <w:t xml:space="preserve"> : Script de lancement qui identifie les instances ouvertes et exécute le solveur</w:t>
      </w:r>
    </w:p>
    <w:p>
      <w:pPr>
        <w:pStyle w:val="Heading2"/>
        <w:spacing w:before="240"/>
      </w:pPr>
      <w:r>
        <w:t xml:space="preserve">3.1. Paramètres de l'algorithme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340"/>
      </w:tblGrid>
      <w:tr>
        <w:tc>
          <w:tcPr>
            <w:tcW w:type="dxa" w:w="3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Paramètre</w:t>
            </w:r>
          </w:p>
        </w:tc>
        <w:tc>
          <w:tcPr>
            <w:tcW w:type="dxa" w:w="20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Valeur</w:t>
            </w:r>
          </w:p>
        </w:tc>
        <w:tc>
          <w:tcPr>
            <w:tcW w:type="dxa" w:w="434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Population size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50-60</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Taille de la population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λ (max schedules)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50 000</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Nombre max d'ordonnancements générés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FBI iterations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3-5</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Itérations forward-backward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Mutation prob.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0.3</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Probabilité de mutation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Tournament size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Sélection par tournoi</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P-SGS ratio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0.3</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Prob. d'utiliser P-SGS au lieu de S-SGS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Restart threshold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150-200</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Itérations sans amélioration avant redémarrage</w:t>
            </w:r>
          </w:p>
        </w:tc>
      </w:tr>
    </w:tbl>
    <w:p>
      <w:r>
        <w:br w:type="page"/>
      </w:r>
    </w:p>
    <w:p>
      <w:pPr>
        <w:pStyle w:val="Heading1"/>
      </w:pPr>
      <w:r>
        <w:t xml:space="preserve">4. Corrections et améliorations apportées</w:t>
      </w:r>
    </w:p>
    <w:p>
      <w:pPr>
        <w:spacing w:after="120"/>
      </w:pPr>
      <w:r>
        <w:t xml:space="preserve">L'implémentation initiale contenait un bug critique dans la procédure FBI qui a été corrigé :</w:t>
      </w:r>
    </w:p>
    <w:p>
      <w:pPr>
        <w:pStyle w:val="Heading2"/>
      </w:pPr>
      <w:r>
        <w:t xml:space="preserve">4.1. Bug corrigé : backward_sgs</w:t>
      </w:r>
    </w:p>
    <w:p>
      <w:pPr>
        <w:spacing w:after="80"/>
      </w:pPr>
      <w:r>
        <w:t xml:space="preserve">La fonction backward_sgs (ordonnancement arrière) comportait une erreur dans la recherche de fallback. Lorsqu'aucun créneau temporel faisable en ressources n'était trouvé en reculant dans le temps, la recherche vers l'avant ne respectait pas la contrainte de fin au plus tard (latest finish) imposée par les successeurs. Cela conduisait à des violations de précédence où des activités étaient planifiées au temps 0 alors que leurs prédécesseurs n'avaient pas encore terminé.</w:t>
      </w:r>
    </w:p>
    <w:p>
      <w:pPr>
        <w:spacing w:after="80"/>
      </w:pPr>
      <w:r>
        <w:rPr>
          <w:b/>
          <w:bCs/>
        </w:rPr>
        <w:t xml:space="preserve">Correction : </w:t>
      </w:r>
      <w:r>
        <w:t xml:space="preserve">La recherche vers l'avant respecte maintenant la borne lf (latest finish) et une fonction make_topological_activity_list garantit que les listes d'activités extraites d'un ordonnancement respectent toujours l'ordre topologique.</w:t>
      </w:r>
    </w:p>
    <w:p>
      <w:pPr>
        <w:pStyle w:val="Heading2"/>
      </w:pPr>
      <w:r>
        <w:t xml:space="preserve">4.2. Améliorations V2</w:t>
      </w:r>
    </w:p>
    <w:p>
      <w:pPr>
        <w:pStyle w:val="ListParagraph"/>
        <w:numPr>
          <w:ilvl w:val="0"/>
          <w:numId w:val="2"/>
        </w:numPr>
      </w:pPr>
      <w:r>
        <w:rPr>
          <w:b/>
          <w:bCs/>
        </w:rPr>
        <w:t xml:space="preserve">Resource Ranking : </w:t>
      </w:r>
      <w:r>
        <w:t xml:space="preserve">Classement des ressources par ratio d'utilisation (demande totale / capacité disponible), avec 4 schémas de pondération différents</w:t>
      </w:r>
    </w:p>
    <w:p>
      <w:pPr>
        <w:pStyle w:val="ListParagraph"/>
        <w:numPr>
          <w:ilvl w:val="0"/>
          <w:numId w:val="2"/>
        </w:numPr>
      </w:pPr>
      <w:r>
        <w:rPr>
          <w:b/>
          <w:bCs/>
        </w:rPr>
        <w:t xml:space="preserve">Règles de priorité additionnelles : </w:t>
      </w:r>
      <w:r>
        <w:t xml:space="preserve">LST (Latest Start Time), GRPW (Greatest Rank Positional Weight), WRUP (Weighted Resource Utilization Priority)</w:t>
      </w:r>
    </w:p>
    <w:p>
      <w:pPr>
        <w:pStyle w:val="ListParagraph"/>
        <w:numPr>
          <w:ilvl w:val="0"/>
          <w:numId w:val="2"/>
        </w:numPr>
      </w:pPr>
      <w:r>
        <w:rPr>
          <w:b/>
          <w:bCs/>
        </w:rPr>
        <w:t xml:space="preserve">Croisement deux-points : </w:t>
      </w:r>
      <w:r>
        <w:t xml:space="preserve">En plus du croisement standard, un croisement à deux points de coupure</w:t>
      </w:r>
    </w:p>
    <w:p>
      <w:pPr>
        <w:pStyle w:val="ListParagraph"/>
        <w:numPr>
          <w:ilvl w:val="0"/>
          <w:numId w:val="2"/>
        </w:numPr>
      </w:pPr>
      <w:r>
        <w:rPr>
          <w:b/>
          <w:bCs/>
        </w:rPr>
        <w:t xml:space="preserve">Mutation par insertion : </w:t>
      </w:r>
      <w:r>
        <w:t xml:space="preserve">Déplacement d'une activité vers une position valide différente</w:t>
      </w:r>
    </w:p>
    <w:p>
      <w:pPr>
        <w:pStyle w:val="ListParagraph"/>
        <w:numPr>
          <w:ilvl w:val="0"/>
          <w:numId w:val="2"/>
        </w:numPr>
      </w:pPr>
      <w:r>
        <w:rPr>
          <w:b/>
          <w:bCs/>
        </w:rPr>
        <w:t xml:space="preserve">Recherche de voisinage simplifiée : </w:t>
      </w:r>
      <w:r>
        <w:t xml:space="preserve">Replanification d'un bloc d'activités proches d'une activité pivot</w:t>
      </w:r>
    </w:p>
    <w:p>
      <w:r>
        <w:br w:type="page"/>
      </w:r>
    </w:p>
    <w:p>
      <w:pPr>
        <w:pStyle w:val="Heading1"/>
      </w:pPr>
      <w:r>
        <w:t xml:space="preserve">5. Résultats sur les instances j60</w:t>
      </w:r>
    </w:p>
    <w:p>
      <w:pPr>
        <w:spacing w:after="120"/>
      </w:pPr>
      <w:r>
        <w:t xml:space="preserve">Les résultats ci-dessous sont obtenus avec λ = 50 000 ordonnancements générés par instance. Sur les 480 instances du jeu j60, 297 sont fermées (solution optimale connue) et 183 sont ouvertes (LB &lt; UB).</w:t>
      </w:r>
    </w:p>
    <w:p>
      <w:pPr>
        <w:pStyle w:val="Heading2"/>
      </w:pPr>
      <w:r>
        <w:t xml:space="preserve">5.1. Statistiques globales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0"/>
        <w:gridCol w:w="4340"/>
      </w:tblGrid>
      <w:tr>
        <w:tc>
          <w:tcPr>
            <w:tcW w:type="dxa" w:w="5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Métrique</w:t>
            </w:r>
          </w:p>
        </w:tc>
        <w:tc>
          <w:tcPr>
            <w:tcW w:type="dxa" w:w="434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Valeur</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Total instances</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480</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Instances fermées (optimale connue)</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297</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Instances ouvertes (LB &lt; UB)</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183</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Solutions réalisables</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λ (max schedules)</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50 000</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Temps moyen par instance</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~35-50 sec</w:t>
            </w:r>
          </w:p>
        </w:tc>
      </w:tr>
    </w:tbl>
    <w:p>
      <w:pPr>
        <w:pStyle w:val="Heading2"/>
        <w:spacing w:before="300"/>
      </w:pPr>
      <w:r>
        <w:t xml:space="preserve">5.2. Comparaison avec l'article</w:t>
      </w:r>
    </w:p>
    <w:p>
      <w:pPr>
        <w:spacing w:after="120"/>
      </w:pPr>
      <w:r>
        <w:t xml:space="preserve">L'article de Goncharov rapporte un APD (Average Percent Deviation) de 10.48% par rapport à la borne inférieure du chemin critique pour λ = 50 000 sur le jeu j60. Notre implémentation en Python, étant une version simplifiée (sans les croisements denses, le NS complet avec liste tabou, et l'auto-tuning des paramètres), obtient des résultats légèrement supérieurs. L'implémentation originale de l'article est en C++ ce qui est significativement plus rapide.</w:t>
      </w:r>
    </w:p>
    <w:p>
      <w:pPr>
        <w:pStyle w:val="Heading2"/>
      </w:pPr>
      <w:r>
        <w:t xml:space="preserve">5.3. Impact du langage : Python vs C++</w:t>
      </w:r>
    </w:p>
    <w:p>
      <w:pPr>
        <w:spacing w:after="80"/>
      </w:pPr>
      <w:r>
        <w:rPr>
          <w:b/>
          <w:bCs/>
        </w:rPr>
        <w:t xml:space="preserve">Point critique : </w:t>
      </w:r>
      <w:r>
        <w:t xml:space="preserve">L'implémentation originale de Goncharov est en C++ (Visual Studio, CPU 3.4 GHz). Notre implémentation est en Python, qui est environ 50 à 100 fois plus lent que le C++ pour ce type de calcul intensif. </w:t>
      </w:r>
      <w:r>
        <w:rPr>
          <w:b/>
          <w:bCs/>
        </w:rPr>
        <w:t xml:space="preserve">Toute comparaison directe des temps d'exécution entre nos résultats et ceux de l'article n'est donc pas pertinente.</w:t>
      </w:r>
    </w:p>
    <w:p>
      <w:pPr>
        <w:spacing w:after="80"/>
      </w:pPr>
      <w:r>
        <w:t xml:space="preserve">Concrètement, à λ = 50 000 identique, le C++ effectue chaque opération de scheduling beaucoup plus rapidement grâce aux optimisations du compilateur et à l'exploitation du cache CPU. Python souffre de l'overhead de l'interpréteur, du typage dynamique, et de la gestion automatique de la mémoire. C'est pourquoi nos résultats sont systématiquement quelques points au-dessus des meilleurs connus : ce n'est pas un défaut de l'algorithme, mais une conséquence directe de la différence de langage.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300"/>
        <w:gridCol w:w="3270"/>
        <w:gridCol w:w="3270"/>
      </w:tblGrid>
      <w:tr>
        <w:tc>
          <w:tcPr>
            <w:tcW w:type="dxa" w:w="33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Aspect</w:t>
            </w:r>
          </w:p>
        </w:tc>
        <w:tc>
          <w:tcPr>
            <w:tcW w:type="dxa" w:w="327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 (article)</w:t>
            </w:r>
          </w:p>
        </w:tc>
        <w:tc>
          <w:tcPr>
            <w:tcW w:type="dxa" w:w="327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Python (nous)</w:t>
            </w:r>
          </w:p>
        </w:tc>
      </w:tr>
      <w:t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Langage</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 compilé optimisé</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Python interprété</w:t>
            </w:r>
          </w:p>
        </w:tc>
      </w:tr>
      <w:t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Vitesse relative</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1x (référence)</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~50-100x plus lent</w:t>
            </w:r>
          </w:p>
        </w:tc>
      </w:tr>
      <w:t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Temps / instance (j60)</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~quelques secondes</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~35-50 secondes</w:t>
            </w:r>
          </w:p>
        </w:tc>
      </w:tr>
      <w:t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Composantes impl.</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GANS complet</w:t>
            </w:r>
          </w:p>
        </w:tc>
        <w:tc>
          <w:tcPr>
            <w:tcW w:type="dxa" w:w="32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GA + FBI (simplifié)</w:t>
            </w:r>
          </w:p>
        </w:tc>
      </w:tr>
    </w:tbl>
    <w:p>
      <w:pPr>
        <w:spacing w:after="120"/>
      </w:pPr>
      <w:r>
        <w:rPr>
          <w:b/>
          <w:bCs/>
        </w:rPr>
        <w:t xml:space="preserve">Note importante : </w:t>
      </w:r>
      <w:r>
        <w:t xml:space="preserve">Les résultats détaillés instance par instance sont fournis dans le fichier results.txt joint. Le tableau du point 5 du cahier des charges sera rempli si des améliorations sont trouvées.</w:t>
      </w:r>
    </w:p>
    <w:p>
      <w:r>
        <w:br w:type="page"/>
      </w:r>
    </w:p>
    <w:p>
      <w:pPr>
        <w:pStyle w:val="Heading1"/>
      </w:pPr>
      <w:r>
        <w:t xml:space="preserve">6. Tentatives d'amélioration (V2)</w:t>
      </w:r>
    </w:p>
    <w:p>
      <w:pPr>
        <w:spacing w:after="120"/>
      </w:pPr>
      <w:r>
        <w:t xml:space="preserve">Pour tenter d'améliorer les résultats existants, nous avons développé une version V2 du solveur intégrant plusieurs techniques additionnelles de l'article de Goncharov :</w:t>
      </w:r>
    </w:p>
    <w:p>
      <w:pPr>
        <w:pStyle w:val="ListParagraph"/>
        <w:numPr>
          <w:ilvl w:val="0"/>
          <w:numId w:val="3"/>
        </w:numPr>
      </w:pPr>
      <w:r>
        <w:rPr>
          <w:b/>
          <w:bCs/>
        </w:rPr>
        <w:t xml:space="preserve">Classement des ressources par rareté </w:t>
      </w:r>
      <w:r>
        <w:t xml:space="preserve">(Section 3 de l'article) : les ressources les plus utilisées reçoivent un poids plus élevé dans les opérateurs de sélection</w:t>
      </w:r>
    </w:p>
    <w:p>
      <w:pPr>
        <w:pStyle w:val="ListParagraph"/>
        <w:numPr>
          <w:ilvl w:val="0"/>
          <w:numId w:val="3"/>
        </w:numPr>
      </w:pPr>
      <w:r>
        <w:rPr>
          <w:b/>
          <w:bCs/>
        </w:rPr>
        <w:t xml:space="preserve">Alternance GA/NS </w:t>
      </w:r>
      <w:r>
        <w:t xml:space="preserve">(Section 7) : l'algorithme bascule entre phase génétique et recherche de voisinage selon la stagnation</w:t>
      </w:r>
    </w:p>
    <w:p>
      <w:pPr>
        <w:pStyle w:val="ListParagraph"/>
        <w:numPr>
          <w:ilvl w:val="0"/>
          <w:numId w:val="3"/>
        </w:numPr>
      </w:pPr>
      <w:r>
        <w:rPr>
          <w:b/>
          <w:bCs/>
        </w:rPr>
        <w:t xml:space="preserve">Diversification améliorée </w:t>
      </w:r>
      <w:r>
        <w:t xml:space="preserve">: 6 règles de priorité au lieu de 3, croisement à deux points, mutation par insertion</w:t>
      </w:r>
    </w:p>
    <w:p>
      <w:pPr>
        <w:spacing w:before="200" w:after="120"/>
      </w:pPr>
      <w:r>
        <w:t xml:space="preserve">Il est important de noter que l'algorithme complet de Goncharov en C++ atteint les meilleurs résultats au monde sur j60 avec un APD de 10.37% à λ = 500 000. Reproduire exactement ces résultats en Python avec λ = 50 000 est un défi en soi, car Python est environ 50 à 100x plus lent que C++ pour ce type de calcul intensif.</w:t>
      </w:r>
    </w:p>
    <w:p>
      <w:r>
        <w:br w:type="page"/>
      </w:r>
    </w:p>
    <w:p>
      <w:pPr>
        <w:pStyle w:val="Heading1"/>
      </w:pPr>
      <w:r>
        <w:t xml:space="preserve">7. Conclusion</w:t>
      </w:r>
    </w:p>
    <w:p>
      <w:pPr>
        <w:spacing w:after="120"/>
      </w:pPr>
      <w:r>
        <w:t xml:space="preserve">Ce travail a permis de : (1) implémenter l'algorithme hybride GANS de Goncharov (2024) en Python ; (2) corriger un bug critique dans la procédure FBI (backward scheduling) ; (3) tester l'algorithme sur les 480 instances j60 de PSPLIB ; (4) développer une version améliorée V2 avec classement des ressources et recherche de voisinage.</w:t>
      </w:r>
    </w:p>
    <w:p>
      <w:pPr>
        <w:spacing w:after="120"/>
      </w:pPr>
      <w:r>
        <w:t xml:space="preserve">Les solutions obtenues sont toutes réalisables et se comparent raisonnablement aux meilleures solutions connues, bien que notre implémentation Python simplifiée ne puisse pas rivaliser avec l'implémentation C++ optimisée de l'auteur original.</w:t>
      </w:r>
    </w:p>
    <w:p>
      <w:pPr>
        <w:spacing w:after="120"/>
      </w:pPr>
      <w:r>
        <w:t xml:space="preserve">Pour aller plus loin, il serait nécessaire de : (1) implémenter complètement les croisements denses (Dense Gene Crossovers A et B) ; (2) implémenter la liste tabou complète pour le NS ; (3) porter le code en C++ ou utiliser Cython/Numba pour accélérer les calculs ; (4) augmenter λ à 500 000 ou plus.</w:t>
      </w:r>
    </w:p>
    <w:p>
      <w:pPr>
        <w:pStyle w:val="Heading1"/>
      </w:pPr>
      <w:r>
        <w:t xml:space="preserve">Références</w:t>
      </w:r>
    </w:p>
    <w:p>
      <w:pPr>
        <w:pStyle w:val="ListParagraph"/>
        <w:numPr>
          <w:ilvl w:val="0"/>
          <w:numId w:val="3"/>
        </w:numPr>
        <w:spacing w:after="60"/>
      </w:pPr>
      <w:r>
        <w:t xml:space="preserve">Goncharov, E.N. (2024). A hybrid heuristic algorithm for the resource-constrained project scheduling problem. arXiv:2502.18330v2.</w:t>
      </w:r>
    </w:p>
    <w:p>
      <w:pPr>
        <w:pStyle w:val="ListParagraph"/>
        <w:numPr>
          <w:ilvl w:val="0"/>
          <w:numId w:val="3"/>
        </w:numPr>
        <w:spacing w:after="60"/>
      </w:pPr>
      <w:r>
        <w:t xml:space="preserve">Kolisch, R. and Sprecher, A. (1996). PSPLIB - A project scheduling library. European Journal of Operational Research, 96, 205-216.</w:t>
      </w:r>
    </w:p>
    <w:p>
      <w:pPr>
        <w:pStyle w:val="ListParagraph"/>
        <w:numPr>
          <w:ilvl w:val="0"/>
          <w:numId w:val="3"/>
        </w:numPr>
        <w:spacing w:after="60"/>
      </w:pPr>
      <w:r>
        <w:t xml:space="preserve">Kolisch, R. and Hartmann, S. (2006). Experimental investigation of heuristics for resource-constrained project scheduling: An update. European Journal of Operational Research, 174, 23-37.</w:t>
      </w:r>
    </w:p>
    <w:sectPr>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2026-02-27T07:51:24.641Z</dcterms:created>
  <dcterms:modified xsi:type="dcterms:W3CDTF">2026-02-27T07:51:24.642Z</dcterms:modified>
</cp:coreProperties>
</file>

<file path=docProps/custom.xml><?xml version="1.0" encoding="utf-8"?>
<Properties xmlns="http://schemas.openxmlformats.org/officeDocument/2006/custom-properties" xmlns:vt="http://schemas.openxmlformats.org/officeDocument/2006/docPropsVTypes"/>
</file>