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4E0E2" w14:textId="77777777" w:rsidR="00907681" w:rsidRPr="00744617" w:rsidRDefault="00042C94">
      <w:pPr>
        <w:rPr>
          <w:rFonts w:ascii="PT Mono" w:hAnsi="PT Mono" w:cs="Futura"/>
          <w:noProof/>
          <w:sz w:val="32"/>
          <w:szCs w:val="32"/>
        </w:rPr>
      </w:pPr>
      <w:r w:rsidRPr="00744617">
        <w:rPr>
          <w:rFonts w:ascii="PT Mono" w:hAnsi="PT Mono" w:cs="Futura"/>
          <w:noProof/>
          <w:sz w:val="32"/>
          <w:szCs w:val="32"/>
        </w:rPr>
        <w:t>CSCI 377: Artificial Intelligence</w:t>
      </w:r>
    </w:p>
    <w:p w14:paraId="52542354" w14:textId="77777777" w:rsidR="00042C94" w:rsidRPr="00744617" w:rsidRDefault="00042C94">
      <w:pPr>
        <w:rPr>
          <w:rFonts w:ascii="PT Mono" w:hAnsi="PT Mono" w:cs="Futura"/>
          <w:noProof/>
          <w:sz w:val="32"/>
          <w:szCs w:val="32"/>
        </w:rPr>
      </w:pPr>
      <w:r w:rsidRPr="00744617">
        <w:rPr>
          <w:rFonts w:ascii="PT Mono" w:hAnsi="PT Mono" w:cs="Futura"/>
          <w:noProof/>
          <w:sz w:val="32"/>
          <w:szCs w:val="32"/>
        </w:rPr>
        <w:t>Fall 2018</w:t>
      </w:r>
    </w:p>
    <w:p w14:paraId="00DC3692" w14:textId="77777777" w:rsidR="00A0098C" w:rsidRPr="00744617" w:rsidRDefault="00A0098C">
      <w:pPr>
        <w:rPr>
          <w:noProof/>
          <w:sz w:val="22"/>
          <w:szCs w:val="22"/>
        </w:rPr>
      </w:pPr>
    </w:p>
    <w:p w14:paraId="1B26257B" w14:textId="77777777" w:rsidR="00744617" w:rsidRDefault="00744617">
      <w:pPr>
        <w:rPr>
          <w:rFonts w:ascii="PT Mono" w:hAnsi="PT Mono"/>
          <w:noProof/>
          <w:sz w:val="22"/>
          <w:szCs w:val="22"/>
        </w:rPr>
      </w:pPr>
    </w:p>
    <w:p w14:paraId="21789A22" w14:textId="77777777" w:rsidR="00A0098C" w:rsidRPr="00744617" w:rsidRDefault="00A0098C">
      <w:pPr>
        <w:rPr>
          <w:rFonts w:ascii="PT Mono" w:hAnsi="PT Mono"/>
          <w:noProof/>
          <w:sz w:val="22"/>
          <w:szCs w:val="22"/>
        </w:rPr>
      </w:pPr>
      <w:r w:rsidRPr="00744617">
        <w:rPr>
          <w:rFonts w:ascii="PT Mono" w:hAnsi="PT Mono"/>
          <w:noProof/>
          <w:sz w:val="22"/>
          <w:szCs w:val="22"/>
        </w:rPr>
        <w:t>Basic Information</w:t>
      </w:r>
    </w:p>
    <w:p w14:paraId="2ABDBD0B" w14:textId="77777777" w:rsidR="00042C94" w:rsidRPr="00744617" w:rsidRDefault="00042C94">
      <w:pPr>
        <w:rPr>
          <w:noProof/>
          <w:sz w:val="22"/>
          <w:szCs w:val="22"/>
        </w:rPr>
      </w:pPr>
    </w:p>
    <w:p w14:paraId="4C0A110C" w14:textId="3FD91A57" w:rsidR="00042C94" w:rsidRPr="00744617" w:rsidRDefault="00042C94" w:rsidP="00042C94">
      <w:pPr>
        <w:rPr>
          <w:sz w:val="22"/>
          <w:szCs w:val="22"/>
        </w:rPr>
      </w:pPr>
      <w:r w:rsidRPr="00744617">
        <w:rPr>
          <w:b/>
          <w:bCs/>
          <w:sz w:val="22"/>
          <w:szCs w:val="22"/>
        </w:rPr>
        <w:t>Professor:</w:t>
      </w:r>
      <w:r w:rsidR="00A94490">
        <w:rPr>
          <w:sz w:val="22"/>
          <w:szCs w:val="22"/>
        </w:rPr>
        <w:t> Mark Hopkins, hopkinsm@reed.</w:t>
      </w:r>
      <w:bookmarkStart w:id="0" w:name="_GoBack"/>
      <w:bookmarkEnd w:id="0"/>
      <w:r w:rsidRPr="00744617">
        <w:rPr>
          <w:sz w:val="22"/>
          <w:szCs w:val="22"/>
        </w:rPr>
        <w:t>edu</w:t>
      </w:r>
    </w:p>
    <w:p w14:paraId="393CC47A" w14:textId="77777777" w:rsidR="00042C94" w:rsidRPr="00744617" w:rsidRDefault="00042C94" w:rsidP="00042C94">
      <w:pPr>
        <w:rPr>
          <w:sz w:val="22"/>
          <w:szCs w:val="22"/>
        </w:rPr>
      </w:pPr>
      <w:r w:rsidRPr="00744617">
        <w:rPr>
          <w:b/>
          <w:bCs/>
          <w:sz w:val="22"/>
          <w:szCs w:val="22"/>
        </w:rPr>
        <w:t>Class Schedule:</w:t>
      </w:r>
      <w:r w:rsidRPr="00744617">
        <w:rPr>
          <w:sz w:val="22"/>
          <w:szCs w:val="22"/>
        </w:rPr>
        <w:t> MWF 9-950am in Eliot 314</w:t>
      </w:r>
    </w:p>
    <w:p w14:paraId="6B4A46A6" w14:textId="47E6C447" w:rsidR="00A0098C" w:rsidRPr="00744617" w:rsidRDefault="00042C94" w:rsidP="00A0098C">
      <w:pPr>
        <w:rPr>
          <w:sz w:val="22"/>
          <w:szCs w:val="22"/>
        </w:rPr>
      </w:pPr>
      <w:r w:rsidRPr="00744617">
        <w:rPr>
          <w:b/>
          <w:bCs/>
          <w:sz w:val="22"/>
          <w:szCs w:val="22"/>
        </w:rPr>
        <w:t>Office Hours:</w:t>
      </w:r>
      <w:r w:rsidRPr="00744617">
        <w:rPr>
          <w:sz w:val="22"/>
          <w:szCs w:val="22"/>
        </w:rPr>
        <w:t> </w:t>
      </w:r>
      <w:proofErr w:type="spellStart"/>
      <w:r w:rsidR="00FD252E">
        <w:rPr>
          <w:sz w:val="22"/>
          <w:szCs w:val="22"/>
        </w:rPr>
        <w:t>Tu</w:t>
      </w:r>
      <w:proofErr w:type="spellEnd"/>
      <w:r w:rsidR="00FD252E">
        <w:rPr>
          <w:sz w:val="22"/>
          <w:szCs w:val="22"/>
        </w:rPr>
        <w:t xml:space="preserve"> 445-6pm, W 10-11am, </w:t>
      </w:r>
      <w:proofErr w:type="spellStart"/>
      <w:r w:rsidR="00FD252E">
        <w:rPr>
          <w:sz w:val="22"/>
          <w:szCs w:val="22"/>
        </w:rPr>
        <w:t>Th</w:t>
      </w:r>
      <w:proofErr w:type="spellEnd"/>
      <w:r w:rsidR="00FD252E">
        <w:rPr>
          <w:sz w:val="22"/>
          <w:szCs w:val="22"/>
        </w:rPr>
        <w:t xml:space="preserve"> 10</w:t>
      </w:r>
      <w:r w:rsidR="00A0098C" w:rsidRPr="00744617">
        <w:rPr>
          <w:sz w:val="22"/>
          <w:szCs w:val="22"/>
        </w:rPr>
        <w:t>-1130am in Library 314</w:t>
      </w:r>
    </w:p>
    <w:p w14:paraId="1B852F57" w14:textId="77777777" w:rsidR="00042C94" w:rsidRPr="00744617" w:rsidRDefault="00042C94" w:rsidP="00042C94">
      <w:pPr>
        <w:rPr>
          <w:sz w:val="22"/>
          <w:szCs w:val="22"/>
        </w:rPr>
      </w:pPr>
      <w:r w:rsidRPr="00744617">
        <w:rPr>
          <w:b/>
          <w:bCs/>
          <w:sz w:val="22"/>
          <w:szCs w:val="22"/>
        </w:rPr>
        <w:t>Textbook:</w:t>
      </w:r>
      <w:r w:rsidRPr="00744617">
        <w:rPr>
          <w:sz w:val="22"/>
          <w:szCs w:val="22"/>
        </w:rPr>
        <w:t> </w:t>
      </w:r>
      <w:r w:rsidRPr="00744617">
        <w:rPr>
          <w:i/>
          <w:iCs/>
          <w:sz w:val="22"/>
          <w:szCs w:val="22"/>
        </w:rPr>
        <w:t xml:space="preserve">Artificial Intelligence: A Modern Approach (3rd edition) </w:t>
      </w:r>
      <w:r w:rsidRPr="00744617">
        <w:rPr>
          <w:sz w:val="22"/>
          <w:szCs w:val="22"/>
        </w:rPr>
        <w:t xml:space="preserve">by Stuart Russell and Peter </w:t>
      </w:r>
      <w:proofErr w:type="spellStart"/>
      <w:r w:rsidRPr="00744617">
        <w:rPr>
          <w:sz w:val="22"/>
          <w:szCs w:val="22"/>
        </w:rPr>
        <w:t>Norvig</w:t>
      </w:r>
      <w:proofErr w:type="spellEnd"/>
      <w:r w:rsidRPr="00744617">
        <w:rPr>
          <w:sz w:val="22"/>
          <w:szCs w:val="22"/>
        </w:rPr>
        <w:t>. Make sure to get 3rd edition! AI has progressed a lot since the first edition.</w:t>
      </w:r>
    </w:p>
    <w:p w14:paraId="5F75D8C5" w14:textId="77777777" w:rsidR="00042C94" w:rsidRPr="00744617" w:rsidRDefault="00042C94" w:rsidP="00042C94">
      <w:pPr>
        <w:rPr>
          <w:sz w:val="22"/>
          <w:szCs w:val="22"/>
        </w:rPr>
      </w:pPr>
      <w:r w:rsidRPr="00744617">
        <w:rPr>
          <w:b/>
          <w:sz w:val="22"/>
          <w:szCs w:val="22"/>
        </w:rPr>
        <w:t xml:space="preserve">Website: </w:t>
      </w:r>
      <w:r w:rsidRPr="00744617">
        <w:rPr>
          <w:sz w:val="22"/>
          <w:szCs w:val="22"/>
        </w:rPr>
        <w:t>http://markandrewhopkins.com/csci-377-artificial-intelligence/</w:t>
      </w:r>
    </w:p>
    <w:p w14:paraId="4709F84D" w14:textId="77777777" w:rsidR="00042C94" w:rsidRPr="00744617" w:rsidRDefault="00042C94">
      <w:pPr>
        <w:rPr>
          <w:sz w:val="22"/>
          <w:szCs w:val="22"/>
        </w:rPr>
      </w:pPr>
    </w:p>
    <w:p w14:paraId="648769AD" w14:textId="77777777" w:rsidR="00744617" w:rsidRDefault="00744617">
      <w:pPr>
        <w:rPr>
          <w:rFonts w:ascii="PT Mono" w:hAnsi="PT Mono"/>
          <w:sz w:val="22"/>
          <w:szCs w:val="22"/>
        </w:rPr>
      </w:pPr>
    </w:p>
    <w:p w14:paraId="39EE0B88" w14:textId="77777777" w:rsidR="00A0098C" w:rsidRPr="00744617" w:rsidRDefault="00A0098C">
      <w:pPr>
        <w:rPr>
          <w:rFonts w:ascii="PT Mono" w:hAnsi="PT Mono"/>
          <w:sz w:val="22"/>
          <w:szCs w:val="22"/>
        </w:rPr>
      </w:pPr>
      <w:r w:rsidRPr="00744617">
        <w:rPr>
          <w:rFonts w:ascii="PT Mono" w:hAnsi="PT Mono"/>
          <w:sz w:val="22"/>
          <w:szCs w:val="22"/>
        </w:rPr>
        <w:t>Overview</w:t>
      </w:r>
    </w:p>
    <w:p w14:paraId="7C3D39A4" w14:textId="77777777" w:rsidR="00A0098C" w:rsidRPr="00744617" w:rsidRDefault="00A0098C">
      <w:pPr>
        <w:rPr>
          <w:sz w:val="22"/>
          <w:szCs w:val="22"/>
        </w:rPr>
      </w:pPr>
    </w:p>
    <w:p w14:paraId="53D95598" w14:textId="77777777" w:rsidR="00A0098C" w:rsidRPr="00744617" w:rsidRDefault="00A0098C">
      <w:pPr>
        <w:rPr>
          <w:sz w:val="22"/>
          <w:szCs w:val="22"/>
        </w:rPr>
      </w:pPr>
      <w:r w:rsidRPr="00744617">
        <w:rPr>
          <w:sz w:val="22"/>
          <w:szCs w:val="22"/>
        </w:rPr>
        <w:t>This course teaches you the fundamentals you need, in order to be an informed, well-rounded practitioner of artificial intelligence. At a high level, it focuses on three topics: logic, search, and probability. While (hopefully!) you have some experience with all three of these subjects in previous classes, the focus of this course will be on: (a) coming to terms with the fact that almost everything we want to do is NP-hard or worse, and then (b) sometimes successfully doing it anyway.</w:t>
      </w:r>
    </w:p>
    <w:p w14:paraId="53B57C5D" w14:textId="77777777" w:rsidR="00073700" w:rsidRDefault="00073700">
      <w:pPr>
        <w:rPr>
          <w:sz w:val="22"/>
          <w:szCs w:val="22"/>
        </w:rPr>
      </w:pPr>
    </w:p>
    <w:p w14:paraId="7470D4F2" w14:textId="77777777" w:rsidR="00073700" w:rsidRDefault="00073700">
      <w:pPr>
        <w:rPr>
          <w:sz w:val="22"/>
          <w:szCs w:val="22"/>
        </w:rPr>
      </w:pPr>
    </w:p>
    <w:p w14:paraId="27A64DF6" w14:textId="77777777" w:rsidR="00A0098C" w:rsidRPr="00744617" w:rsidRDefault="00D774EA">
      <w:pPr>
        <w:rPr>
          <w:rFonts w:ascii="PT Mono" w:hAnsi="PT Mono"/>
          <w:sz w:val="22"/>
          <w:szCs w:val="22"/>
        </w:rPr>
      </w:pPr>
      <w:r w:rsidRPr="00744617">
        <w:rPr>
          <w:rFonts w:ascii="PT Mono" w:hAnsi="PT Mono"/>
          <w:sz w:val="22"/>
          <w:szCs w:val="22"/>
        </w:rPr>
        <w:t>Coursework</w:t>
      </w:r>
    </w:p>
    <w:p w14:paraId="3209AE8F" w14:textId="77777777" w:rsidR="00D774EA" w:rsidRPr="00744617" w:rsidRDefault="00D774EA">
      <w:pPr>
        <w:rPr>
          <w:sz w:val="22"/>
          <w:szCs w:val="22"/>
        </w:rPr>
      </w:pPr>
    </w:p>
    <w:p w14:paraId="387A75C6" w14:textId="77777777" w:rsidR="00D774EA" w:rsidRPr="00744617" w:rsidRDefault="00D774EA">
      <w:pPr>
        <w:rPr>
          <w:sz w:val="22"/>
          <w:szCs w:val="22"/>
        </w:rPr>
      </w:pPr>
      <w:r w:rsidRPr="00744617">
        <w:rPr>
          <w:sz w:val="22"/>
          <w:szCs w:val="22"/>
        </w:rPr>
        <w:t xml:space="preserve">Homework: There will be short but very regular homework assignments. They are important to do, so that you can learn the material well. It is less important that you get the answers correct than that you give a good faith effort. We will spend a good chunk of class time tackling homework assignments together. You will be required to hand in homework solutions, with the freedom to skip </w:t>
      </w:r>
      <w:r w:rsidRPr="00744617">
        <w:rPr>
          <w:b/>
          <w:sz w:val="22"/>
          <w:szCs w:val="22"/>
        </w:rPr>
        <w:t>four</w:t>
      </w:r>
      <w:r w:rsidRPr="00744617">
        <w:rPr>
          <w:sz w:val="22"/>
          <w:szCs w:val="22"/>
        </w:rPr>
        <w:t xml:space="preserve"> </w:t>
      </w:r>
      <w:proofErr w:type="spellStart"/>
      <w:r w:rsidRPr="00744617">
        <w:rPr>
          <w:sz w:val="22"/>
          <w:szCs w:val="22"/>
        </w:rPr>
        <w:t>homeworks</w:t>
      </w:r>
      <w:proofErr w:type="spellEnd"/>
      <w:r w:rsidRPr="00744617">
        <w:rPr>
          <w:sz w:val="22"/>
          <w:szCs w:val="22"/>
        </w:rPr>
        <w:t xml:space="preserve"> over the course of the semester without penalty. I would, however, encourage you not to exercise this freedom unless necessary.</w:t>
      </w:r>
    </w:p>
    <w:p w14:paraId="4D04EDE4" w14:textId="77777777" w:rsidR="00D774EA" w:rsidRPr="00744617" w:rsidRDefault="00D774EA">
      <w:pPr>
        <w:rPr>
          <w:sz w:val="22"/>
          <w:szCs w:val="22"/>
        </w:rPr>
      </w:pPr>
    </w:p>
    <w:p w14:paraId="5127302C" w14:textId="77777777" w:rsidR="00D774EA" w:rsidRPr="00744617" w:rsidRDefault="00D774EA">
      <w:pPr>
        <w:rPr>
          <w:sz w:val="22"/>
          <w:szCs w:val="22"/>
        </w:rPr>
      </w:pPr>
      <w:r w:rsidRPr="00744617">
        <w:rPr>
          <w:sz w:val="22"/>
          <w:szCs w:val="22"/>
        </w:rPr>
        <w:t>Projects: There will be four projects during the course. These are the famous “Pac-Man” projects developed at UC Berkeley. You will have two weeks to complete each project.</w:t>
      </w:r>
      <w:r w:rsidR="008C0D25">
        <w:rPr>
          <w:sz w:val="22"/>
          <w:szCs w:val="22"/>
        </w:rPr>
        <w:t xml:space="preserve"> You will have </w:t>
      </w:r>
      <w:r w:rsidR="008C0D25" w:rsidRPr="008C0D25">
        <w:rPr>
          <w:b/>
          <w:sz w:val="22"/>
          <w:szCs w:val="22"/>
        </w:rPr>
        <w:t>two</w:t>
      </w:r>
      <w:r w:rsidR="008C0D25">
        <w:rPr>
          <w:sz w:val="22"/>
          <w:szCs w:val="22"/>
        </w:rPr>
        <w:t xml:space="preserve"> slack days to spend (cumulative, for all four projects).</w:t>
      </w:r>
    </w:p>
    <w:p w14:paraId="676FFAD9" w14:textId="77777777" w:rsidR="00D774EA" w:rsidRPr="00744617" w:rsidRDefault="00D774EA">
      <w:pPr>
        <w:rPr>
          <w:sz w:val="22"/>
          <w:szCs w:val="22"/>
        </w:rPr>
      </w:pPr>
    </w:p>
    <w:p w14:paraId="4DF74221" w14:textId="77777777" w:rsidR="00D774EA" w:rsidRPr="00744617" w:rsidRDefault="00D774EA">
      <w:pPr>
        <w:rPr>
          <w:sz w:val="22"/>
          <w:szCs w:val="22"/>
        </w:rPr>
      </w:pPr>
      <w:r w:rsidRPr="00744617">
        <w:rPr>
          <w:sz w:val="22"/>
          <w:szCs w:val="22"/>
        </w:rPr>
        <w:t>Exams: There will be three exams during the course: two midterms and a final. Each exam is weighted equally and covers one module of the course. In other words, there will be one exam about logic, one exam about search, and one exam about probability. The final will not be comprehensive of the entire course and will not be worth more than the midterms. This means that once you take the logic exam, you can forget everything you ever knew about logic, but I hope you don’t.</w:t>
      </w:r>
    </w:p>
    <w:p w14:paraId="21B0CA07" w14:textId="77777777" w:rsidR="00D774EA" w:rsidRPr="00744617" w:rsidRDefault="00D774EA">
      <w:pPr>
        <w:rPr>
          <w:sz w:val="22"/>
          <w:szCs w:val="22"/>
        </w:rPr>
      </w:pPr>
    </w:p>
    <w:p w14:paraId="16432073" w14:textId="77777777" w:rsidR="00073700" w:rsidRDefault="00073700">
      <w:pPr>
        <w:rPr>
          <w:rFonts w:ascii="PT Mono" w:hAnsi="PT Mono"/>
          <w:sz w:val="22"/>
          <w:szCs w:val="22"/>
        </w:rPr>
      </w:pPr>
    </w:p>
    <w:p w14:paraId="3A21B877" w14:textId="77777777" w:rsidR="002973D6" w:rsidRDefault="002973D6">
      <w:pPr>
        <w:rPr>
          <w:rFonts w:ascii="PT Mono" w:hAnsi="PT Mono"/>
          <w:sz w:val="22"/>
          <w:szCs w:val="22"/>
        </w:rPr>
      </w:pPr>
    </w:p>
    <w:p w14:paraId="3AAE78FC" w14:textId="77777777" w:rsidR="002973D6" w:rsidRDefault="002973D6">
      <w:pPr>
        <w:rPr>
          <w:rFonts w:ascii="PT Mono" w:hAnsi="PT Mono"/>
          <w:sz w:val="22"/>
          <w:szCs w:val="22"/>
        </w:rPr>
      </w:pPr>
    </w:p>
    <w:p w14:paraId="52642786" w14:textId="77777777" w:rsidR="002973D6" w:rsidRDefault="002973D6">
      <w:pPr>
        <w:rPr>
          <w:rFonts w:ascii="PT Mono" w:hAnsi="PT Mono"/>
          <w:sz w:val="22"/>
          <w:szCs w:val="22"/>
        </w:rPr>
      </w:pPr>
    </w:p>
    <w:p w14:paraId="28408E35" w14:textId="77777777" w:rsidR="00BF766C" w:rsidRPr="00744617" w:rsidRDefault="00BF766C">
      <w:pPr>
        <w:rPr>
          <w:rFonts w:ascii="PT Mono" w:hAnsi="PT Mono"/>
          <w:sz w:val="22"/>
          <w:szCs w:val="22"/>
        </w:rPr>
      </w:pPr>
      <w:r w:rsidRPr="00744617">
        <w:rPr>
          <w:rFonts w:ascii="PT Mono" w:hAnsi="PT Mono"/>
          <w:sz w:val="22"/>
          <w:szCs w:val="22"/>
        </w:rPr>
        <w:lastRenderedPageBreak/>
        <w:t>Grading</w:t>
      </w:r>
    </w:p>
    <w:p w14:paraId="4F9C4418" w14:textId="77777777" w:rsidR="00BF766C" w:rsidRPr="00744617" w:rsidRDefault="00BF766C">
      <w:pPr>
        <w:rPr>
          <w:sz w:val="22"/>
          <w:szCs w:val="22"/>
        </w:rPr>
      </w:pPr>
    </w:p>
    <w:p w14:paraId="38ED3971" w14:textId="77777777" w:rsidR="00BF766C" w:rsidRDefault="00BF766C">
      <w:pPr>
        <w:rPr>
          <w:sz w:val="22"/>
          <w:szCs w:val="22"/>
        </w:rPr>
      </w:pPr>
      <w:r w:rsidRPr="00744617">
        <w:rPr>
          <w:sz w:val="22"/>
          <w:szCs w:val="22"/>
        </w:rPr>
        <w:t>Your final grade will be according to the following formula: 15% homework, 45% exams</w:t>
      </w:r>
      <w:r w:rsidR="00744617">
        <w:rPr>
          <w:sz w:val="22"/>
          <w:szCs w:val="22"/>
        </w:rPr>
        <w:t xml:space="preserve"> (15% for each exam)</w:t>
      </w:r>
      <w:r w:rsidRPr="00744617">
        <w:rPr>
          <w:sz w:val="22"/>
          <w:szCs w:val="22"/>
        </w:rPr>
        <w:t>, 40% projects</w:t>
      </w:r>
      <w:r w:rsidR="00744617">
        <w:rPr>
          <w:sz w:val="22"/>
          <w:szCs w:val="22"/>
        </w:rPr>
        <w:t xml:space="preserve"> (10% for each project)</w:t>
      </w:r>
      <w:r w:rsidRPr="00744617">
        <w:rPr>
          <w:sz w:val="22"/>
          <w:szCs w:val="22"/>
        </w:rPr>
        <w:t>.</w:t>
      </w:r>
    </w:p>
    <w:p w14:paraId="7FC16D07" w14:textId="77777777" w:rsidR="008C0D25" w:rsidRDefault="008C0D25">
      <w:pPr>
        <w:rPr>
          <w:rFonts w:ascii="PT Mono" w:hAnsi="PT Mono"/>
          <w:sz w:val="22"/>
          <w:szCs w:val="22"/>
        </w:rPr>
      </w:pPr>
    </w:p>
    <w:p w14:paraId="3A80A299" w14:textId="77777777" w:rsidR="00073700" w:rsidRDefault="00073700">
      <w:pPr>
        <w:rPr>
          <w:rFonts w:ascii="PT Mono" w:hAnsi="PT Mono"/>
          <w:sz w:val="22"/>
          <w:szCs w:val="22"/>
        </w:rPr>
      </w:pPr>
    </w:p>
    <w:p w14:paraId="73EAA790" w14:textId="77777777" w:rsidR="008C0D25" w:rsidRPr="008C0D25" w:rsidRDefault="008C0D25">
      <w:pPr>
        <w:rPr>
          <w:rFonts w:ascii="PT Mono" w:hAnsi="PT Mono"/>
          <w:sz w:val="22"/>
          <w:szCs w:val="22"/>
        </w:rPr>
      </w:pPr>
      <w:r w:rsidRPr="008C0D25">
        <w:rPr>
          <w:rFonts w:ascii="PT Mono" w:hAnsi="PT Mono"/>
          <w:sz w:val="22"/>
          <w:szCs w:val="22"/>
        </w:rPr>
        <w:t>Collaboration</w:t>
      </w:r>
    </w:p>
    <w:p w14:paraId="0C2B334E" w14:textId="77777777" w:rsidR="008C0D25" w:rsidRDefault="008C0D25">
      <w:pPr>
        <w:rPr>
          <w:sz w:val="22"/>
          <w:szCs w:val="22"/>
        </w:rPr>
      </w:pPr>
    </w:p>
    <w:p w14:paraId="705BF1B4" w14:textId="77777777" w:rsidR="008C0D25" w:rsidRPr="008C0D25" w:rsidRDefault="008C0D25" w:rsidP="008C0D25">
      <w:pPr>
        <w:rPr>
          <w:rFonts w:eastAsia="Times New Roman" w:cs="Times New Roman"/>
          <w:sz w:val="22"/>
          <w:szCs w:val="22"/>
        </w:rPr>
      </w:pPr>
      <w:r w:rsidRPr="008C0D25">
        <w:rPr>
          <w:rFonts w:eastAsia="Times New Roman" w:cs="Times New Roman"/>
          <w:sz w:val="22"/>
          <w:szCs w:val="22"/>
        </w:rPr>
        <w:t>Collaborating on homework and projects is permitted, but each student must write up homework independently, and must do the actual programming on the projects independently (no cutting and pasting somebody else’s code!) Also, you should acknowledge the names of anyone who you collaborated with.</w:t>
      </w:r>
    </w:p>
    <w:p w14:paraId="12547357" w14:textId="77777777" w:rsidR="008C0D25" w:rsidRDefault="008C0D25">
      <w:pPr>
        <w:rPr>
          <w:sz w:val="22"/>
          <w:szCs w:val="22"/>
        </w:rPr>
      </w:pPr>
    </w:p>
    <w:p w14:paraId="0616D308" w14:textId="77777777" w:rsidR="00E417F4" w:rsidRDefault="00E417F4">
      <w:pPr>
        <w:rPr>
          <w:sz w:val="22"/>
          <w:szCs w:val="22"/>
        </w:rPr>
      </w:pPr>
    </w:p>
    <w:p w14:paraId="6B6C9C6C" w14:textId="1303711B" w:rsidR="00E417F4" w:rsidRPr="008C0D25" w:rsidRDefault="00E417F4" w:rsidP="00E417F4">
      <w:pPr>
        <w:rPr>
          <w:rFonts w:ascii="PT Mono" w:hAnsi="PT Mono"/>
          <w:sz w:val="22"/>
          <w:szCs w:val="22"/>
        </w:rPr>
      </w:pPr>
      <w:r>
        <w:rPr>
          <w:rFonts w:ascii="PT Mono" w:hAnsi="PT Mono"/>
          <w:sz w:val="22"/>
          <w:szCs w:val="22"/>
        </w:rPr>
        <w:t>Reading Assignments</w:t>
      </w:r>
    </w:p>
    <w:p w14:paraId="7E1AF66D" w14:textId="77777777" w:rsidR="00E417F4" w:rsidRDefault="00E417F4">
      <w:pPr>
        <w:rPr>
          <w:sz w:val="22"/>
          <w:szCs w:val="22"/>
        </w:rPr>
      </w:pPr>
    </w:p>
    <w:p w14:paraId="34AA928E" w14:textId="102DAF01" w:rsidR="00E417F4" w:rsidRDefault="00E417F4">
      <w:pPr>
        <w:rPr>
          <w:sz w:val="22"/>
          <w:szCs w:val="22"/>
        </w:rPr>
      </w:pPr>
      <w:r>
        <w:rPr>
          <w:rFonts w:eastAsia="Times New Roman" w:cs="Times New Roman"/>
          <w:sz w:val="22"/>
          <w:szCs w:val="22"/>
        </w:rPr>
        <w:t xml:space="preserve">Reading assignments will be posted on the website a minimum of two days in advance of each lecture. I will assume that the reading is done prior to lecture. </w:t>
      </w:r>
    </w:p>
    <w:p w14:paraId="40B9B992" w14:textId="77777777" w:rsidR="00E417F4" w:rsidRDefault="00E417F4">
      <w:pPr>
        <w:rPr>
          <w:sz w:val="22"/>
          <w:szCs w:val="22"/>
        </w:rPr>
      </w:pPr>
    </w:p>
    <w:p w14:paraId="4CD98847" w14:textId="77777777" w:rsidR="00073700" w:rsidRDefault="00073700">
      <w:pPr>
        <w:rPr>
          <w:sz w:val="22"/>
          <w:szCs w:val="22"/>
        </w:rPr>
      </w:pPr>
    </w:p>
    <w:p w14:paraId="504DE40F" w14:textId="77777777" w:rsidR="00073700" w:rsidRPr="00073700" w:rsidRDefault="00073700">
      <w:pPr>
        <w:rPr>
          <w:rFonts w:ascii="PT Mono" w:hAnsi="PT Mono"/>
          <w:sz w:val="22"/>
          <w:szCs w:val="22"/>
        </w:rPr>
      </w:pPr>
      <w:r>
        <w:rPr>
          <w:rFonts w:ascii="PT Mono" w:hAnsi="PT Mono"/>
          <w:sz w:val="22"/>
          <w:szCs w:val="22"/>
        </w:rPr>
        <w:t>Disability Accommodation</w:t>
      </w:r>
    </w:p>
    <w:p w14:paraId="5732EC3D" w14:textId="77777777" w:rsidR="00073700" w:rsidRDefault="00073700">
      <w:pPr>
        <w:rPr>
          <w:sz w:val="22"/>
          <w:szCs w:val="22"/>
        </w:rPr>
      </w:pPr>
    </w:p>
    <w:p w14:paraId="579DC35D" w14:textId="77777777" w:rsidR="00073700" w:rsidRPr="00073700" w:rsidRDefault="00073700" w:rsidP="00073700">
      <w:pPr>
        <w:rPr>
          <w:sz w:val="22"/>
          <w:szCs w:val="22"/>
        </w:rPr>
      </w:pPr>
      <w:r w:rsidRPr="00073700">
        <w:rPr>
          <w:sz w:val="22"/>
          <w:szCs w:val="22"/>
        </w:rPr>
        <w:t>If you have a disability for which you are or may be requesting an accommodation, you</w:t>
      </w:r>
    </w:p>
    <w:p w14:paraId="5A5CB381" w14:textId="77777777" w:rsidR="00073700" w:rsidRPr="00073700" w:rsidRDefault="00073700" w:rsidP="00073700">
      <w:pPr>
        <w:rPr>
          <w:sz w:val="22"/>
          <w:szCs w:val="22"/>
        </w:rPr>
      </w:pPr>
      <w:r w:rsidRPr="00073700">
        <w:rPr>
          <w:sz w:val="22"/>
          <w:szCs w:val="22"/>
        </w:rPr>
        <w:t>are encouraged to contact both your professor and the Office of Disability Support</w:t>
      </w:r>
    </w:p>
    <w:p w14:paraId="315F4B35" w14:textId="77777777" w:rsidR="00073700" w:rsidRPr="00073700" w:rsidRDefault="00073700" w:rsidP="00073700">
      <w:pPr>
        <w:rPr>
          <w:sz w:val="22"/>
          <w:szCs w:val="22"/>
        </w:rPr>
      </w:pPr>
      <w:r w:rsidRPr="00073700">
        <w:rPr>
          <w:sz w:val="22"/>
          <w:szCs w:val="22"/>
        </w:rPr>
        <w:t>Services, disability-services@reed.edu or 503-517-7921 as early as possible in the</w:t>
      </w:r>
    </w:p>
    <w:p w14:paraId="2FD506F2" w14:textId="77777777" w:rsidR="00073700" w:rsidRPr="00073700" w:rsidRDefault="00073700" w:rsidP="00073700">
      <w:pPr>
        <w:rPr>
          <w:sz w:val="22"/>
          <w:szCs w:val="22"/>
        </w:rPr>
      </w:pPr>
      <w:r w:rsidRPr="00073700">
        <w:rPr>
          <w:sz w:val="22"/>
          <w:szCs w:val="22"/>
        </w:rPr>
        <w:t>semester. Please be aware that requests may take several weeks to implement once</w:t>
      </w:r>
    </w:p>
    <w:p w14:paraId="1A7851D3" w14:textId="77777777" w:rsidR="00073700" w:rsidRPr="00744617" w:rsidRDefault="00073700" w:rsidP="00073700">
      <w:pPr>
        <w:rPr>
          <w:sz w:val="22"/>
          <w:szCs w:val="22"/>
        </w:rPr>
      </w:pPr>
      <w:r w:rsidRPr="00073700">
        <w:rPr>
          <w:sz w:val="22"/>
          <w:szCs w:val="22"/>
        </w:rPr>
        <w:t>approved, and that acco</w:t>
      </w:r>
      <w:r>
        <w:rPr>
          <w:sz w:val="22"/>
          <w:szCs w:val="22"/>
        </w:rPr>
        <w:t>mmodations are not retroactive.</w:t>
      </w:r>
    </w:p>
    <w:sectPr w:rsidR="00073700" w:rsidRPr="00744617" w:rsidSect="0090768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T Mono">
    <w:panose1 w:val="02060509020205020204"/>
    <w:charset w:val="4D"/>
    <w:family w:val="modern"/>
    <w:pitch w:val="fixed"/>
    <w:sig w:usb0="A00002EF" w:usb1="500078EB" w:usb2="00000000" w:usb3="00000000" w:csb0="00000097" w:csb1="00000000"/>
  </w:font>
  <w:font w:name="Futura">
    <w:panose1 w:val="020B0602020204020303"/>
    <w:charset w:val="00"/>
    <w:family w:val="auto"/>
    <w:pitch w:val="variable"/>
    <w:sig w:usb0="80000067" w:usb1="00000000" w:usb2="00000000" w:usb3="00000000" w:csb0="000001FB"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79"/>
    <w:rsid w:val="00042C94"/>
    <w:rsid w:val="00073700"/>
    <w:rsid w:val="002973D6"/>
    <w:rsid w:val="00744617"/>
    <w:rsid w:val="008C0D25"/>
    <w:rsid w:val="00907681"/>
    <w:rsid w:val="00A0098C"/>
    <w:rsid w:val="00A94490"/>
    <w:rsid w:val="00BB0A79"/>
    <w:rsid w:val="00BF766C"/>
    <w:rsid w:val="00D774EA"/>
    <w:rsid w:val="00E417F4"/>
    <w:rsid w:val="00FD2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C058E"/>
  <w14:defaultImageDpi w14:val="300"/>
  <w15:docId w15:val="{8517FAE2-9359-BB4D-8688-F4E4BFBA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A79"/>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A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43428">
      <w:bodyDiv w:val="1"/>
      <w:marLeft w:val="0"/>
      <w:marRight w:val="0"/>
      <w:marTop w:val="0"/>
      <w:marBottom w:val="0"/>
      <w:divBdr>
        <w:top w:val="none" w:sz="0" w:space="0" w:color="auto"/>
        <w:left w:val="none" w:sz="0" w:space="0" w:color="auto"/>
        <w:bottom w:val="none" w:sz="0" w:space="0" w:color="auto"/>
        <w:right w:val="none" w:sz="0" w:space="0" w:color="auto"/>
      </w:divBdr>
    </w:div>
    <w:div w:id="188564247">
      <w:bodyDiv w:val="1"/>
      <w:marLeft w:val="0"/>
      <w:marRight w:val="0"/>
      <w:marTop w:val="0"/>
      <w:marBottom w:val="0"/>
      <w:divBdr>
        <w:top w:val="none" w:sz="0" w:space="0" w:color="auto"/>
        <w:left w:val="none" w:sz="0" w:space="0" w:color="auto"/>
        <w:bottom w:val="none" w:sz="0" w:space="0" w:color="auto"/>
        <w:right w:val="none" w:sz="0" w:space="0" w:color="auto"/>
      </w:divBdr>
    </w:div>
    <w:div w:id="278953642">
      <w:bodyDiv w:val="1"/>
      <w:marLeft w:val="0"/>
      <w:marRight w:val="0"/>
      <w:marTop w:val="0"/>
      <w:marBottom w:val="0"/>
      <w:divBdr>
        <w:top w:val="none" w:sz="0" w:space="0" w:color="auto"/>
        <w:left w:val="none" w:sz="0" w:space="0" w:color="auto"/>
        <w:bottom w:val="none" w:sz="0" w:space="0" w:color="auto"/>
        <w:right w:val="none" w:sz="0" w:space="0" w:color="auto"/>
      </w:divBdr>
    </w:div>
    <w:div w:id="559511678">
      <w:bodyDiv w:val="1"/>
      <w:marLeft w:val="0"/>
      <w:marRight w:val="0"/>
      <w:marTop w:val="0"/>
      <w:marBottom w:val="0"/>
      <w:divBdr>
        <w:top w:val="none" w:sz="0" w:space="0" w:color="auto"/>
        <w:left w:val="none" w:sz="0" w:space="0" w:color="auto"/>
        <w:bottom w:val="none" w:sz="0" w:space="0" w:color="auto"/>
        <w:right w:val="none" w:sz="0" w:space="0" w:color="auto"/>
      </w:divBdr>
    </w:div>
    <w:div w:id="948389664">
      <w:bodyDiv w:val="1"/>
      <w:marLeft w:val="0"/>
      <w:marRight w:val="0"/>
      <w:marTop w:val="0"/>
      <w:marBottom w:val="0"/>
      <w:divBdr>
        <w:top w:val="none" w:sz="0" w:space="0" w:color="auto"/>
        <w:left w:val="none" w:sz="0" w:space="0" w:color="auto"/>
        <w:bottom w:val="none" w:sz="0" w:space="0" w:color="auto"/>
        <w:right w:val="none" w:sz="0" w:space="0" w:color="auto"/>
      </w:divBdr>
    </w:div>
    <w:div w:id="1311014117">
      <w:bodyDiv w:val="1"/>
      <w:marLeft w:val="0"/>
      <w:marRight w:val="0"/>
      <w:marTop w:val="0"/>
      <w:marBottom w:val="0"/>
      <w:divBdr>
        <w:top w:val="none" w:sz="0" w:space="0" w:color="auto"/>
        <w:left w:val="none" w:sz="0" w:space="0" w:color="auto"/>
        <w:bottom w:val="none" w:sz="0" w:space="0" w:color="auto"/>
        <w:right w:val="none" w:sz="0" w:space="0" w:color="auto"/>
      </w:divBdr>
    </w:div>
    <w:div w:id="1413547882">
      <w:bodyDiv w:val="1"/>
      <w:marLeft w:val="0"/>
      <w:marRight w:val="0"/>
      <w:marTop w:val="0"/>
      <w:marBottom w:val="0"/>
      <w:divBdr>
        <w:top w:val="none" w:sz="0" w:space="0" w:color="auto"/>
        <w:left w:val="none" w:sz="0" w:space="0" w:color="auto"/>
        <w:bottom w:val="none" w:sz="0" w:space="0" w:color="auto"/>
        <w:right w:val="none" w:sz="0" w:space="0" w:color="auto"/>
      </w:divBdr>
    </w:div>
    <w:div w:id="1851673207">
      <w:bodyDiv w:val="1"/>
      <w:marLeft w:val="0"/>
      <w:marRight w:val="0"/>
      <w:marTop w:val="0"/>
      <w:marBottom w:val="0"/>
      <w:divBdr>
        <w:top w:val="none" w:sz="0" w:space="0" w:color="auto"/>
        <w:left w:val="none" w:sz="0" w:space="0" w:color="auto"/>
        <w:bottom w:val="none" w:sz="0" w:space="0" w:color="auto"/>
        <w:right w:val="none" w:sz="0" w:space="0" w:color="auto"/>
      </w:divBdr>
    </w:div>
    <w:div w:id="2095317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Hopkins</dc:creator>
  <cp:keywords/>
  <dc:description/>
  <cp:lastModifiedBy>Microsoft Office User</cp:lastModifiedBy>
  <cp:revision>2</cp:revision>
  <cp:lastPrinted>2018-08-27T02:21:00Z</cp:lastPrinted>
  <dcterms:created xsi:type="dcterms:W3CDTF">2018-08-27T02:22:00Z</dcterms:created>
  <dcterms:modified xsi:type="dcterms:W3CDTF">2018-08-27T02:22:00Z</dcterms:modified>
</cp:coreProperties>
</file>