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object w:dxaOrig="10623" w:dyaOrig="7027">
          <v:rect xmlns:o="urn:schemas-microsoft-com:office:office" xmlns:v="urn:schemas-microsoft-com:vml" id="rectole0000000000" style="width:531.150000pt;height:351.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Ejemplo del uso de operación AND, utilizando la mascara de red, para obtener la dirección de red. </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0056" w:dyaOrig="5725">
          <v:rect xmlns:o="urn:schemas-microsoft-com:office:office" xmlns:v="urn:schemas-microsoft-com:vml" id="rectole0000000001" style="width:502.800000pt;height:286.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Actividad 1. Clasificar las siguientes direcciones IP, según sea Pública o Privada. </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163" w:dyaOrig="7048">
          <v:rect xmlns:o="urn:schemas-microsoft-com:office:office" xmlns:v="urn:schemas-microsoft-com:vml" id="rectole0000000002" style="width:408.150000pt;height:352.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PRIVADAS                                 PUBLICAS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192.168.11.5                             64.104.0.22</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172.16.35.2                               192.0.2.15</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172.16.30.30                             209.165.201.30</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192.168.3.5</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10.55.3.168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Actividad 2: Teniendo en cuanta la siguiente planificación física de una red LAN, con ayuda de Cisco Packet Tracer, realizar la correcta asignación de direcciones IP. Tener en cuenta que debe utilizar dos direcciones de Red distintas. </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163" w:dyaOrig="4310">
          <v:rect xmlns:o="urn:schemas-microsoft-com:office:office" xmlns:v="urn:schemas-microsoft-com:vml" id="rectole0000000003" style="width:408.150000pt;height:215.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left"/>
        <w:rPr>
          <w:rFonts w:ascii="Calibri" w:hAnsi="Calibri" w:cs="Calibri" w:eastAsia="Calibri"/>
          <w:color w:val="auto"/>
          <w:spacing w:val="0"/>
          <w:position w:val="0"/>
          <w:sz w:val="22"/>
          <w:shd w:fill="auto" w:val="clear"/>
        </w:rPr>
      </w:pPr>
      <w:r>
        <w:object w:dxaOrig="9573" w:dyaOrig="5099">
          <v:rect xmlns:o="urn:schemas-microsoft-com:office:office" xmlns:v="urn:schemas-microsoft-com:vml" id="rectole0000000004" style="width:478.650000pt;height:254.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Actividad 3: Teniendo en cuenta la siguiente dirección IP 192.168.1.2/24, determinar la dirección de RED. Para ello dispone de ayuda al principio de este documento.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192.168.1.2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255.255.255.0</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11000000 - 10101000 - 00000001 - 00000010</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11111111 - 11111111 - 11111111 - 00000000</w:t>
      </w:r>
    </w:p>
    <w:p>
      <w:pPr>
        <w:spacing w:before="0" w:after="160" w:line="259"/>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11000000 - 10101000 - 00000001 - 00000000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192.168.1.0</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