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037D8" w:rsidRPr="00F037D8" w:rsidRDefault="00F037D8" w:rsidP="00F037D8">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lang w:val="fr-CM"/>
        </w:rPr>
      </w:pPr>
      <w:r w:rsidRPr="00F037D8">
        <w:rPr>
          <w:rFonts w:ascii="Segoe UI" w:eastAsia="Times New Roman" w:hAnsi="Segoe UI" w:cs="Segoe UI"/>
          <w:b/>
          <w:bCs/>
          <w:color w:val="0F1115"/>
          <w:kern w:val="36"/>
          <w:sz w:val="36"/>
          <w:szCs w:val="36"/>
          <w:lang w:val="fr-CM"/>
        </w:rPr>
        <w:t>Analyse Approfondie du Document</w:t>
      </w:r>
    </w:p>
    <w:p w:rsidR="00F037D8" w:rsidRPr="00F037D8" w:rsidRDefault="00F037D8" w:rsidP="00F037D8">
      <w:pPr>
        <w:shd w:val="clear" w:color="auto" w:fill="FFFFFF"/>
        <w:spacing w:before="480" w:after="240" w:line="480" w:lineRule="atLeast"/>
        <w:outlineLvl w:val="1"/>
        <w:rPr>
          <w:rFonts w:ascii="Segoe UI" w:eastAsia="Times New Roman" w:hAnsi="Segoe UI" w:cs="Segoe UI"/>
          <w:b/>
          <w:bCs/>
          <w:color w:val="0F1115"/>
          <w:sz w:val="33"/>
          <w:szCs w:val="33"/>
          <w:lang w:val="fr-CM"/>
        </w:rPr>
      </w:pPr>
      <w:r w:rsidRPr="00F037D8">
        <w:rPr>
          <w:rFonts w:ascii="Segoe UI" w:eastAsia="Times New Roman" w:hAnsi="Segoe UI" w:cs="Segoe UI"/>
          <w:b/>
          <w:bCs/>
          <w:color w:val="0F1115"/>
          <w:sz w:val="33"/>
          <w:szCs w:val="33"/>
          <w:lang w:val="fr-CM"/>
        </w:rPr>
        <w:t>Synthèse Globale</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Ce mémoire de Master 2 en Génie Logiciel et Management des Données porte sur la </w:t>
      </w:r>
      <w:r w:rsidRPr="00F037D8">
        <w:rPr>
          <w:rFonts w:ascii="Segoe UI" w:eastAsia="Times New Roman" w:hAnsi="Segoe UI" w:cs="Segoe UI"/>
          <w:b/>
          <w:bCs/>
          <w:color w:val="0F1115"/>
          <w:sz w:val="24"/>
          <w:szCs w:val="24"/>
          <w:lang w:val="fr-CM"/>
        </w:rPr>
        <w:t>conception et l'implémentation d'un outil d'aide à la migration automatisée d'applications web traditionnelles vers des environnements conteneurisés Docker</w:t>
      </w:r>
      <w:r w:rsidRPr="00F037D8">
        <w:rPr>
          <w:rFonts w:ascii="Segoe UI" w:eastAsia="Times New Roman" w:hAnsi="Segoe UI" w:cs="Segoe UI"/>
          <w:color w:val="0F1115"/>
          <w:sz w:val="24"/>
          <w:szCs w:val="24"/>
          <w:lang w:val="fr-CM"/>
        </w:rPr>
        <w:t>. Le travail est structuré autour de cinq chapitres principaux, allant de l'introduction générale à la conclusion et aux recommandations.</w:t>
      </w:r>
    </w:p>
    <w:p w:rsidR="00F037D8" w:rsidRPr="00F037D8" w:rsidRDefault="00F037D8" w:rsidP="00F037D8">
      <w:pPr>
        <w:shd w:val="clear" w:color="auto" w:fill="FFFFFF"/>
        <w:spacing w:before="480" w:after="480" w:line="420" w:lineRule="atLeast"/>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pict>
          <v:rect id="_x0000_i1025" style="width:0;height:.75pt" o:hralign="center" o:hrstd="t" o:hr="t" fillcolor="#a0a0a0" stroked="f"/>
        </w:pict>
      </w:r>
    </w:p>
    <w:p w:rsidR="00F037D8" w:rsidRPr="00F037D8" w:rsidRDefault="00F037D8" w:rsidP="00F037D8">
      <w:pPr>
        <w:shd w:val="clear" w:color="auto" w:fill="FFFFFF"/>
        <w:spacing w:before="480" w:after="240" w:line="480" w:lineRule="atLeast"/>
        <w:outlineLvl w:val="1"/>
        <w:rPr>
          <w:rFonts w:ascii="Segoe UI" w:eastAsia="Times New Roman" w:hAnsi="Segoe UI" w:cs="Segoe UI"/>
          <w:b/>
          <w:bCs/>
          <w:color w:val="0F1115"/>
          <w:sz w:val="33"/>
          <w:szCs w:val="33"/>
          <w:lang w:val="fr-CM"/>
        </w:rPr>
      </w:pPr>
      <w:r w:rsidRPr="00F037D8">
        <w:rPr>
          <w:rFonts w:ascii="Segoe UI" w:eastAsia="Times New Roman" w:hAnsi="Segoe UI" w:cs="Segoe UI"/>
          <w:b/>
          <w:bCs/>
          <w:color w:val="0F1115"/>
          <w:sz w:val="33"/>
          <w:szCs w:val="33"/>
          <w:lang w:val="fr-CM"/>
        </w:rPr>
        <w:t>Analyse des Forces du Document</w:t>
      </w:r>
    </w:p>
    <w:p w:rsidR="00F037D8" w:rsidRPr="00F037D8" w:rsidRDefault="00F037D8" w:rsidP="00F037D8">
      <w:pPr>
        <w:shd w:val="clear" w:color="auto" w:fill="FFFFFF"/>
        <w:spacing w:before="480" w:after="240" w:line="450" w:lineRule="atLeast"/>
        <w:outlineLvl w:val="2"/>
        <w:rPr>
          <w:rFonts w:ascii="Segoe UI" w:eastAsia="Times New Roman" w:hAnsi="Segoe UI" w:cs="Segoe UI"/>
          <w:b/>
          <w:bCs/>
          <w:color w:val="0F1115"/>
          <w:sz w:val="30"/>
          <w:szCs w:val="30"/>
          <w:lang w:val="fr-CM"/>
        </w:rPr>
      </w:pPr>
      <w:r w:rsidRPr="00F037D8">
        <w:rPr>
          <w:rFonts w:ascii="Segoe UI" w:eastAsia="Times New Roman" w:hAnsi="Segoe UI" w:cs="Segoe UI"/>
          <w:b/>
          <w:bCs/>
          <w:color w:val="0F1115"/>
          <w:sz w:val="30"/>
          <w:szCs w:val="30"/>
          <w:lang w:val="fr-CM"/>
        </w:rPr>
        <w:t>1. Cadrage Problématique Solide</w:t>
      </w:r>
    </w:p>
    <w:p w:rsidR="00F037D8" w:rsidRPr="00F037D8" w:rsidRDefault="00F037D8" w:rsidP="00F037D8">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Identification précise des cinq problèmes critiques des infrastructures traditionnelles : érosion de la reproductibilité ("serveurs flocons de neige"), conflits de versions ("matrice de l'enfer"), opacité des interdépendances, scalabilité coûteuse, et problèmes d'administration.</w:t>
      </w:r>
    </w:p>
    <w:p w:rsidR="00F037D8" w:rsidRPr="00F037D8" w:rsidRDefault="00F037D8" w:rsidP="00F037D8">
      <w:pPr>
        <w:numPr>
          <w:ilvl w:val="0"/>
          <w:numId w:val="1"/>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Ancrage dans des références académiques majeures (Fowler &amp; Lewis, Cito et al., Wiggins, Pahl et al.).</w:t>
      </w:r>
    </w:p>
    <w:p w:rsidR="00F037D8" w:rsidRPr="00F037D8" w:rsidRDefault="00F037D8" w:rsidP="00F037D8">
      <w:pPr>
        <w:shd w:val="clear" w:color="auto" w:fill="FFFFFF"/>
        <w:spacing w:before="480" w:after="240" w:line="450" w:lineRule="atLeast"/>
        <w:outlineLvl w:val="2"/>
        <w:rPr>
          <w:rFonts w:ascii="Segoe UI" w:eastAsia="Times New Roman" w:hAnsi="Segoe UI" w:cs="Segoe UI"/>
          <w:b/>
          <w:bCs/>
          <w:color w:val="0F1115"/>
          <w:sz w:val="30"/>
          <w:szCs w:val="30"/>
          <w:lang w:val="fr-CM"/>
        </w:rPr>
      </w:pPr>
      <w:r w:rsidRPr="00F037D8">
        <w:rPr>
          <w:rFonts w:ascii="Segoe UI" w:eastAsia="Times New Roman" w:hAnsi="Segoe UI" w:cs="Segoe UI"/>
          <w:b/>
          <w:bCs/>
          <w:color w:val="0F1115"/>
          <w:sz w:val="30"/>
          <w:szCs w:val="30"/>
          <w:lang w:val="fr-CM"/>
        </w:rPr>
        <w:t>2. Questions de Recherche Pertinentes</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Quatre questions structurantes :</w:t>
      </w:r>
    </w:p>
    <w:p w:rsidR="00F037D8" w:rsidRPr="00F037D8" w:rsidRDefault="00F037D8" w:rsidP="00F037D8">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t>Extraction exhaustive des dépendances</w:t>
      </w:r>
    </w:p>
    <w:p w:rsidR="00F037D8" w:rsidRPr="00F037D8" w:rsidRDefault="00F037D8" w:rsidP="00F037D8">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Formalisation des règles de correspondance vers Docker</w:t>
      </w:r>
    </w:p>
    <w:p w:rsidR="00F037D8" w:rsidRPr="00F037D8" w:rsidRDefault="00F037D8" w:rsidP="00F037D8">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Automatisation maximale avec boucles semi-assistées</w:t>
      </w:r>
    </w:p>
    <w:p w:rsidR="00F037D8" w:rsidRPr="00F037D8" w:rsidRDefault="00F037D8" w:rsidP="00F037D8">
      <w:pPr>
        <w:numPr>
          <w:ilvl w:val="0"/>
          <w:numId w:val="2"/>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Intégration de mécanismes d'administration et supervision</w:t>
      </w:r>
    </w:p>
    <w:p w:rsidR="00F037D8" w:rsidRPr="00F037D8" w:rsidRDefault="00F037D8" w:rsidP="00F037D8">
      <w:pPr>
        <w:shd w:val="clear" w:color="auto" w:fill="FFFFFF"/>
        <w:spacing w:before="480" w:after="240" w:line="450" w:lineRule="atLeast"/>
        <w:outlineLvl w:val="2"/>
        <w:rPr>
          <w:rFonts w:ascii="Segoe UI" w:eastAsia="Times New Roman" w:hAnsi="Segoe UI" w:cs="Segoe UI"/>
          <w:b/>
          <w:bCs/>
          <w:color w:val="0F1115"/>
          <w:sz w:val="30"/>
          <w:szCs w:val="30"/>
          <w:lang w:val="fr-CM"/>
        </w:rPr>
      </w:pPr>
      <w:r w:rsidRPr="00F037D8">
        <w:rPr>
          <w:rFonts w:ascii="Segoe UI" w:eastAsia="Times New Roman" w:hAnsi="Segoe UI" w:cs="Segoe UI"/>
          <w:b/>
          <w:bCs/>
          <w:color w:val="0F1115"/>
          <w:sz w:val="30"/>
          <w:szCs w:val="30"/>
          <w:lang w:val="fr-CM"/>
        </w:rPr>
        <w:lastRenderedPageBreak/>
        <w:t>3. Objectifs Clairs et Mesurables</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Cinq objectifs ambitieux mais réalistes :</w:t>
      </w:r>
    </w:p>
    <w:p w:rsidR="00F037D8" w:rsidRPr="00F037D8" w:rsidRDefault="00F037D8" w:rsidP="00F037D8">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t>Conception d'un outil d'analyse automatisée</w:t>
      </w:r>
    </w:p>
    <w:p w:rsidR="00F037D8" w:rsidRPr="00F037D8" w:rsidRDefault="00F037D8" w:rsidP="00F037D8">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t>Génération d'artefacts Docker optimisés</w:t>
      </w:r>
    </w:p>
    <w:p w:rsidR="00F037D8" w:rsidRPr="00F037D8" w:rsidRDefault="00F037D8" w:rsidP="00F037D8">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t>Réduction drastique des interventions humaines</w:t>
      </w:r>
    </w:p>
    <w:p w:rsidR="00F037D8" w:rsidRPr="00F037D8" w:rsidRDefault="00F037D8" w:rsidP="00F037D8">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t>Validation de l'équivalence fonctionnelle</w:t>
      </w:r>
    </w:p>
    <w:p w:rsidR="00F037D8" w:rsidRPr="00F037D8" w:rsidRDefault="00F037D8" w:rsidP="00F037D8">
      <w:pPr>
        <w:numPr>
          <w:ilvl w:val="0"/>
          <w:numId w:val="3"/>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Intégration d'un système de monitoring post-migration</w:t>
      </w:r>
    </w:p>
    <w:p w:rsidR="00F037D8" w:rsidRPr="00F037D8" w:rsidRDefault="00F037D8" w:rsidP="00F037D8">
      <w:pPr>
        <w:shd w:val="clear" w:color="auto" w:fill="FFFFFF"/>
        <w:spacing w:before="480" w:after="240" w:line="450" w:lineRule="atLeast"/>
        <w:outlineLvl w:val="2"/>
        <w:rPr>
          <w:rFonts w:ascii="Segoe UI" w:eastAsia="Times New Roman" w:hAnsi="Segoe UI" w:cs="Segoe UI"/>
          <w:b/>
          <w:bCs/>
          <w:color w:val="0F1115"/>
          <w:sz w:val="30"/>
          <w:szCs w:val="30"/>
          <w:lang w:val="en-US"/>
        </w:rPr>
      </w:pPr>
      <w:r w:rsidRPr="00F037D8">
        <w:rPr>
          <w:rFonts w:ascii="Segoe UI" w:eastAsia="Times New Roman" w:hAnsi="Segoe UI" w:cs="Segoe UI"/>
          <w:b/>
          <w:bCs/>
          <w:color w:val="0F1115"/>
          <w:sz w:val="30"/>
          <w:szCs w:val="30"/>
          <w:lang w:val="en-US"/>
        </w:rPr>
        <w:t>4. Approche Méthodologique Rigoureuse</w:t>
      </w:r>
    </w:p>
    <w:p w:rsidR="00F037D8" w:rsidRPr="00F037D8" w:rsidRDefault="00F037D8" w:rsidP="00F037D8">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t>Combinaison </w:t>
      </w:r>
      <w:r w:rsidRPr="00F037D8">
        <w:rPr>
          <w:rFonts w:ascii="Segoe UI" w:eastAsia="Times New Roman" w:hAnsi="Segoe UI" w:cs="Segoe UI"/>
          <w:b/>
          <w:bCs/>
          <w:color w:val="0F1115"/>
          <w:sz w:val="24"/>
          <w:szCs w:val="24"/>
          <w:lang w:val="en-US"/>
        </w:rPr>
        <w:t>analyse statique + dynamique</w:t>
      </w:r>
    </w:p>
    <w:p w:rsidR="00F037D8" w:rsidRPr="00F037D8" w:rsidRDefault="00F037D8" w:rsidP="00F037D8">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t>Architecture </w:t>
      </w:r>
      <w:r w:rsidRPr="00F037D8">
        <w:rPr>
          <w:rFonts w:ascii="Segoe UI" w:eastAsia="Times New Roman" w:hAnsi="Segoe UI" w:cs="Segoe UI"/>
          <w:b/>
          <w:bCs/>
          <w:color w:val="0F1115"/>
          <w:sz w:val="24"/>
          <w:szCs w:val="24"/>
          <w:lang w:val="en-US"/>
        </w:rPr>
        <w:t>modulaire</w:t>
      </w:r>
      <w:r w:rsidRPr="00F037D8">
        <w:rPr>
          <w:rFonts w:ascii="Segoe UI" w:eastAsia="Times New Roman" w:hAnsi="Segoe UI" w:cs="Segoe UI"/>
          <w:color w:val="0F1115"/>
          <w:sz w:val="24"/>
          <w:szCs w:val="24"/>
          <w:lang w:val="en-US"/>
        </w:rPr>
        <w:t> (MVC)</w:t>
      </w:r>
    </w:p>
    <w:p w:rsidR="00F037D8" w:rsidRPr="00F037D8" w:rsidRDefault="00F037D8" w:rsidP="00F037D8">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Technologies bien choisies : </w:t>
      </w:r>
      <w:r w:rsidRPr="00F037D8">
        <w:rPr>
          <w:rFonts w:ascii="Segoe UI" w:eastAsia="Times New Roman" w:hAnsi="Segoe UI" w:cs="Segoe UI"/>
          <w:b/>
          <w:bCs/>
          <w:color w:val="0F1115"/>
          <w:sz w:val="24"/>
          <w:szCs w:val="24"/>
          <w:lang w:val="fr-CM"/>
        </w:rPr>
        <w:t>JavaFX</w:t>
      </w:r>
      <w:r w:rsidRPr="00F037D8">
        <w:rPr>
          <w:rFonts w:ascii="Segoe UI" w:eastAsia="Times New Roman" w:hAnsi="Segoe UI" w:cs="Segoe UI"/>
          <w:color w:val="0F1115"/>
          <w:sz w:val="24"/>
          <w:szCs w:val="24"/>
          <w:lang w:val="fr-CM"/>
        </w:rPr>
        <w:t> (UI), </w:t>
      </w:r>
      <w:r w:rsidRPr="00F037D8">
        <w:rPr>
          <w:rFonts w:ascii="Segoe UI" w:eastAsia="Times New Roman" w:hAnsi="Segoe UI" w:cs="Segoe UI"/>
          <w:b/>
          <w:bCs/>
          <w:color w:val="0F1115"/>
          <w:sz w:val="24"/>
          <w:szCs w:val="24"/>
          <w:lang w:val="fr-CM"/>
        </w:rPr>
        <w:t>EJB</w:t>
      </w:r>
      <w:r w:rsidRPr="00F037D8">
        <w:rPr>
          <w:rFonts w:ascii="Segoe UI" w:eastAsia="Times New Roman" w:hAnsi="Segoe UI" w:cs="Segoe UI"/>
          <w:color w:val="0F1115"/>
          <w:sz w:val="24"/>
          <w:szCs w:val="24"/>
          <w:lang w:val="fr-CM"/>
        </w:rPr>
        <w:t> (logique métier), </w:t>
      </w:r>
      <w:r w:rsidRPr="00F037D8">
        <w:rPr>
          <w:rFonts w:ascii="Segoe UI" w:eastAsia="Times New Roman" w:hAnsi="Segoe UI" w:cs="Segoe UI"/>
          <w:b/>
          <w:bCs/>
          <w:color w:val="0F1115"/>
          <w:sz w:val="24"/>
          <w:szCs w:val="24"/>
          <w:lang w:val="fr-CM"/>
        </w:rPr>
        <w:t>Docker/Docker Compose</w:t>
      </w:r>
      <w:r w:rsidRPr="00F037D8">
        <w:rPr>
          <w:rFonts w:ascii="Segoe UI" w:eastAsia="Times New Roman" w:hAnsi="Segoe UI" w:cs="Segoe UI"/>
          <w:color w:val="0F1115"/>
          <w:sz w:val="24"/>
          <w:szCs w:val="24"/>
          <w:lang w:val="fr-CM"/>
        </w:rPr>
        <w:t> (conteneurs)</w:t>
      </w:r>
    </w:p>
    <w:p w:rsidR="00F037D8" w:rsidRPr="00F037D8" w:rsidRDefault="00F037D8" w:rsidP="00F037D8">
      <w:pPr>
        <w:numPr>
          <w:ilvl w:val="0"/>
          <w:numId w:val="4"/>
        </w:numPr>
        <w:shd w:val="clear" w:color="auto" w:fill="FFFFFF"/>
        <w:spacing w:before="100" w:beforeAutospacing="1" w:after="0" w:line="420" w:lineRule="atLeast"/>
        <w:ind w:left="660"/>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t>Stack de supervision </w:t>
      </w:r>
      <w:r w:rsidRPr="00F037D8">
        <w:rPr>
          <w:rFonts w:ascii="Segoe UI" w:eastAsia="Times New Roman" w:hAnsi="Segoe UI" w:cs="Segoe UI"/>
          <w:b/>
          <w:bCs/>
          <w:color w:val="0F1115"/>
          <w:sz w:val="24"/>
          <w:szCs w:val="24"/>
          <w:lang w:val="en-US"/>
        </w:rPr>
        <w:t>Dockprom</w:t>
      </w:r>
      <w:r w:rsidRPr="00F037D8">
        <w:rPr>
          <w:rFonts w:ascii="Segoe UI" w:eastAsia="Times New Roman" w:hAnsi="Segoe UI" w:cs="Segoe UI"/>
          <w:color w:val="0F1115"/>
          <w:sz w:val="24"/>
          <w:szCs w:val="24"/>
          <w:lang w:val="en-US"/>
        </w:rPr>
        <w:t> (Prometheus + Grafana)</w:t>
      </w:r>
    </w:p>
    <w:p w:rsidR="00F037D8" w:rsidRPr="00F037D8" w:rsidRDefault="00F037D8" w:rsidP="00F037D8">
      <w:pPr>
        <w:shd w:val="clear" w:color="auto" w:fill="FFFFFF"/>
        <w:spacing w:before="480" w:after="240" w:line="450" w:lineRule="atLeast"/>
        <w:outlineLvl w:val="2"/>
        <w:rPr>
          <w:rFonts w:ascii="Segoe UI" w:eastAsia="Times New Roman" w:hAnsi="Segoe UI" w:cs="Segoe UI"/>
          <w:b/>
          <w:bCs/>
          <w:color w:val="0F1115"/>
          <w:sz w:val="30"/>
          <w:szCs w:val="30"/>
          <w:lang w:val="en-US"/>
        </w:rPr>
      </w:pPr>
      <w:r w:rsidRPr="00F037D8">
        <w:rPr>
          <w:rFonts w:ascii="Segoe UI" w:eastAsia="Times New Roman" w:hAnsi="Segoe UI" w:cs="Segoe UI"/>
          <w:b/>
          <w:bCs/>
          <w:color w:val="0F1115"/>
          <w:sz w:val="30"/>
          <w:szCs w:val="30"/>
          <w:lang w:val="en-US"/>
        </w:rPr>
        <w:t>5. Expérimentation Concrète</w:t>
      </w:r>
    </w:p>
    <w:p w:rsidR="00F037D8" w:rsidRPr="00F037D8" w:rsidRDefault="00F037D8" w:rsidP="00F037D8">
      <w:pPr>
        <w:numPr>
          <w:ilvl w:val="0"/>
          <w:numId w:val="5"/>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Cas d'étude contextualisé : SIGEMIB (Gestion Marché Bois) et MUPEFOF (Mutuelle MINFOF)</w:t>
      </w:r>
    </w:p>
    <w:p w:rsidR="00F037D8" w:rsidRPr="00F037D8" w:rsidRDefault="00F037D8" w:rsidP="00F037D8">
      <w:pPr>
        <w:numPr>
          <w:ilvl w:val="0"/>
          <w:numId w:val="5"/>
        </w:numPr>
        <w:shd w:val="clear" w:color="auto" w:fill="FFFFFF"/>
        <w:spacing w:before="100" w:beforeAutospacing="1" w:after="0" w:line="420" w:lineRule="atLeast"/>
        <w:ind w:left="660"/>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t>Comparaison </w:t>
      </w:r>
      <w:r w:rsidRPr="00F037D8">
        <w:rPr>
          <w:rFonts w:ascii="Segoe UI" w:eastAsia="Times New Roman" w:hAnsi="Segoe UI" w:cs="Segoe UI"/>
          <w:b/>
          <w:bCs/>
          <w:color w:val="0F1115"/>
          <w:sz w:val="24"/>
          <w:szCs w:val="24"/>
          <w:lang w:val="en-US"/>
        </w:rPr>
        <w:t>migration manuelle vs automatisée</w:t>
      </w:r>
    </w:p>
    <w:p w:rsidR="00F037D8" w:rsidRPr="00F037D8" w:rsidRDefault="00F037D8" w:rsidP="00F037D8">
      <w:pPr>
        <w:numPr>
          <w:ilvl w:val="0"/>
          <w:numId w:val="5"/>
        </w:numPr>
        <w:shd w:val="clear" w:color="auto" w:fill="FFFFFF"/>
        <w:spacing w:before="100" w:beforeAutospacing="1" w:after="0" w:line="420" w:lineRule="atLeast"/>
        <w:ind w:left="660"/>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t>Métriques quantitatives et qualitatives</w:t>
      </w:r>
    </w:p>
    <w:p w:rsidR="00F037D8" w:rsidRPr="00F037D8" w:rsidRDefault="00F037D8" w:rsidP="00F037D8">
      <w:pPr>
        <w:shd w:val="clear" w:color="auto" w:fill="FFFFFF"/>
        <w:spacing w:before="480" w:after="240" w:line="450" w:lineRule="atLeast"/>
        <w:outlineLvl w:val="2"/>
        <w:rPr>
          <w:rFonts w:ascii="Segoe UI" w:eastAsia="Times New Roman" w:hAnsi="Segoe UI" w:cs="Segoe UI"/>
          <w:b/>
          <w:bCs/>
          <w:color w:val="0F1115"/>
          <w:sz w:val="30"/>
          <w:szCs w:val="30"/>
          <w:lang w:val="en-US"/>
        </w:rPr>
      </w:pPr>
      <w:r w:rsidRPr="00F037D8">
        <w:rPr>
          <w:rFonts w:ascii="Segoe UI" w:eastAsia="Times New Roman" w:hAnsi="Segoe UI" w:cs="Segoe UI"/>
          <w:b/>
          <w:bCs/>
          <w:color w:val="0F1115"/>
          <w:sz w:val="30"/>
          <w:szCs w:val="30"/>
          <w:lang w:val="en-US"/>
        </w:rPr>
        <w:t>6. Architecture Technique Bien Documentée</w:t>
      </w:r>
    </w:p>
    <w:p w:rsidR="00F037D8" w:rsidRPr="00F037D8" w:rsidRDefault="00F037D8" w:rsidP="00F037D8">
      <w:pPr>
        <w:numPr>
          <w:ilvl w:val="0"/>
          <w:numId w:val="6"/>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Diagrammes UML (cas d'utilisation, activité, déploiement, classe)</w:t>
      </w:r>
    </w:p>
    <w:p w:rsidR="00F037D8" w:rsidRPr="00F037D8" w:rsidRDefault="00F037D8" w:rsidP="00F037D8">
      <w:pPr>
        <w:numPr>
          <w:ilvl w:val="0"/>
          <w:numId w:val="6"/>
        </w:numPr>
        <w:shd w:val="clear" w:color="auto" w:fill="FFFFFF"/>
        <w:spacing w:before="100" w:beforeAutospacing="1" w:after="0" w:line="420" w:lineRule="atLeast"/>
        <w:ind w:left="660"/>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t>Organisation du filesystem détaillée</w:t>
      </w:r>
    </w:p>
    <w:p w:rsidR="00F037D8" w:rsidRPr="00F037D8" w:rsidRDefault="00F037D8" w:rsidP="00F037D8">
      <w:pPr>
        <w:numPr>
          <w:ilvl w:val="0"/>
          <w:numId w:val="6"/>
        </w:numPr>
        <w:shd w:val="clear" w:color="auto" w:fill="FFFFFF"/>
        <w:spacing w:before="100" w:beforeAutospacing="1" w:after="0" w:line="420" w:lineRule="atLeast"/>
        <w:ind w:left="660"/>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t>Infrastructure de supervision complète</w:t>
      </w:r>
    </w:p>
    <w:p w:rsidR="00F037D8" w:rsidRPr="00F037D8" w:rsidRDefault="00F037D8" w:rsidP="00F037D8">
      <w:pPr>
        <w:shd w:val="clear" w:color="auto" w:fill="FFFFFF"/>
        <w:spacing w:before="480" w:after="480" w:line="420" w:lineRule="atLeast"/>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lastRenderedPageBreak/>
        <w:pict>
          <v:rect id="_x0000_i1026" style="width:0;height:.75pt" o:hralign="center" o:hrstd="t" o:hr="t" fillcolor="#a0a0a0" stroked="f"/>
        </w:pict>
      </w:r>
    </w:p>
    <w:p w:rsidR="00F037D8" w:rsidRPr="00F037D8" w:rsidRDefault="00F037D8" w:rsidP="00F037D8">
      <w:pPr>
        <w:shd w:val="clear" w:color="auto" w:fill="FFFFFF"/>
        <w:spacing w:before="480" w:after="240" w:line="480" w:lineRule="atLeast"/>
        <w:outlineLvl w:val="1"/>
        <w:rPr>
          <w:rFonts w:ascii="Segoe UI" w:eastAsia="Times New Roman" w:hAnsi="Segoe UI" w:cs="Segoe UI"/>
          <w:b/>
          <w:bCs/>
          <w:color w:val="0F1115"/>
          <w:sz w:val="33"/>
          <w:szCs w:val="33"/>
          <w:lang w:val="fr-CM"/>
        </w:rPr>
      </w:pPr>
      <w:r w:rsidRPr="00F037D8">
        <w:rPr>
          <w:rFonts w:ascii="Segoe UI" w:eastAsia="Times New Roman" w:hAnsi="Segoe UI" w:cs="Segoe UI"/>
          <w:b/>
          <w:bCs/>
          <w:color w:val="0F1115"/>
          <w:sz w:val="33"/>
          <w:szCs w:val="33"/>
          <w:lang w:val="fr-CM"/>
        </w:rPr>
        <w:t>Lacunes et Points d'Amélioration Identifiés</w:t>
      </w:r>
    </w:p>
    <w:p w:rsidR="00F037D8" w:rsidRPr="00F037D8" w:rsidRDefault="00F037D8" w:rsidP="00F037D8">
      <w:pPr>
        <w:shd w:val="clear" w:color="auto" w:fill="FFFFFF"/>
        <w:spacing w:before="480" w:after="240" w:line="450" w:lineRule="atLeast"/>
        <w:outlineLvl w:val="2"/>
        <w:rPr>
          <w:rFonts w:ascii="Segoe UI" w:eastAsia="Times New Roman" w:hAnsi="Segoe UI" w:cs="Segoe UI"/>
          <w:b/>
          <w:bCs/>
          <w:color w:val="0F1115"/>
          <w:sz w:val="30"/>
          <w:szCs w:val="30"/>
          <w:lang w:val="fr-CM"/>
        </w:rPr>
      </w:pPr>
      <w:r w:rsidRPr="00F037D8">
        <w:rPr>
          <w:rFonts w:ascii="Segoe UI" w:eastAsia="Times New Roman" w:hAnsi="Segoe UI" w:cs="Segoe UI"/>
          <w:b/>
          <w:bCs/>
          <w:color w:val="0F1115"/>
          <w:sz w:val="30"/>
          <w:szCs w:val="30"/>
          <w:lang w:val="fr-CM"/>
        </w:rPr>
        <w:t>1. Revue de Littérature</w:t>
      </w:r>
    </w:p>
    <w:p w:rsidR="00F037D8" w:rsidRPr="00F037D8" w:rsidRDefault="00F037D8" w:rsidP="00F037D8">
      <w:pPr>
        <w:numPr>
          <w:ilvl w:val="0"/>
          <w:numId w:val="7"/>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Manque de référence aux travaux camerounais/africains</w:t>
      </w:r>
      <w:r w:rsidRPr="00F037D8">
        <w:rPr>
          <w:rFonts w:ascii="Segoe UI" w:eastAsia="Times New Roman" w:hAnsi="Segoe UI" w:cs="Segoe UI"/>
          <w:color w:val="0F1115"/>
          <w:sz w:val="24"/>
          <w:szCs w:val="24"/>
          <w:lang w:val="fr-CM"/>
        </w:rPr>
        <w:t> sur la modernisation des infrastructures</w:t>
      </w:r>
    </w:p>
    <w:p w:rsidR="00F037D8" w:rsidRPr="00F037D8" w:rsidRDefault="00F037D8" w:rsidP="00F037D8">
      <w:pPr>
        <w:numPr>
          <w:ilvl w:val="0"/>
          <w:numId w:val="7"/>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Absence d'études comparatives</w:t>
      </w:r>
      <w:r w:rsidRPr="00F037D8">
        <w:rPr>
          <w:rFonts w:ascii="Segoe UI" w:eastAsia="Times New Roman" w:hAnsi="Segoe UI" w:cs="Segoe UI"/>
          <w:color w:val="0F1115"/>
          <w:sz w:val="24"/>
          <w:szCs w:val="24"/>
          <w:lang w:val="fr-CM"/>
        </w:rPr>
        <w:t> entre les outils existants (Kamal, OpenClaw, Portainer, etc.)</w:t>
      </w:r>
    </w:p>
    <w:p w:rsidR="00F037D8" w:rsidRPr="00F037D8" w:rsidRDefault="00F037D8" w:rsidP="00F037D8">
      <w:pPr>
        <w:numPr>
          <w:ilvl w:val="0"/>
          <w:numId w:val="7"/>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Peu d'analyse des échecs</w:t>
      </w:r>
      <w:r w:rsidRPr="00F037D8">
        <w:rPr>
          <w:rFonts w:ascii="Segoe UI" w:eastAsia="Times New Roman" w:hAnsi="Segoe UI" w:cs="Segoe UI"/>
          <w:color w:val="0F1115"/>
          <w:sz w:val="24"/>
          <w:szCs w:val="24"/>
          <w:lang w:val="fr-CM"/>
        </w:rPr>
        <w:t> de migration documentés dans la littérature</w:t>
      </w:r>
    </w:p>
    <w:p w:rsidR="00F037D8" w:rsidRPr="00F037D8" w:rsidRDefault="00F037D8" w:rsidP="00F037D8">
      <w:pPr>
        <w:shd w:val="clear" w:color="auto" w:fill="FFFFFF"/>
        <w:spacing w:before="480" w:after="240" w:line="450" w:lineRule="atLeast"/>
        <w:outlineLvl w:val="2"/>
        <w:rPr>
          <w:rFonts w:ascii="Segoe UI" w:eastAsia="Times New Roman" w:hAnsi="Segoe UI" w:cs="Segoe UI"/>
          <w:b/>
          <w:bCs/>
          <w:color w:val="0F1115"/>
          <w:sz w:val="30"/>
          <w:szCs w:val="30"/>
          <w:lang w:val="en-US"/>
        </w:rPr>
      </w:pPr>
      <w:r w:rsidRPr="00F037D8">
        <w:rPr>
          <w:rFonts w:ascii="Segoe UI" w:eastAsia="Times New Roman" w:hAnsi="Segoe UI" w:cs="Segoe UI"/>
          <w:b/>
          <w:bCs/>
          <w:color w:val="0F1115"/>
          <w:sz w:val="30"/>
          <w:szCs w:val="30"/>
          <w:lang w:val="en-US"/>
        </w:rPr>
        <w:t>2. Aspects de Sécurité</w:t>
      </w:r>
    </w:p>
    <w:p w:rsidR="00F037D8" w:rsidRPr="00F037D8" w:rsidRDefault="00F037D8" w:rsidP="00F037D8">
      <w:pPr>
        <w:numPr>
          <w:ilvl w:val="0"/>
          <w:numId w:val="8"/>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Sécurité des conteneurs</w:t>
      </w:r>
      <w:r w:rsidRPr="00F037D8">
        <w:rPr>
          <w:rFonts w:ascii="Segoe UI" w:eastAsia="Times New Roman" w:hAnsi="Segoe UI" w:cs="Segoe UI"/>
          <w:color w:val="0F1115"/>
          <w:sz w:val="24"/>
          <w:szCs w:val="24"/>
          <w:lang w:val="fr-CM"/>
        </w:rPr>
        <w:t> : peu abordée (vulnérabilités des images, gestion des secrets, politiques de sécurité)</w:t>
      </w:r>
    </w:p>
    <w:p w:rsidR="00F037D8" w:rsidRPr="00F037D8" w:rsidRDefault="00F037D8" w:rsidP="00F037D8">
      <w:pPr>
        <w:numPr>
          <w:ilvl w:val="0"/>
          <w:numId w:val="8"/>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Conformité réglementaire</w:t>
      </w:r>
      <w:r w:rsidRPr="00F037D8">
        <w:rPr>
          <w:rFonts w:ascii="Segoe UI" w:eastAsia="Times New Roman" w:hAnsi="Segoe UI" w:cs="Segoe UI"/>
          <w:color w:val="0F1115"/>
          <w:sz w:val="24"/>
          <w:szCs w:val="24"/>
          <w:lang w:val="fr-CM"/>
        </w:rPr>
        <w:t> : mentionnée rapidement mais non développée</w:t>
      </w:r>
    </w:p>
    <w:p w:rsidR="00F037D8" w:rsidRPr="00F037D8" w:rsidRDefault="00F037D8" w:rsidP="00F037D8">
      <w:pPr>
        <w:shd w:val="clear" w:color="auto" w:fill="FFFFFF"/>
        <w:spacing w:before="480" w:after="240" w:line="450" w:lineRule="atLeast"/>
        <w:outlineLvl w:val="2"/>
        <w:rPr>
          <w:rFonts w:ascii="Segoe UI" w:eastAsia="Times New Roman" w:hAnsi="Segoe UI" w:cs="Segoe UI"/>
          <w:b/>
          <w:bCs/>
          <w:color w:val="0F1115"/>
          <w:sz w:val="30"/>
          <w:szCs w:val="30"/>
          <w:lang w:val="en-US"/>
        </w:rPr>
      </w:pPr>
      <w:r w:rsidRPr="00F037D8">
        <w:rPr>
          <w:rFonts w:ascii="Segoe UI" w:eastAsia="Times New Roman" w:hAnsi="Segoe UI" w:cs="Segoe UI"/>
          <w:b/>
          <w:bCs/>
          <w:color w:val="0F1115"/>
          <w:sz w:val="30"/>
          <w:szCs w:val="30"/>
          <w:lang w:val="en-US"/>
        </w:rPr>
        <w:t>3. Déploiement et Scalabilité</w:t>
      </w:r>
    </w:p>
    <w:p w:rsidR="00F037D8" w:rsidRPr="00F037D8" w:rsidRDefault="00F037D8" w:rsidP="00F037D8">
      <w:pPr>
        <w:numPr>
          <w:ilvl w:val="0"/>
          <w:numId w:val="9"/>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L'autoscaling est mentionné comme recommandation mais </w:t>
      </w:r>
      <w:r w:rsidRPr="00F037D8">
        <w:rPr>
          <w:rFonts w:ascii="Segoe UI" w:eastAsia="Times New Roman" w:hAnsi="Segoe UI" w:cs="Segoe UI"/>
          <w:b/>
          <w:bCs/>
          <w:color w:val="0F1115"/>
          <w:sz w:val="24"/>
          <w:szCs w:val="24"/>
          <w:lang w:val="fr-CM"/>
        </w:rPr>
        <w:t>pas implémenté</w:t>
      </w:r>
    </w:p>
    <w:p w:rsidR="00F037D8" w:rsidRPr="00F037D8" w:rsidRDefault="00F037D8" w:rsidP="00F037D8">
      <w:pPr>
        <w:numPr>
          <w:ilvl w:val="0"/>
          <w:numId w:val="9"/>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Absence de test de charge</w:t>
      </w:r>
      <w:r w:rsidRPr="00F037D8">
        <w:rPr>
          <w:rFonts w:ascii="Segoe UI" w:eastAsia="Times New Roman" w:hAnsi="Segoe UI" w:cs="Segoe UI"/>
          <w:color w:val="0F1115"/>
          <w:sz w:val="24"/>
          <w:szCs w:val="24"/>
          <w:lang w:val="fr-CM"/>
        </w:rPr>
        <w:t> pour valider la robustesse</w:t>
      </w:r>
    </w:p>
    <w:p w:rsidR="00F037D8" w:rsidRPr="00F037D8" w:rsidRDefault="00F037D8" w:rsidP="00F037D8">
      <w:pPr>
        <w:shd w:val="clear" w:color="auto" w:fill="FFFFFF"/>
        <w:spacing w:before="480" w:after="240" w:line="450" w:lineRule="atLeast"/>
        <w:outlineLvl w:val="2"/>
        <w:rPr>
          <w:rFonts w:ascii="Segoe UI" w:eastAsia="Times New Roman" w:hAnsi="Segoe UI" w:cs="Segoe UI"/>
          <w:b/>
          <w:bCs/>
          <w:color w:val="0F1115"/>
          <w:sz w:val="30"/>
          <w:szCs w:val="30"/>
          <w:lang w:val="en-US"/>
        </w:rPr>
      </w:pPr>
      <w:r w:rsidRPr="00F037D8">
        <w:rPr>
          <w:rFonts w:ascii="Segoe UI" w:eastAsia="Times New Roman" w:hAnsi="Segoe UI" w:cs="Segoe UI"/>
          <w:b/>
          <w:bCs/>
          <w:color w:val="0F1115"/>
          <w:sz w:val="30"/>
          <w:szCs w:val="30"/>
          <w:lang w:val="en-US"/>
        </w:rPr>
        <w:t>4. Limites Techniques</w:t>
      </w:r>
    </w:p>
    <w:p w:rsidR="00F037D8" w:rsidRPr="00F037D8" w:rsidRDefault="00F037D8" w:rsidP="00F037D8">
      <w:pPr>
        <w:numPr>
          <w:ilvl w:val="0"/>
          <w:numId w:val="10"/>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Focus exclusif sur PHP/Laravel</w:t>
      </w:r>
      <w:r w:rsidRPr="00F037D8">
        <w:rPr>
          <w:rFonts w:ascii="Segoe UI" w:eastAsia="Times New Roman" w:hAnsi="Segoe UI" w:cs="Segoe UI"/>
          <w:color w:val="0F1115"/>
          <w:sz w:val="24"/>
          <w:szCs w:val="24"/>
          <w:lang w:val="fr-CM"/>
        </w:rPr>
        <w:t> - aucune preuve de généralisabilité</w:t>
      </w:r>
    </w:p>
    <w:p w:rsidR="00F037D8" w:rsidRPr="00F037D8" w:rsidRDefault="00F037D8" w:rsidP="00F037D8">
      <w:pPr>
        <w:numPr>
          <w:ilvl w:val="0"/>
          <w:numId w:val="10"/>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Analyse statique uniquement</w:t>
      </w:r>
      <w:r w:rsidRPr="00F037D8">
        <w:rPr>
          <w:rFonts w:ascii="Segoe UI" w:eastAsia="Times New Roman" w:hAnsi="Segoe UI" w:cs="Segoe UI"/>
          <w:color w:val="0F1115"/>
          <w:sz w:val="24"/>
          <w:szCs w:val="24"/>
          <w:lang w:val="fr-CM"/>
        </w:rPr>
        <w:t> - pas d'analyse dynamique véritablement implémentée</w:t>
      </w:r>
    </w:p>
    <w:p w:rsidR="00F037D8" w:rsidRPr="00F037D8" w:rsidRDefault="00F037D8" w:rsidP="00F037D8">
      <w:pPr>
        <w:numPr>
          <w:ilvl w:val="0"/>
          <w:numId w:val="10"/>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Interface JavaFX</w:t>
      </w:r>
      <w:r w:rsidRPr="00F037D8">
        <w:rPr>
          <w:rFonts w:ascii="Segoe UI" w:eastAsia="Times New Roman" w:hAnsi="Segoe UI" w:cs="Segoe UI"/>
          <w:color w:val="0F1115"/>
          <w:sz w:val="24"/>
          <w:szCs w:val="24"/>
          <w:lang w:val="fr-CM"/>
        </w:rPr>
        <w:t> - choix pertinent mais peu moderne (écosystème web vs desktop)</w:t>
      </w:r>
    </w:p>
    <w:p w:rsidR="00F037D8" w:rsidRPr="00F037D8" w:rsidRDefault="00F037D8" w:rsidP="00F037D8">
      <w:pPr>
        <w:shd w:val="clear" w:color="auto" w:fill="FFFFFF"/>
        <w:spacing w:before="480" w:after="240" w:line="450" w:lineRule="atLeast"/>
        <w:outlineLvl w:val="2"/>
        <w:rPr>
          <w:rFonts w:ascii="Segoe UI" w:eastAsia="Times New Roman" w:hAnsi="Segoe UI" w:cs="Segoe UI"/>
          <w:b/>
          <w:bCs/>
          <w:color w:val="0F1115"/>
          <w:sz w:val="30"/>
          <w:szCs w:val="30"/>
          <w:lang w:val="en-US"/>
        </w:rPr>
      </w:pPr>
      <w:r w:rsidRPr="00F037D8">
        <w:rPr>
          <w:rFonts w:ascii="Segoe UI" w:eastAsia="Times New Roman" w:hAnsi="Segoe UI" w:cs="Segoe UI"/>
          <w:b/>
          <w:bCs/>
          <w:color w:val="0F1115"/>
          <w:sz w:val="30"/>
          <w:szCs w:val="30"/>
          <w:lang w:val="en-US"/>
        </w:rPr>
        <w:lastRenderedPageBreak/>
        <w:t>5. Évaluation Empirique</w:t>
      </w:r>
    </w:p>
    <w:p w:rsidR="00F037D8" w:rsidRPr="00F037D8" w:rsidRDefault="00F037D8" w:rsidP="00F037D8">
      <w:pPr>
        <w:numPr>
          <w:ilvl w:val="0"/>
          <w:numId w:val="11"/>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Test sur un seul cas d'étude</w:t>
      </w:r>
      <w:r w:rsidRPr="00F037D8">
        <w:rPr>
          <w:rFonts w:ascii="Segoe UI" w:eastAsia="Times New Roman" w:hAnsi="Segoe UI" w:cs="Segoe UI"/>
          <w:color w:val="0F1115"/>
          <w:sz w:val="24"/>
          <w:szCs w:val="24"/>
          <w:lang w:val="fr-CM"/>
        </w:rPr>
        <w:t> (application témoin)</w:t>
      </w:r>
    </w:p>
    <w:p w:rsidR="00F037D8" w:rsidRPr="00F037D8" w:rsidRDefault="00F037D8" w:rsidP="00F037D8">
      <w:pPr>
        <w:numPr>
          <w:ilvl w:val="0"/>
          <w:numId w:val="11"/>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Peu de métriques quantitatives</w:t>
      </w:r>
      <w:r w:rsidRPr="00F037D8">
        <w:rPr>
          <w:rFonts w:ascii="Segoe UI" w:eastAsia="Times New Roman" w:hAnsi="Segoe UI" w:cs="Segoe UI"/>
          <w:color w:val="0F1115"/>
          <w:sz w:val="24"/>
          <w:szCs w:val="24"/>
          <w:lang w:val="fr-CM"/>
        </w:rPr>
        <w:t> (temps, mémoire, CPU)</w:t>
      </w:r>
    </w:p>
    <w:p w:rsidR="00F037D8" w:rsidRPr="00F037D8" w:rsidRDefault="00F037D8" w:rsidP="00F037D8">
      <w:pPr>
        <w:numPr>
          <w:ilvl w:val="0"/>
          <w:numId w:val="11"/>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Absence d'évaluation par des utilisateurs réels</w:t>
      </w:r>
      <w:r w:rsidRPr="00F037D8">
        <w:rPr>
          <w:rFonts w:ascii="Segoe UI" w:eastAsia="Times New Roman" w:hAnsi="Segoe UI" w:cs="Segoe UI"/>
          <w:color w:val="0F1115"/>
          <w:sz w:val="24"/>
          <w:szCs w:val="24"/>
          <w:lang w:val="fr-CM"/>
        </w:rPr>
        <w:t> (retours d'expérience)</w:t>
      </w:r>
    </w:p>
    <w:p w:rsidR="00F037D8" w:rsidRPr="00F037D8" w:rsidRDefault="00F037D8" w:rsidP="00F037D8">
      <w:pPr>
        <w:shd w:val="clear" w:color="auto" w:fill="FFFFFF"/>
        <w:spacing w:before="480" w:after="240" w:line="450" w:lineRule="atLeast"/>
        <w:outlineLvl w:val="2"/>
        <w:rPr>
          <w:rFonts w:ascii="Segoe UI" w:eastAsia="Times New Roman" w:hAnsi="Segoe UI" w:cs="Segoe UI"/>
          <w:b/>
          <w:bCs/>
          <w:color w:val="0F1115"/>
          <w:sz w:val="30"/>
          <w:szCs w:val="30"/>
          <w:lang w:val="en-US"/>
        </w:rPr>
      </w:pPr>
      <w:r w:rsidRPr="00F037D8">
        <w:rPr>
          <w:rFonts w:ascii="Segoe UI" w:eastAsia="Times New Roman" w:hAnsi="Segoe UI" w:cs="Segoe UI"/>
          <w:b/>
          <w:bCs/>
          <w:color w:val="0F1115"/>
          <w:sz w:val="30"/>
          <w:szCs w:val="30"/>
          <w:lang w:val="en-US"/>
        </w:rPr>
        <w:t>6. Documentation</w:t>
      </w:r>
    </w:p>
    <w:p w:rsidR="00F037D8" w:rsidRPr="00F037D8" w:rsidRDefault="00F037D8" w:rsidP="00F037D8">
      <w:pPr>
        <w:numPr>
          <w:ilvl w:val="0"/>
          <w:numId w:val="12"/>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Problèmes de mise en page</w:t>
      </w:r>
      <w:r w:rsidRPr="00F037D8">
        <w:rPr>
          <w:rFonts w:ascii="Segoe UI" w:eastAsia="Times New Roman" w:hAnsi="Segoe UI" w:cs="Segoe UI"/>
          <w:color w:val="0F1115"/>
          <w:sz w:val="24"/>
          <w:szCs w:val="24"/>
          <w:lang w:val="fr-CM"/>
        </w:rPr>
        <w:t> : figures non numérotées correctement, images en double (figures 14 et 19 identiques)</w:t>
      </w:r>
    </w:p>
    <w:p w:rsidR="00F037D8" w:rsidRPr="00F037D8" w:rsidRDefault="00F037D8" w:rsidP="00F037D8">
      <w:pPr>
        <w:numPr>
          <w:ilvl w:val="0"/>
          <w:numId w:val="12"/>
        </w:numPr>
        <w:shd w:val="clear" w:color="auto" w:fill="FFFFFF"/>
        <w:spacing w:before="100" w:beforeAutospacing="1" w:after="0" w:line="420" w:lineRule="atLeast"/>
        <w:ind w:left="660"/>
        <w:rPr>
          <w:rFonts w:ascii="Segoe UI" w:eastAsia="Times New Roman" w:hAnsi="Segoe UI" w:cs="Segoe UI"/>
          <w:color w:val="0F1115"/>
          <w:sz w:val="24"/>
          <w:szCs w:val="24"/>
          <w:lang w:val="en-US"/>
        </w:rPr>
      </w:pPr>
      <w:r w:rsidRPr="00F037D8">
        <w:rPr>
          <w:rFonts w:ascii="Segoe UI" w:eastAsia="Times New Roman" w:hAnsi="Segoe UI" w:cs="Segoe UI"/>
          <w:b/>
          <w:bCs/>
          <w:color w:val="0F1115"/>
          <w:sz w:val="24"/>
          <w:szCs w:val="24"/>
          <w:lang w:val="en-US"/>
        </w:rPr>
        <w:t>Liste des abréviations vide</w:t>
      </w:r>
    </w:p>
    <w:p w:rsidR="00F037D8" w:rsidRPr="00F037D8" w:rsidRDefault="00F037D8" w:rsidP="00F037D8">
      <w:pPr>
        <w:numPr>
          <w:ilvl w:val="0"/>
          <w:numId w:val="12"/>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Références bibliographiques</w:t>
      </w:r>
      <w:r w:rsidRPr="00F037D8">
        <w:rPr>
          <w:rFonts w:ascii="Segoe UI" w:eastAsia="Times New Roman" w:hAnsi="Segoe UI" w:cs="Segoe UI"/>
          <w:color w:val="0F1115"/>
          <w:sz w:val="24"/>
          <w:szCs w:val="24"/>
          <w:lang w:val="fr-CM"/>
        </w:rPr>
        <w:t> : certaines références sont fragmentées (coupées par des points de suspension dans le texte)</w:t>
      </w:r>
    </w:p>
    <w:p w:rsidR="00F037D8" w:rsidRPr="00F037D8" w:rsidRDefault="00F037D8" w:rsidP="00F037D8">
      <w:pPr>
        <w:shd w:val="clear" w:color="auto" w:fill="FFFFFF"/>
        <w:spacing w:before="480" w:after="480" w:line="420" w:lineRule="atLeast"/>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pict>
          <v:rect id="_x0000_i1027" style="width:0;height:.75pt" o:hralign="center" o:hrstd="t" o:hr="t" fillcolor="#a0a0a0" stroked="f"/>
        </w:pict>
      </w:r>
    </w:p>
    <w:p w:rsidR="00F037D8" w:rsidRPr="00F037D8" w:rsidRDefault="00F037D8" w:rsidP="00F037D8">
      <w:pPr>
        <w:shd w:val="clear" w:color="auto" w:fill="FFFFFF"/>
        <w:spacing w:before="480" w:after="240" w:line="480" w:lineRule="atLeast"/>
        <w:outlineLvl w:val="1"/>
        <w:rPr>
          <w:rFonts w:ascii="Segoe UI" w:eastAsia="Times New Roman" w:hAnsi="Segoe UI" w:cs="Segoe UI"/>
          <w:b/>
          <w:bCs/>
          <w:color w:val="0F1115"/>
          <w:sz w:val="33"/>
          <w:szCs w:val="33"/>
          <w:lang w:val="fr-CM"/>
        </w:rPr>
      </w:pPr>
      <w:r w:rsidRPr="00F037D8">
        <w:rPr>
          <w:rFonts w:ascii="Segoe UI" w:eastAsia="Times New Roman" w:hAnsi="Segoe UI" w:cs="Segoe UI"/>
          <w:b/>
          <w:bCs/>
          <w:color w:val="0F1115"/>
          <w:sz w:val="33"/>
          <w:szCs w:val="33"/>
          <w:lang w:val="fr-CM"/>
        </w:rPr>
        <w:t>PROPOSITION DES RECHERCHES À LA FIN DU CHAPITRE 1</w:t>
      </w:r>
    </w:p>
    <w:p w:rsidR="00F037D8" w:rsidRPr="00F037D8" w:rsidRDefault="00F037D8" w:rsidP="00F037D8">
      <w:pPr>
        <w:shd w:val="clear" w:color="auto" w:fill="FFFFFF"/>
        <w:spacing w:before="480" w:after="480" w:line="420" w:lineRule="atLeast"/>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pict>
          <v:rect id="_x0000_i1028" style="width:0;height:.75pt" o:hralign="center" o:hrstd="t" o:hr="t" fillcolor="#a0a0a0" stroked="f"/>
        </w:pict>
      </w:r>
    </w:p>
    <w:p w:rsidR="00F037D8" w:rsidRPr="00F037D8" w:rsidRDefault="00F037D8" w:rsidP="00F037D8">
      <w:pPr>
        <w:shd w:val="clear" w:color="auto" w:fill="FFFFFF"/>
        <w:spacing w:before="480" w:after="240" w:line="480" w:lineRule="atLeast"/>
        <w:outlineLvl w:val="1"/>
        <w:rPr>
          <w:rFonts w:ascii="Segoe UI" w:eastAsia="Times New Roman" w:hAnsi="Segoe UI" w:cs="Segoe UI"/>
          <w:b/>
          <w:bCs/>
          <w:color w:val="0F1115"/>
          <w:sz w:val="33"/>
          <w:szCs w:val="33"/>
          <w:lang w:val="fr-CM"/>
        </w:rPr>
      </w:pPr>
      <w:r w:rsidRPr="00F037D8">
        <w:rPr>
          <w:rFonts w:ascii="Segoe UI" w:eastAsia="Times New Roman" w:hAnsi="Segoe UI" w:cs="Segoe UI"/>
          <w:b/>
          <w:bCs/>
          <w:color w:val="0F1115"/>
          <w:sz w:val="33"/>
          <w:szCs w:val="33"/>
          <w:lang w:val="fr-CM"/>
        </w:rPr>
        <w:t>PROPOSITIONS DE RECHERCHE</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À l'issue de cette introduction générale, nous identifions plusieurs axes de recherche complémentaires qui pourraient enrichir ce travail et répondre à des lacunes non couvertes par notre périmètre actuel.</w:t>
      </w:r>
    </w:p>
    <w:p w:rsidR="00F037D8" w:rsidRPr="00F037D8" w:rsidRDefault="00F037D8" w:rsidP="00F037D8">
      <w:pPr>
        <w:shd w:val="clear" w:color="auto" w:fill="FFFFFF"/>
        <w:spacing w:before="480" w:after="240" w:line="450" w:lineRule="atLeast"/>
        <w:outlineLvl w:val="2"/>
        <w:rPr>
          <w:rFonts w:ascii="Segoe UI" w:eastAsia="Times New Roman" w:hAnsi="Segoe UI" w:cs="Segoe UI"/>
          <w:b/>
          <w:bCs/>
          <w:color w:val="0F1115"/>
          <w:sz w:val="30"/>
          <w:szCs w:val="30"/>
          <w:lang w:val="fr-CM"/>
        </w:rPr>
      </w:pPr>
      <w:r w:rsidRPr="00F037D8">
        <w:rPr>
          <w:rFonts w:ascii="Segoe UI" w:eastAsia="Times New Roman" w:hAnsi="Segoe UI" w:cs="Segoe UI"/>
          <w:b/>
          <w:bCs/>
          <w:color w:val="0F1115"/>
          <w:sz w:val="30"/>
          <w:szCs w:val="30"/>
          <w:lang w:val="fr-CM"/>
        </w:rPr>
        <w:t>1. Étude de la Généralisabilité de l'Approche à d'Autres Écosystèmes</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lastRenderedPageBreak/>
        <w:t>Bien que notre outil soit centré sur l'écosystème PHP (choix justifié par sa prédominance historique), une extension vers d'autres langages et frameworks web traditionnels s'avère nécessaire.</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en-US"/>
        </w:rPr>
      </w:pPr>
      <w:r w:rsidRPr="00F037D8">
        <w:rPr>
          <w:rFonts w:ascii="Segoe UI" w:eastAsia="Times New Roman" w:hAnsi="Segoe UI" w:cs="Segoe UI"/>
          <w:b/>
          <w:bCs/>
          <w:color w:val="0F1115"/>
          <w:sz w:val="24"/>
          <w:szCs w:val="24"/>
          <w:lang w:val="en-US"/>
        </w:rPr>
        <w:t>Questions de recherche émergentes :</w:t>
      </w:r>
    </w:p>
    <w:p w:rsidR="00F037D8" w:rsidRPr="00F037D8" w:rsidRDefault="00F037D8" w:rsidP="00F037D8">
      <w:pPr>
        <w:numPr>
          <w:ilvl w:val="0"/>
          <w:numId w:val="13"/>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Quelles sont les spécificités d'extraction de dépendances pour des applications </w:t>
      </w:r>
      <w:r w:rsidRPr="00F037D8">
        <w:rPr>
          <w:rFonts w:ascii="Segoe UI" w:eastAsia="Times New Roman" w:hAnsi="Segoe UI" w:cs="Segoe UI"/>
          <w:b/>
          <w:bCs/>
          <w:color w:val="0F1115"/>
          <w:sz w:val="24"/>
          <w:szCs w:val="24"/>
          <w:lang w:val="fr-CM"/>
        </w:rPr>
        <w:t>Java/JEE</w:t>
      </w:r>
      <w:r w:rsidRPr="00F037D8">
        <w:rPr>
          <w:rFonts w:ascii="Segoe UI" w:eastAsia="Times New Roman" w:hAnsi="Segoe UI" w:cs="Segoe UI"/>
          <w:color w:val="0F1115"/>
          <w:sz w:val="24"/>
          <w:szCs w:val="24"/>
          <w:lang w:val="fr-CM"/>
        </w:rPr>
        <w:t> (avec leurs mécanismes de JNDI, EJB, et déploiements sur serveurs d'application comme Tomcat ou WildFly) ?</w:t>
      </w:r>
    </w:p>
    <w:p w:rsidR="00F037D8" w:rsidRPr="00F037D8" w:rsidRDefault="00F037D8" w:rsidP="00F037D8">
      <w:pPr>
        <w:numPr>
          <w:ilvl w:val="0"/>
          <w:numId w:val="13"/>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Comment adapter le moteur d'analyse pour des applications </w:t>
      </w:r>
      <w:r w:rsidRPr="00F037D8">
        <w:rPr>
          <w:rFonts w:ascii="Segoe UI" w:eastAsia="Times New Roman" w:hAnsi="Segoe UI" w:cs="Segoe UI"/>
          <w:b/>
          <w:bCs/>
          <w:color w:val="0F1115"/>
          <w:sz w:val="24"/>
          <w:szCs w:val="24"/>
          <w:lang w:val="fr-CM"/>
        </w:rPr>
        <w:t>Python</w:t>
      </w:r>
      <w:r w:rsidRPr="00F037D8">
        <w:rPr>
          <w:rFonts w:ascii="Segoe UI" w:eastAsia="Times New Roman" w:hAnsi="Segoe UI" w:cs="Segoe UI"/>
          <w:color w:val="0F1115"/>
          <w:sz w:val="24"/>
          <w:szCs w:val="24"/>
          <w:lang w:val="fr-CM"/>
        </w:rPr>
        <w:t> (Django/Flask) avec leurs environnements virtuels et fichiers </w:t>
      </w:r>
      <w:r w:rsidRPr="00F037D8">
        <w:rPr>
          <w:rFonts w:ascii="Consolas" w:eastAsia="Times New Roman" w:hAnsi="Consolas" w:cs="Courier New"/>
          <w:color w:val="0F1115"/>
          <w:sz w:val="20"/>
          <w:szCs w:val="20"/>
          <w:shd w:val="clear" w:color="auto" w:fill="EBEEF2"/>
          <w:lang w:val="fr-CM"/>
        </w:rPr>
        <w:t>requirements.txt</w:t>
      </w:r>
      <w:r w:rsidRPr="00F037D8">
        <w:rPr>
          <w:rFonts w:ascii="Segoe UI" w:eastAsia="Times New Roman" w:hAnsi="Segoe UI" w:cs="Segoe UI"/>
          <w:color w:val="0F1115"/>
          <w:sz w:val="24"/>
          <w:szCs w:val="24"/>
          <w:lang w:val="fr-CM"/>
        </w:rPr>
        <w:t> ?</w:t>
      </w:r>
    </w:p>
    <w:p w:rsidR="00F037D8" w:rsidRPr="00F037D8" w:rsidRDefault="00F037D8" w:rsidP="00F037D8">
      <w:pPr>
        <w:numPr>
          <w:ilvl w:val="0"/>
          <w:numId w:val="13"/>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Quels sont les défis particuliers posés par des applications </w:t>
      </w:r>
      <w:r w:rsidRPr="00F037D8">
        <w:rPr>
          <w:rFonts w:ascii="Segoe UI" w:eastAsia="Times New Roman" w:hAnsi="Segoe UI" w:cs="Segoe UI"/>
          <w:b/>
          <w:bCs/>
          <w:color w:val="0F1115"/>
          <w:sz w:val="24"/>
          <w:szCs w:val="24"/>
          <w:lang w:val="fr-CM"/>
        </w:rPr>
        <w:t>Node.js</w:t>
      </w:r>
      <w:r w:rsidRPr="00F037D8">
        <w:rPr>
          <w:rFonts w:ascii="Segoe UI" w:eastAsia="Times New Roman" w:hAnsi="Segoe UI" w:cs="Segoe UI"/>
          <w:color w:val="0F1115"/>
          <w:sz w:val="24"/>
          <w:szCs w:val="24"/>
          <w:lang w:val="fr-CM"/>
        </w:rPr>
        <w:t> avec des dépendances imbriquées (npm) et des scripts de build complexes ?</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Perspective de recherche :</w:t>
      </w:r>
      <w:r w:rsidRPr="00F037D8">
        <w:rPr>
          <w:rFonts w:ascii="Segoe UI" w:eastAsia="Times New Roman" w:hAnsi="Segoe UI" w:cs="Segoe UI"/>
          <w:color w:val="0F1115"/>
          <w:sz w:val="24"/>
          <w:szCs w:val="24"/>
          <w:lang w:val="fr-CM"/>
        </w:rPr>
        <w:t> Une étude comparative systématique de la conteneurisabilité de différents écosystèmes pourrait déboucher sur un modèle générique d'extraction basé sur des </w:t>
      </w:r>
      <w:r w:rsidRPr="00F037D8">
        <w:rPr>
          <w:rFonts w:ascii="Segoe UI" w:eastAsia="Times New Roman" w:hAnsi="Segoe UI" w:cs="Segoe UI"/>
          <w:b/>
          <w:bCs/>
          <w:color w:val="0F1115"/>
          <w:sz w:val="24"/>
          <w:szCs w:val="24"/>
          <w:lang w:val="fr-CM"/>
        </w:rPr>
        <w:t>patrons de configuration récurrents</w:t>
      </w:r>
      <w:r w:rsidRPr="00F037D8">
        <w:rPr>
          <w:rFonts w:ascii="Segoe UI" w:eastAsia="Times New Roman" w:hAnsi="Segoe UI" w:cs="Segoe UI"/>
          <w:color w:val="0F1115"/>
          <w:sz w:val="24"/>
          <w:szCs w:val="24"/>
          <w:lang w:val="fr-CM"/>
        </w:rPr>
        <w:t>.</w:t>
      </w:r>
    </w:p>
    <w:p w:rsidR="00F037D8" w:rsidRPr="00F037D8" w:rsidRDefault="00F037D8" w:rsidP="00F037D8">
      <w:pPr>
        <w:shd w:val="clear" w:color="auto" w:fill="FFFFFF"/>
        <w:spacing w:before="480" w:after="480" w:line="420" w:lineRule="atLeast"/>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pict>
          <v:rect id="_x0000_i1029" style="width:0;height:.75pt" o:hralign="center" o:hrstd="t" o:hr="t" fillcolor="#a0a0a0" stroked="f"/>
        </w:pict>
      </w:r>
    </w:p>
    <w:p w:rsidR="00F037D8" w:rsidRPr="00F037D8" w:rsidRDefault="00F037D8" w:rsidP="00F037D8">
      <w:pPr>
        <w:shd w:val="clear" w:color="auto" w:fill="FFFFFF"/>
        <w:spacing w:before="480" w:after="240" w:line="450" w:lineRule="atLeast"/>
        <w:outlineLvl w:val="2"/>
        <w:rPr>
          <w:rFonts w:ascii="Segoe UI" w:eastAsia="Times New Roman" w:hAnsi="Segoe UI" w:cs="Segoe UI"/>
          <w:b/>
          <w:bCs/>
          <w:color w:val="0F1115"/>
          <w:sz w:val="30"/>
          <w:szCs w:val="30"/>
          <w:lang w:val="fr-CM"/>
        </w:rPr>
      </w:pPr>
      <w:r w:rsidRPr="00F037D8">
        <w:rPr>
          <w:rFonts w:ascii="Segoe UI" w:eastAsia="Times New Roman" w:hAnsi="Segoe UI" w:cs="Segoe UI"/>
          <w:b/>
          <w:bCs/>
          <w:color w:val="0F1115"/>
          <w:sz w:val="30"/>
          <w:szCs w:val="30"/>
          <w:lang w:val="fr-CM"/>
        </w:rPr>
        <w:t>2. Recherche sur l'Intégration de l'Intelligence Artificielle pour l'Analyse de Dépendances Implicites</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Notre approche combine analyse statique et dynamique, mais certaines dépendances restent difficilement détectables, notamment :</w:t>
      </w:r>
    </w:p>
    <w:p w:rsidR="00F037D8" w:rsidRPr="00F037D8" w:rsidRDefault="00F037D8" w:rsidP="00F037D8">
      <w:pPr>
        <w:numPr>
          <w:ilvl w:val="0"/>
          <w:numId w:val="14"/>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Les appels à des services externes via des URLs codées en dur</w:t>
      </w:r>
    </w:p>
    <w:p w:rsidR="00F037D8" w:rsidRPr="00F037D8" w:rsidRDefault="00F037D8" w:rsidP="00F037D8">
      <w:pPr>
        <w:numPr>
          <w:ilvl w:val="0"/>
          <w:numId w:val="14"/>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Les dépendances conditionnelles basées sur des variables d'environnement non documentées</w:t>
      </w:r>
    </w:p>
    <w:p w:rsidR="00F037D8" w:rsidRPr="00F037D8" w:rsidRDefault="00F037D8" w:rsidP="00F037D8">
      <w:pPr>
        <w:numPr>
          <w:ilvl w:val="0"/>
          <w:numId w:val="14"/>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Les scripts shell imbriqués exécutés au démarrage</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lastRenderedPageBreak/>
        <w:t>Question de recherche :</w:t>
      </w:r>
      <w:r w:rsidRPr="00F037D8">
        <w:rPr>
          <w:rFonts w:ascii="Segoe UI" w:eastAsia="Times New Roman" w:hAnsi="Segoe UI" w:cs="Segoe UI"/>
          <w:color w:val="0F1115"/>
          <w:sz w:val="24"/>
          <w:szCs w:val="24"/>
          <w:lang w:val="fr-CM"/>
        </w:rPr>
        <w:t> Dans quelle mesure l'application de techniques d'</w:t>
      </w:r>
      <w:r w:rsidRPr="00F037D8">
        <w:rPr>
          <w:rFonts w:ascii="Segoe UI" w:eastAsia="Times New Roman" w:hAnsi="Segoe UI" w:cs="Segoe UI"/>
          <w:b/>
          <w:bCs/>
          <w:color w:val="0F1115"/>
          <w:sz w:val="24"/>
          <w:szCs w:val="24"/>
          <w:lang w:val="fr-CM"/>
        </w:rPr>
        <w:t>apprentissage automatique</w:t>
      </w:r>
      <w:r w:rsidRPr="00F037D8">
        <w:rPr>
          <w:rFonts w:ascii="Segoe UI" w:eastAsia="Times New Roman" w:hAnsi="Segoe UI" w:cs="Segoe UI"/>
          <w:color w:val="0F1115"/>
          <w:sz w:val="24"/>
          <w:szCs w:val="24"/>
          <w:lang w:val="fr-CM"/>
        </w:rPr>
        <w:t> (analyse sémantique du code source, classification des patterns de configuration) permettrait-elle d'améliorer le taux de détection des dépendances cachées ?</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Perspective de recherche :</w:t>
      </w:r>
      <w:r w:rsidRPr="00F037D8">
        <w:rPr>
          <w:rFonts w:ascii="Segoe UI" w:eastAsia="Times New Roman" w:hAnsi="Segoe UI" w:cs="Segoe UI"/>
          <w:color w:val="0F1115"/>
          <w:sz w:val="24"/>
          <w:szCs w:val="24"/>
          <w:lang w:val="fr-CM"/>
        </w:rPr>
        <w:t> Un module d'analyse basé sur des </w:t>
      </w:r>
      <w:r w:rsidRPr="00F037D8">
        <w:rPr>
          <w:rFonts w:ascii="Segoe UI" w:eastAsia="Times New Roman" w:hAnsi="Segoe UI" w:cs="Segoe UI"/>
          <w:b/>
          <w:bCs/>
          <w:color w:val="0F1115"/>
          <w:sz w:val="24"/>
          <w:szCs w:val="24"/>
          <w:lang w:val="fr-CM"/>
        </w:rPr>
        <w:t>réseaux de neurones</w:t>
      </w:r>
      <w:r w:rsidRPr="00F037D8">
        <w:rPr>
          <w:rFonts w:ascii="Segoe UI" w:eastAsia="Times New Roman" w:hAnsi="Segoe UI" w:cs="Segoe UI"/>
          <w:color w:val="0F1115"/>
          <w:sz w:val="24"/>
          <w:szCs w:val="24"/>
          <w:lang w:val="fr-CM"/>
        </w:rPr>
        <w:t> ou des </w:t>
      </w:r>
      <w:r w:rsidRPr="00F037D8">
        <w:rPr>
          <w:rFonts w:ascii="Segoe UI" w:eastAsia="Times New Roman" w:hAnsi="Segoe UI" w:cs="Segoe UI"/>
          <w:b/>
          <w:bCs/>
          <w:color w:val="0F1115"/>
          <w:sz w:val="24"/>
          <w:szCs w:val="24"/>
          <w:lang w:val="fr-CM"/>
        </w:rPr>
        <w:t>modèles de langage</w:t>
      </w:r>
      <w:r w:rsidRPr="00F037D8">
        <w:rPr>
          <w:rFonts w:ascii="Segoe UI" w:eastAsia="Times New Roman" w:hAnsi="Segoe UI" w:cs="Segoe UI"/>
          <w:color w:val="0F1115"/>
          <w:sz w:val="24"/>
          <w:szCs w:val="24"/>
          <w:lang w:val="fr-CM"/>
        </w:rPr>
        <w:t> (fine-tuning de modèles comme CodeBERT) pourrait être entraîné sur un corpus d'applications legacy et de leurs configurations Docker correspondantes pour prédire les dépendances manquantes.</w:t>
      </w:r>
    </w:p>
    <w:p w:rsidR="00F037D8" w:rsidRPr="00F037D8" w:rsidRDefault="00F037D8" w:rsidP="00F037D8">
      <w:pPr>
        <w:shd w:val="clear" w:color="auto" w:fill="FFFFFF"/>
        <w:spacing w:before="480" w:after="480" w:line="420" w:lineRule="atLeast"/>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pict>
          <v:rect id="_x0000_i1030" style="width:0;height:.75pt" o:hralign="center" o:hrstd="t" o:hr="t" fillcolor="#a0a0a0" stroked="f"/>
        </w:pict>
      </w:r>
    </w:p>
    <w:p w:rsidR="00F037D8" w:rsidRPr="00F037D8" w:rsidRDefault="00F037D8" w:rsidP="00F037D8">
      <w:pPr>
        <w:shd w:val="clear" w:color="auto" w:fill="FFFFFF"/>
        <w:spacing w:before="480" w:after="240" w:line="450" w:lineRule="atLeast"/>
        <w:outlineLvl w:val="2"/>
        <w:rPr>
          <w:rFonts w:ascii="Segoe UI" w:eastAsia="Times New Roman" w:hAnsi="Segoe UI" w:cs="Segoe UI"/>
          <w:b/>
          <w:bCs/>
          <w:color w:val="0F1115"/>
          <w:sz w:val="30"/>
          <w:szCs w:val="30"/>
          <w:lang w:val="fr-CM"/>
        </w:rPr>
      </w:pPr>
      <w:r w:rsidRPr="00F037D8">
        <w:rPr>
          <w:rFonts w:ascii="Segoe UI" w:eastAsia="Times New Roman" w:hAnsi="Segoe UI" w:cs="Segoe UI"/>
          <w:b/>
          <w:bCs/>
          <w:color w:val="0F1115"/>
          <w:sz w:val="30"/>
          <w:szCs w:val="30"/>
          <w:lang w:val="fr-CM"/>
        </w:rPr>
        <w:t>3. Recherche sur l'Automatisation de la Scalabilité Horizontale (Auto-scaling) Pilotée par la Télémétrie</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Actuellement, notre solution intègre la supervision (Prometheus/Grafana) mais le passage à l'échelle reste manuel.</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Question de recherche :</w:t>
      </w:r>
      <w:r w:rsidRPr="00F037D8">
        <w:rPr>
          <w:rFonts w:ascii="Segoe UI" w:eastAsia="Times New Roman" w:hAnsi="Segoe UI" w:cs="Segoe UI"/>
          <w:color w:val="0F1115"/>
          <w:sz w:val="24"/>
          <w:szCs w:val="24"/>
          <w:lang w:val="fr-CM"/>
        </w:rPr>
        <w:t> Comment concevoir un algorithme d'auto-scaling adaptatif qui, basé sur des métriques en temps réel (CPU, RAM, latence des requêtes), déclenche automatiquement l'ajout ou la suppression de répliques de conteneurs en respectant des </w:t>
      </w:r>
      <w:r w:rsidRPr="00F037D8">
        <w:rPr>
          <w:rFonts w:ascii="Segoe UI" w:eastAsia="Times New Roman" w:hAnsi="Segoe UI" w:cs="Segoe UI"/>
          <w:b/>
          <w:bCs/>
          <w:color w:val="0F1115"/>
          <w:sz w:val="24"/>
          <w:szCs w:val="24"/>
          <w:lang w:val="fr-CM"/>
        </w:rPr>
        <w:t>SLA (Service Level Agreements)</w:t>
      </w:r>
      <w:r w:rsidRPr="00F037D8">
        <w:rPr>
          <w:rFonts w:ascii="Segoe UI" w:eastAsia="Times New Roman" w:hAnsi="Segoe UI" w:cs="Segoe UI"/>
          <w:color w:val="0F1115"/>
          <w:sz w:val="24"/>
          <w:szCs w:val="24"/>
          <w:lang w:val="fr-CM"/>
        </w:rPr>
        <w:t> ?</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Perspective de recherche :</w:t>
      </w:r>
      <w:r w:rsidRPr="00F037D8">
        <w:rPr>
          <w:rFonts w:ascii="Segoe UI" w:eastAsia="Times New Roman" w:hAnsi="Segoe UI" w:cs="Segoe UI"/>
          <w:color w:val="0F1115"/>
          <w:sz w:val="24"/>
          <w:szCs w:val="24"/>
          <w:lang w:val="fr-CM"/>
        </w:rPr>
        <w:t> Le développement d'un module </w:t>
      </w:r>
      <w:r w:rsidRPr="00F037D8">
        <w:rPr>
          <w:rFonts w:ascii="Segoe UI" w:eastAsia="Times New Roman" w:hAnsi="Segoe UI" w:cs="Segoe UI"/>
          <w:b/>
          <w:bCs/>
          <w:color w:val="0F1115"/>
          <w:sz w:val="24"/>
          <w:szCs w:val="24"/>
          <w:lang w:val="fr-CM"/>
        </w:rPr>
        <w:t>d'orchestration intelligente</w:t>
      </w:r>
      <w:r w:rsidRPr="00F037D8">
        <w:rPr>
          <w:rFonts w:ascii="Segoe UI" w:eastAsia="Times New Roman" w:hAnsi="Segoe UI" w:cs="Segoe UI"/>
          <w:color w:val="0F1115"/>
          <w:sz w:val="24"/>
          <w:szCs w:val="24"/>
          <w:lang w:val="fr-CM"/>
        </w:rPr>
        <w:t> connectant Alertmanager à l'API Docker pour exécuter des commandes </w:t>
      </w:r>
      <w:r w:rsidRPr="00F037D8">
        <w:rPr>
          <w:rFonts w:ascii="Consolas" w:eastAsia="Times New Roman" w:hAnsi="Consolas" w:cs="Courier New"/>
          <w:color w:val="0F1115"/>
          <w:sz w:val="20"/>
          <w:szCs w:val="20"/>
          <w:shd w:val="clear" w:color="auto" w:fill="EBEEF2"/>
          <w:lang w:val="fr-CM"/>
        </w:rPr>
        <w:t>docker compose up --scale</w:t>
      </w:r>
      <w:r w:rsidRPr="00F037D8">
        <w:rPr>
          <w:rFonts w:ascii="Segoe UI" w:eastAsia="Times New Roman" w:hAnsi="Segoe UI" w:cs="Segoe UI"/>
          <w:color w:val="0F1115"/>
          <w:sz w:val="24"/>
          <w:szCs w:val="24"/>
          <w:lang w:val="fr-CM"/>
        </w:rPr>
        <w:t> de manière autonome. Une piste intéressante serait l'utilisation de l'</w:t>
      </w:r>
      <w:r w:rsidRPr="00F037D8">
        <w:rPr>
          <w:rFonts w:ascii="Segoe UI" w:eastAsia="Times New Roman" w:hAnsi="Segoe UI" w:cs="Segoe UI"/>
          <w:b/>
          <w:bCs/>
          <w:color w:val="0F1115"/>
          <w:sz w:val="24"/>
          <w:szCs w:val="24"/>
          <w:lang w:val="fr-CM"/>
        </w:rPr>
        <w:t>apprentissage par renforcement</w:t>
      </w:r>
      <w:r w:rsidRPr="00F037D8">
        <w:rPr>
          <w:rFonts w:ascii="Segoe UI" w:eastAsia="Times New Roman" w:hAnsi="Segoe UI" w:cs="Segoe UI"/>
          <w:color w:val="0F1115"/>
          <w:sz w:val="24"/>
          <w:szCs w:val="24"/>
          <w:lang w:val="fr-CM"/>
        </w:rPr>
        <w:t> pour optimiser les politiques de scalabilité en fonction des patterns de charge observés.</w:t>
      </w:r>
    </w:p>
    <w:p w:rsidR="00F037D8" w:rsidRPr="00F037D8" w:rsidRDefault="00F037D8" w:rsidP="00F037D8">
      <w:pPr>
        <w:shd w:val="clear" w:color="auto" w:fill="FFFFFF"/>
        <w:spacing w:before="480" w:after="480" w:line="420" w:lineRule="atLeast"/>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pict>
          <v:rect id="_x0000_i1031" style="width:0;height:.75pt" o:hralign="center" o:hrstd="t" o:hr="t" fillcolor="#a0a0a0" stroked="f"/>
        </w:pict>
      </w:r>
    </w:p>
    <w:p w:rsidR="00F037D8" w:rsidRPr="00F037D8" w:rsidRDefault="00F037D8" w:rsidP="00F037D8">
      <w:pPr>
        <w:shd w:val="clear" w:color="auto" w:fill="FFFFFF"/>
        <w:spacing w:before="480" w:after="240" w:line="450" w:lineRule="atLeast"/>
        <w:outlineLvl w:val="2"/>
        <w:rPr>
          <w:rFonts w:ascii="Segoe UI" w:eastAsia="Times New Roman" w:hAnsi="Segoe UI" w:cs="Segoe UI"/>
          <w:b/>
          <w:bCs/>
          <w:color w:val="0F1115"/>
          <w:sz w:val="30"/>
          <w:szCs w:val="30"/>
          <w:lang w:val="fr-CM"/>
        </w:rPr>
      </w:pPr>
      <w:r w:rsidRPr="00F037D8">
        <w:rPr>
          <w:rFonts w:ascii="Segoe UI" w:eastAsia="Times New Roman" w:hAnsi="Segoe UI" w:cs="Segoe UI"/>
          <w:b/>
          <w:bCs/>
          <w:color w:val="0F1115"/>
          <w:sz w:val="30"/>
          <w:szCs w:val="30"/>
          <w:lang w:val="fr-CM"/>
        </w:rPr>
        <w:lastRenderedPageBreak/>
        <w:t>4. Recherche sur la Souveraineté Numérique et l'Infrastructure DevOps Locale</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Cette recherche s'inscrit dans un contexte camerounais où la souveraineté des données est une préoccupation croissante (conformément à la circulaire de l'ANTIC).</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Question de recherche :</w:t>
      </w:r>
      <w:r w:rsidRPr="00F037D8">
        <w:rPr>
          <w:rFonts w:ascii="Segoe UI" w:eastAsia="Times New Roman" w:hAnsi="Segoe UI" w:cs="Segoe UI"/>
          <w:color w:val="0F1115"/>
          <w:sz w:val="24"/>
          <w:szCs w:val="24"/>
          <w:lang w:val="fr-CM"/>
        </w:rPr>
        <w:t> Quelles sont les architectures techniques et organisationnelles permettant de déployer une </w:t>
      </w:r>
      <w:r w:rsidRPr="00F037D8">
        <w:rPr>
          <w:rFonts w:ascii="Segoe UI" w:eastAsia="Times New Roman" w:hAnsi="Segoe UI" w:cs="Segoe UI"/>
          <w:b/>
          <w:bCs/>
          <w:color w:val="0F1115"/>
          <w:sz w:val="24"/>
          <w:szCs w:val="24"/>
          <w:lang w:val="fr-CM"/>
        </w:rPr>
        <w:t>infrastructure DevOps souveraine</w:t>
      </w:r>
      <w:r w:rsidRPr="00F037D8">
        <w:rPr>
          <w:rFonts w:ascii="Segoe UI" w:eastAsia="Times New Roman" w:hAnsi="Segoe UI" w:cs="Segoe UI"/>
          <w:color w:val="0F1115"/>
          <w:sz w:val="24"/>
          <w:szCs w:val="24"/>
          <w:lang w:val="fr-CM"/>
        </w:rPr>
        <w:t> au Cameroun, intégrant un </w:t>
      </w:r>
      <w:r w:rsidRPr="00F037D8">
        <w:rPr>
          <w:rFonts w:ascii="Segoe UI" w:eastAsia="Times New Roman" w:hAnsi="Segoe UI" w:cs="Segoe UI"/>
          <w:b/>
          <w:bCs/>
          <w:color w:val="0F1115"/>
          <w:sz w:val="24"/>
          <w:szCs w:val="24"/>
          <w:lang w:val="fr-CM"/>
        </w:rPr>
        <w:t>Registre Privé National d'images Docker</w:t>
      </w:r>
      <w:r w:rsidRPr="00F037D8">
        <w:rPr>
          <w:rFonts w:ascii="Segoe UI" w:eastAsia="Times New Roman" w:hAnsi="Segoe UI" w:cs="Segoe UI"/>
          <w:color w:val="0F1115"/>
          <w:sz w:val="24"/>
          <w:szCs w:val="24"/>
          <w:lang w:val="fr-CM"/>
        </w:rPr>
        <w:t> (Private Container Registry) tout en garantissant la performance, la sécurité et la résilience ?</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Perspective de recherche :</w:t>
      </w:r>
      <w:r w:rsidRPr="00F037D8">
        <w:rPr>
          <w:rFonts w:ascii="Segoe UI" w:eastAsia="Times New Roman" w:hAnsi="Segoe UI" w:cs="Segoe UI"/>
          <w:color w:val="0F1115"/>
          <w:sz w:val="24"/>
          <w:szCs w:val="24"/>
          <w:lang w:val="fr-CM"/>
        </w:rPr>
        <w:t> Une étude de faisabilité technique et économique pour :</w:t>
      </w:r>
    </w:p>
    <w:p w:rsidR="00F037D8" w:rsidRPr="00F037D8" w:rsidRDefault="00F037D8" w:rsidP="00F037D8">
      <w:pPr>
        <w:numPr>
          <w:ilvl w:val="0"/>
          <w:numId w:val="15"/>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L'hébergement local d'un registre privé compatible Docker Registry</w:t>
      </w:r>
    </w:p>
    <w:p w:rsidR="00F037D8" w:rsidRPr="00F037D8" w:rsidRDefault="00F037D8" w:rsidP="00F037D8">
      <w:pPr>
        <w:numPr>
          <w:ilvl w:val="0"/>
          <w:numId w:val="15"/>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La mise en place d'un cache local pour les images de base (réduisant la dépendance à Docker Hub)</w:t>
      </w:r>
    </w:p>
    <w:p w:rsidR="00F037D8" w:rsidRPr="00F037D8" w:rsidRDefault="00F037D8" w:rsidP="00F037D8">
      <w:pPr>
        <w:numPr>
          <w:ilvl w:val="0"/>
          <w:numId w:val="15"/>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L'implémentation d'un système de </w:t>
      </w:r>
      <w:r w:rsidRPr="00F037D8">
        <w:rPr>
          <w:rFonts w:ascii="Segoe UI" w:eastAsia="Times New Roman" w:hAnsi="Segoe UI" w:cs="Segoe UI"/>
          <w:b/>
          <w:bCs/>
          <w:color w:val="0F1115"/>
          <w:sz w:val="24"/>
          <w:szCs w:val="24"/>
          <w:lang w:val="fr-CM"/>
        </w:rPr>
        <w:t>signature et de vérification d'images</w:t>
      </w:r>
      <w:r w:rsidRPr="00F037D8">
        <w:rPr>
          <w:rFonts w:ascii="Segoe UI" w:eastAsia="Times New Roman" w:hAnsi="Segoe UI" w:cs="Segoe UI"/>
          <w:color w:val="0F1115"/>
          <w:sz w:val="24"/>
          <w:szCs w:val="24"/>
          <w:lang w:val="fr-CM"/>
        </w:rPr>
        <w:t> pour garantir l'intégrité des artefacts (basé sur Notary ou Cosign)</w:t>
      </w:r>
    </w:p>
    <w:p w:rsidR="00F037D8" w:rsidRPr="00F037D8" w:rsidRDefault="00F037D8" w:rsidP="00F037D8">
      <w:pPr>
        <w:shd w:val="clear" w:color="auto" w:fill="FFFFFF"/>
        <w:spacing w:before="480" w:after="480" w:line="420" w:lineRule="atLeast"/>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pict>
          <v:rect id="_x0000_i1032" style="width:0;height:.75pt" o:hralign="center" o:hrstd="t" o:hr="t" fillcolor="#a0a0a0" stroked="f"/>
        </w:pict>
      </w:r>
    </w:p>
    <w:p w:rsidR="00F037D8" w:rsidRPr="00F037D8" w:rsidRDefault="00F037D8" w:rsidP="00F037D8">
      <w:pPr>
        <w:shd w:val="clear" w:color="auto" w:fill="FFFFFF"/>
        <w:spacing w:before="480" w:after="240" w:line="450" w:lineRule="atLeast"/>
        <w:outlineLvl w:val="2"/>
        <w:rPr>
          <w:rFonts w:ascii="Segoe UI" w:eastAsia="Times New Roman" w:hAnsi="Segoe UI" w:cs="Segoe UI"/>
          <w:b/>
          <w:bCs/>
          <w:color w:val="0F1115"/>
          <w:sz w:val="30"/>
          <w:szCs w:val="30"/>
          <w:lang w:val="fr-CM"/>
        </w:rPr>
      </w:pPr>
      <w:r w:rsidRPr="00F037D8">
        <w:rPr>
          <w:rFonts w:ascii="Segoe UI" w:eastAsia="Times New Roman" w:hAnsi="Segoe UI" w:cs="Segoe UI"/>
          <w:b/>
          <w:bCs/>
          <w:color w:val="0F1115"/>
          <w:sz w:val="30"/>
          <w:szCs w:val="30"/>
          <w:lang w:val="fr-CM"/>
        </w:rPr>
        <w:t>5. Recherche sur la Détection Automatique des « Configuration Drifts » Post-Migration</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Une fois l'application conteneurisée, l'environnement peut dériver au fil du temps (ajout de variables, modifications de volumes, nouvelles dépendances).</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Question de recherche :</w:t>
      </w:r>
      <w:r w:rsidRPr="00F037D8">
        <w:rPr>
          <w:rFonts w:ascii="Segoe UI" w:eastAsia="Times New Roman" w:hAnsi="Segoe UI" w:cs="Segoe UI"/>
          <w:color w:val="0F1115"/>
          <w:sz w:val="24"/>
          <w:szCs w:val="24"/>
          <w:lang w:val="fr-CM"/>
        </w:rPr>
        <w:t> Comment concevoir un mécanisme de </w:t>
      </w:r>
      <w:r w:rsidRPr="00F037D8">
        <w:rPr>
          <w:rFonts w:ascii="Segoe UI" w:eastAsia="Times New Roman" w:hAnsi="Segoe UI" w:cs="Segoe UI"/>
          <w:b/>
          <w:bCs/>
          <w:color w:val="0F1115"/>
          <w:sz w:val="24"/>
          <w:szCs w:val="24"/>
          <w:lang w:val="fr-CM"/>
        </w:rPr>
        <w:t>surveillance continue de l'équivalence fonctionnelle</w:t>
      </w:r>
      <w:r w:rsidRPr="00F037D8">
        <w:rPr>
          <w:rFonts w:ascii="Segoe UI" w:eastAsia="Times New Roman" w:hAnsi="Segoe UI" w:cs="Segoe UI"/>
          <w:color w:val="0F1115"/>
          <w:sz w:val="24"/>
          <w:szCs w:val="24"/>
          <w:lang w:val="fr-CM"/>
        </w:rPr>
        <w:t> entre une application conteneurisée et un environnement de référence pour détecter et alerter sur toute dérive de configuration ?</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Perspective de recherche :</w:t>
      </w:r>
      <w:r w:rsidRPr="00F037D8">
        <w:rPr>
          <w:rFonts w:ascii="Segoe UI" w:eastAsia="Times New Roman" w:hAnsi="Segoe UI" w:cs="Segoe UI"/>
          <w:color w:val="0F1115"/>
          <w:sz w:val="24"/>
          <w:szCs w:val="24"/>
          <w:lang w:val="fr-CM"/>
        </w:rPr>
        <w:t> Le développement d'un </w:t>
      </w:r>
      <w:r w:rsidRPr="00F037D8">
        <w:rPr>
          <w:rFonts w:ascii="Segoe UI" w:eastAsia="Times New Roman" w:hAnsi="Segoe UI" w:cs="Segoe UI"/>
          <w:b/>
          <w:bCs/>
          <w:color w:val="0F1115"/>
          <w:sz w:val="24"/>
          <w:szCs w:val="24"/>
          <w:lang w:val="fr-CM"/>
        </w:rPr>
        <w:t>module d'audit automatique</w:t>
      </w:r>
      <w:r w:rsidRPr="00F037D8">
        <w:rPr>
          <w:rFonts w:ascii="Segoe UI" w:eastAsia="Times New Roman" w:hAnsi="Segoe UI" w:cs="Segoe UI"/>
          <w:color w:val="0F1115"/>
          <w:sz w:val="24"/>
          <w:szCs w:val="24"/>
          <w:lang w:val="fr-CM"/>
        </w:rPr>
        <w:t> qui compare périodiquement :</w:t>
      </w:r>
    </w:p>
    <w:p w:rsidR="00F037D8" w:rsidRPr="00F037D8" w:rsidRDefault="00F037D8" w:rsidP="00F037D8">
      <w:pPr>
        <w:numPr>
          <w:ilvl w:val="0"/>
          <w:numId w:val="16"/>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lastRenderedPageBreak/>
        <w:t>L'état des conteneurs (variables d'environnement, volumes montés, versions des images)</w:t>
      </w:r>
    </w:p>
    <w:p w:rsidR="00F037D8" w:rsidRPr="00F037D8" w:rsidRDefault="00F037D8" w:rsidP="00F037D8">
      <w:pPr>
        <w:numPr>
          <w:ilvl w:val="0"/>
          <w:numId w:val="16"/>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Les configurations réseau (ports exposés, réseaux Docker)</w:t>
      </w:r>
    </w:p>
    <w:p w:rsidR="00F037D8" w:rsidRPr="00F037D8" w:rsidRDefault="00F037D8" w:rsidP="00F037D8">
      <w:pPr>
        <w:numPr>
          <w:ilvl w:val="0"/>
          <w:numId w:val="16"/>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Les dépendances système (paquets installés dans les images)</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Ce module pourrait s'appuyer sur des outils comme </w:t>
      </w:r>
      <w:r w:rsidRPr="00F037D8">
        <w:rPr>
          <w:rFonts w:ascii="Segoe UI" w:eastAsia="Times New Roman" w:hAnsi="Segoe UI" w:cs="Segoe UI"/>
          <w:b/>
          <w:bCs/>
          <w:color w:val="0F1115"/>
          <w:sz w:val="24"/>
          <w:szCs w:val="24"/>
          <w:lang w:val="fr-CM"/>
        </w:rPr>
        <w:t>Docker Diff</w:t>
      </w:r>
      <w:r w:rsidRPr="00F037D8">
        <w:rPr>
          <w:rFonts w:ascii="Segoe UI" w:eastAsia="Times New Roman" w:hAnsi="Segoe UI" w:cs="Segoe UI"/>
          <w:color w:val="0F1115"/>
          <w:sz w:val="24"/>
          <w:szCs w:val="24"/>
          <w:lang w:val="fr-CM"/>
        </w:rPr>
        <w:t> ou des </w:t>
      </w:r>
      <w:r w:rsidRPr="00F037D8">
        <w:rPr>
          <w:rFonts w:ascii="Segoe UI" w:eastAsia="Times New Roman" w:hAnsi="Segoe UI" w:cs="Segoe UI"/>
          <w:b/>
          <w:bCs/>
          <w:color w:val="0F1115"/>
          <w:sz w:val="24"/>
          <w:szCs w:val="24"/>
          <w:lang w:val="fr-CM"/>
        </w:rPr>
        <w:t>analyses de vulnérabilités</w:t>
      </w:r>
      <w:r w:rsidRPr="00F037D8">
        <w:rPr>
          <w:rFonts w:ascii="Segoe UI" w:eastAsia="Times New Roman" w:hAnsi="Segoe UI" w:cs="Segoe UI"/>
          <w:color w:val="0F1115"/>
          <w:sz w:val="24"/>
          <w:szCs w:val="24"/>
          <w:lang w:val="fr-CM"/>
        </w:rPr>
        <w:t> (Trivy, Grype) pour générer des rapports d'écart.</w:t>
      </w:r>
    </w:p>
    <w:p w:rsidR="00F037D8" w:rsidRPr="00F037D8" w:rsidRDefault="00F037D8" w:rsidP="00F037D8">
      <w:pPr>
        <w:shd w:val="clear" w:color="auto" w:fill="FFFFFF"/>
        <w:spacing w:before="480" w:after="480" w:line="420" w:lineRule="atLeast"/>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pict>
          <v:rect id="_x0000_i1033" style="width:0;height:.75pt" o:hralign="center" o:hrstd="t" o:hr="t" fillcolor="#a0a0a0" stroked="f"/>
        </w:pict>
      </w:r>
    </w:p>
    <w:p w:rsidR="00F037D8" w:rsidRPr="00F037D8" w:rsidRDefault="00F037D8" w:rsidP="00F037D8">
      <w:pPr>
        <w:shd w:val="clear" w:color="auto" w:fill="FFFFFF"/>
        <w:spacing w:before="480" w:after="240" w:line="450" w:lineRule="atLeast"/>
        <w:outlineLvl w:val="2"/>
        <w:rPr>
          <w:rFonts w:ascii="Segoe UI" w:eastAsia="Times New Roman" w:hAnsi="Segoe UI" w:cs="Segoe UI"/>
          <w:b/>
          <w:bCs/>
          <w:color w:val="0F1115"/>
          <w:sz w:val="30"/>
          <w:szCs w:val="30"/>
          <w:lang w:val="fr-CM"/>
        </w:rPr>
      </w:pPr>
      <w:r w:rsidRPr="00F037D8">
        <w:rPr>
          <w:rFonts w:ascii="Segoe UI" w:eastAsia="Times New Roman" w:hAnsi="Segoe UI" w:cs="Segoe UI"/>
          <w:b/>
          <w:bCs/>
          <w:color w:val="0F1115"/>
          <w:sz w:val="30"/>
          <w:szCs w:val="30"/>
          <w:lang w:val="fr-CM"/>
        </w:rPr>
        <w:t>6. Recherche sur l'Équivalence Fonctionnelle : Méthodologie de Test Automatisé</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Notre objectif de validation de l'équivalence fonctionnelle est essentiel mais reste à approfondir.</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Question de recherche :</w:t>
      </w:r>
      <w:r w:rsidRPr="00F037D8">
        <w:rPr>
          <w:rFonts w:ascii="Segoe UI" w:eastAsia="Times New Roman" w:hAnsi="Segoe UI" w:cs="Segoe UI"/>
          <w:color w:val="0F1115"/>
          <w:sz w:val="24"/>
          <w:szCs w:val="24"/>
          <w:lang w:val="fr-CM"/>
        </w:rPr>
        <w:t> Comment concevoir une </w:t>
      </w:r>
      <w:r w:rsidRPr="00F037D8">
        <w:rPr>
          <w:rFonts w:ascii="Segoe UI" w:eastAsia="Times New Roman" w:hAnsi="Segoe UI" w:cs="Segoe UI"/>
          <w:b/>
          <w:bCs/>
          <w:color w:val="0F1115"/>
          <w:sz w:val="24"/>
          <w:szCs w:val="24"/>
          <w:lang w:val="fr-CM"/>
        </w:rPr>
        <w:t>suite de tests automatisés</w:t>
      </w:r>
      <w:r w:rsidRPr="00F037D8">
        <w:rPr>
          <w:rFonts w:ascii="Segoe UI" w:eastAsia="Times New Roman" w:hAnsi="Segoe UI" w:cs="Segoe UI"/>
          <w:color w:val="0F1115"/>
          <w:sz w:val="24"/>
          <w:szCs w:val="24"/>
          <w:lang w:val="fr-CM"/>
        </w:rPr>
        <w:t> capable de valider de manière exhaustive que le comportement d'une application conteneurisée est strictement équivalent à celui de la version originale (en termes de réponses HTTP, de transactions en base de données, de performances, et de gestion des erreurs) ?</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Perspective de recherche :</w:t>
      </w:r>
      <w:r w:rsidRPr="00F037D8">
        <w:rPr>
          <w:rFonts w:ascii="Segoe UI" w:eastAsia="Times New Roman" w:hAnsi="Segoe UI" w:cs="Segoe UI"/>
          <w:color w:val="0F1115"/>
          <w:sz w:val="24"/>
          <w:szCs w:val="24"/>
          <w:lang w:val="fr-CM"/>
        </w:rPr>
        <w:t> L'élaboration d'un </w:t>
      </w:r>
      <w:r w:rsidRPr="00F037D8">
        <w:rPr>
          <w:rFonts w:ascii="Segoe UI" w:eastAsia="Times New Roman" w:hAnsi="Segoe UI" w:cs="Segoe UI"/>
          <w:b/>
          <w:bCs/>
          <w:color w:val="0F1115"/>
          <w:sz w:val="24"/>
          <w:szCs w:val="24"/>
          <w:lang w:val="fr-CM"/>
        </w:rPr>
        <w:t>framework de test comparatif</w:t>
      </w:r>
      <w:r w:rsidRPr="00F037D8">
        <w:rPr>
          <w:rFonts w:ascii="Segoe UI" w:eastAsia="Times New Roman" w:hAnsi="Segoe UI" w:cs="Segoe UI"/>
          <w:color w:val="0F1115"/>
          <w:sz w:val="24"/>
          <w:szCs w:val="24"/>
          <w:lang w:val="fr-CM"/>
        </w:rPr>
        <w:t> qui :</w:t>
      </w:r>
    </w:p>
    <w:p w:rsidR="00F037D8" w:rsidRPr="00F037D8" w:rsidRDefault="00F037D8" w:rsidP="00F037D8">
      <w:pPr>
        <w:numPr>
          <w:ilvl w:val="0"/>
          <w:numId w:val="17"/>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Capture les traces d'exécution de l'application source (logs, requêtes SQL, réponses HTTP)</w:t>
      </w:r>
    </w:p>
    <w:p w:rsidR="00F037D8" w:rsidRPr="00F037D8" w:rsidRDefault="00F037D8" w:rsidP="00F037D8">
      <w:pPr>
        <w:numPr>
          <w:ilvl w:val="0"/>
          <w:numId w:val="17"/>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Rejoue ces traces sur la version conteneurisée</w:t>
      </w:r>
    </w:p>
    <w:p w:rsidR="00F037D8" w:rsidRPr="00F037D8" w:rsidRDefault="00F037D8" w:rsidP="00F037D8">
      <w:pPr>
        <w:numPr>
          <w:ilvl w:val="0"/>
          <w:numId w:val="17"/>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Compare les résultats (statut HTTP, temps de réponse, contenu des réponses, écritures en base)</w:t>
      </w:r>
    </w:p>
    <w:p w:rsidR="00F037D8" w:rsidRPr="00F037D8" w:rsidRDefault="00F037D8" w:rsidP="00F037D8">
      <w:pPr>
        <w:numPr>
          <w:ilvl w:val="0"/>
          <w:numId w:val="17"/>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Génère un rapport de conformité avec des scores de similarité</w:t>
      </w:r>
    </w:p>
    <w:p w:rsidR="00F037D8" w:rsidRPr="00F037D8" w:rsidRDefault="00F037D8" w:rsidP="00F037D8">
      <w:pPr>
        <w:shd w:val="clear" w:color="auto" w:fill="FFFFFF"/>
        <w:spacing w:before="480" w:after="480" w:line="420" w:lineRule="atLeast"/>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pict>
          <v:rect id="_x0000_i1034" style="width:0;height:.75pt" o:hralign="center" o:hrstd="t" o:hr="t" fillcolor="#a0a0a0" stroked="f"/>
        </w:pict>
      </w:r>
    </w:p>
    <w:p w:rsidR="00F037D8" w:rsidRPr="00F037D8" w:rsidRDefault="00F037D8" w:rsidP="00F037D8">
      <w:pPr>
        <w:shd w:val="clear" w:color="auto" w:fill="FFFFFF"/>
        <w:spacing w:before="480" w:after="240" w:line="450" w:lineRule="atLeast"/>
        <w:outlineLvl w:val="2"/>
        <w:rPr>
          <w:rFonts w:ascii="Segoe UI" w:eastAsia="Times New Roman" w:hAnsi="Segoe UI" w:cs="Segoe UI"/>
          <w:b/>
          <w:bCs/>
          <w:color w:val="0F1115"/>
          <w:sz w:val="30"/>
          <w:szCs w:val="30"/>
          <w:lang w:val="fr-CM"/>
        </w:rPr>
      </w:pPr>
      <w:r w:rsidRPr="00F037D8">
        <w:rPr>
          <w:rFonts w:ascii="Segoe UI" w:eastAsia="Times New Roman" w:hAnsi="Segoe UI" w:cs="Segoe UI"/>
          <w:b/>
          <w:bCs/>
          <w:color w:val="0F1115"/>
          <w:sz w:val="30"/>
          <w:szCs w:val="30"/>
          <w:lang w:val="fr-CM"/>
        </w:rPr>
        <w:lastRenderedPageBreak/>
        <w:t>7. Recherche sur l'Adaptabilité de l'Outil à d'Autres Orchestrateurs (Kubernetes, Swarm)</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Notre solution s'appuie actuellement sur Docker Compose, adapté pour le développement et les environnements de test, mais les infrastructures de production modernes utilisent souvent Kubernetes.</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Question de recherche :</w:t>
      </w:r>
      <w:r w:rsidRPr="00F037D8">
        <w:rPr>
          <w:rFonts w:ascii="Segoe UI" w:eastAsia="Times New Roman" w:hAnsi="Segoe UI" w:cs="Segoe UI"/>
          <w:color w:val="0F1115"/>
          <w:sz w:val="24"/>
          <w:szCs w:val="24"/>
          <w:lang w:val="fr-CM"/>
        </w:rPr>
        <w:t> Comment adapter le générateur d'artefacts pour produire des </w:t>
      </w:r>
      <w:r w:rsidRPr="00F037D8">
        <w:rPr>
          <w:rFonts w:ascii="Segoe UI" w:eastAsia="Times New Roman" w:hAnsi="Segoe UI" w:cs="Segoe UI"/>
          <w:b/>
          <w:bCs/>
          <w:color w:val="0F1115"/>
          <w:sz w:val="24"/>
          <w:szCs w:val="24"/>
          <w:lang w:val="fr-CM"/>
        </w:rPr>
        <w:t>manifests Kubernetes</w:t>
      </w:r>
      <w:r w:rsidRPr="00F037D8">
        <w:rPr>
          <w:rFonts w:ascii="Segoe UI" w:eastAsia="Times New Roman" w:hAnsi="Segoe UI" w:cs="Segoe UI"/>
          <w:color w:val="0F1115"/>
          <w:sz w:val="24"/>
          <w:szCs w:val="24"/>
          <w:lang w:val="fr-CM"/>
        </w:rPr>
        <w:t> (Deployments, Services, Ingress, ConfigMaps, Secrets) à partir des mêmes analyses d'application, tout en respectant les bonnes pratiques (health checks, resource limits, rolling updates) ?</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Perspective de recherche :</w:t>
      </w:r>
      <w:r w:rsidRPr="00F037D8">
        <w:rPr>
          <w:rFonts w:ascii="Segoe UI" w:eastAsia="Times New Roman" w:hAnsi="Segoe UI" w:cs="Segoe UI"/>
          <w:color w:val="0F1115"/>
          <w:sz w:val="24"/>
          <w:szCs w:val="24"/>
          <w:lang w:val="fr-CM"/>
        </w:rPr>
        <w:t> Une extension du moteur de génération avec un </w:t>
      </w:r>
      <w:r w:rsidRPr="00F037D8">
        <w:rPr>
          <w:rFonts w:ascii="Segoe UI" w:eastAsia="Times New Roman" w:hAnsi="Segoe UI" w:cs="Segoe UI"/>
          <w:b/>
          <w:bCs/>
          <w:color w:val="0F1115"/>
          <w:sz w:val="24"/>
          <w:szCs w:val="24"/>
          <w:lang w:val="fr-CM"/>
        </w:rPr>
        <w:t>module de traduction</w:t>
      </w:r>
      <w:r w:rsidRPr="00F037D8">
        <w:rPr>
          <w:rFonts w:ascii="Segoe UI" w:eastAsia="Times New Roman" w:hAnsi="Segoe UI" w:cs="Segoe UI"/>
          <w:color w:val="0F1115"/>
          <w:sz w:val="24"/>
          <w:szCs w:val="24"/>
          <w:lang w:val="fr-CM"/>
        </w:rPr>
        <w:t> des configurations Docker Compose vers Kubernetes (similaire à Kompose ou Helm), mais en intégrant des </w:t>
      </w:r>
      <w:r w:rsidRPr="00F037D8">
        <w:rPr>
          <w:rFonts w:ascii="Segoe UI" w:eastAsia="Times New Roman" w:hAnsi="Segoe UI" w:cs="Segoe UI"/>
          <w:b/>
          <w:bCs/>
          <w:color w:val="0F1115"/>
          <w:sz w:val="24"/>
          <w:szCs w:val="24"/>
          <w:lang w:val="fr-CM"/>
        </w:rPr>
        <w:t>règles d'optimisation spécifiques</w:t>
      </w:r>
      <w:r w:rsidRPr="00F037D8">
        <w:rPr>
          <w:rFonts w:ascii="Segoe UI" w:eastAsia="Times New Roman" w:hAnsi="Segoe UI" w:cs="Segoe UI"/>
          <w:color w:val="0F1115"/>
          <w:sz w:val="24"/>
          <w:szCs w:val="24"/>
          <w:lang w:val="fr-CM"/>
        </w:rPr>
        <w:t> (placement des pods, affinité, gestion des volumes persistants).</w:t>
      </w:r>
    </w:p>
    <w:p w:rsidR="00F037D8" w:rsidRPr="00F037D8" w:rsidRDefault="00F037D8" w:rsidP="00F037D8">
      <w:pPr>
        <w:shd w:val="clear" w:color="auto" w:fill="FFFFFF"/>
        <w:spacing w:before="480" w:after="480" w:line="420" w:lineRule="atLeast"/>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pict>
          <v:rect id="_x0000_i1035" style="width:0;height:.75pt" o:hralign="center" o:hrstd="t" o:hr="t" fillcolor="#a0a0a0" stroked="f"/>
        </w:pict>
      </w:r>
    </w:p>
    <w:p w:rsidR="00F037D8" w:rsidRPr="00F037D8" w:rsidRDefault="00F037D8" w:rsidP="00F037D8">
      <w:pPr>
        <w:shd w:val="clear" w:color="auto" w:fill="FFFFFF"/>
        <w:spacing w:before="480" w:after="240" w:line="450" w:lineRule="atLeast"/>
        <w:outlineLvl w:val="2"/>
        <w:rPr>
          <w:rFonts w:ascii="Segoe UI" w:eastAsia="Times New Roman" w:hAnsi="Segoe UI" w:cs="Segoe UI"/>
          <w:b/>
          <w:bCs/>
          <w:color w:val="0F1115"/>
          <w:sz w:val="30"/>
          <w:szCs w:val="30"/>
          <w:lang w:val="fr-CM"/>
        </w:rPr>
      </w:pPr>
      <w:r w:rsidRPr="00F037D8">
        <w:rPr>
          <w:rFonts w:ascii="Segoe UI" w:eastAsia="Times New Roman" w:hAnsi="Segoe UI" w:cs="Segoe UI"/>
          <w:b/>
          <w:bCs/>
          <w:color w:val="0F1115"/>
          <w:sz w:val="30"/>
          <w:szCs w:val="30"/>
          <w:lang w:val="fr-CM"/>
        </w:rPr>
        <w:t>8. Recherche sur l'Impact Organisationnel et les Compétences Requises</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L'adoption d'une telle solution automatisée implique des changements organisationnels.</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Question de recherche :</w:t>
      </w:r>
      <w:r w:rsidRPr="00F037D8">
        <w:rPr>
          <w:rFonts w:ascii="Segoe UI" w:eastAsia="Times New Roman" w:hAnsi="Segoe UI" w:cs="Segoe UI"/>
          <w:color w:val="0F1115"/>
          <w:sz w:val="24"/>
          <w:szCs w:val="24"/>
          <w:lang w:val="fr-CM"/>
        </w:rPr>
        <w:t> Quelles sont les </w:t>
      </w:r>
      <w:r w:rsidRPr="00F037D8">
        <w:rPr>
          <w:rFonts w:ascii="Segoe UI" w:eastAsia="Times New Roman" w:hAnsi="Segoe UI" w:cs="Segoe UI"/>
          <w:b/>
          <w:bCs/>
          <w:color w:val="0F1115"/>
          <w:sz w:val="24"/>
          <w:szCs w:val="24"/>
          <w:lang w:val="fr-CM"/>
        </w:rPr>
        <w:t>compétences minimales</w:t>
      </w:r>
      <w:r w:rsidRPr="00F037D8">
        <w:rPr>
          <w:rFonts w:ascii="Segoe UI" w:eastAsia="Times New Roman" w:hAnsi="Segoe UI" w:cs="Segoe UI"/>
          <w:color w:val="0F1115"/>
          <w:sz w:val="24"/>
          <w:szCs w:val="24"/>
          <w:lang w:val="fr-CM"/>
        </w:rPr>
        <w:t> requises pour les équipes informatiques afin d'utiliser efficacement l'outil, et comment évoluent les rôles des administrateurs systèmes et des développeurs dans ce nouveau paradigme ?</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Perspective de recherche :</w:t>
      </w:r>
      <w:r w:rsidRPr="00F037D8">
        <w:rPr>
          <w:rFonts w:ascii="Segoe UI" w:eastAsia="Times New Roman" w:hAnsi="Segoe UI" w:cs="Segoe UI"/>
          <w:color w:val="0F1115"/>
          <w:sz w:val="24"/>
          <w:szCs w:val="24"/>
          <w:lang w:val="fr-CM"/>
        </w:rPr>
        <w:t> Une étude sociotechnique (via des entretiens, des questionnaires, et des observations) pourrait évaluer :</w:t>
      </w:r>
    </w:p>
    <w:p w:rsidR="00F037D8" w:rsidRPr="00F037D8" w:rsidRDefault="00F037D8" w:rsidP="00F037D8">
      <w:pPr>
        <w:numPr>
          <w:ilvl w:val="0"/>
          <w:numId w:val="18"/>
        </w:numPr>
        <w:shd w:val="clear" w:color="auto" w:fill="FFFFFF"/>
        <w:spacing w:before="100" w:beforeAutospacing="1" w:after="0" w:line="420" w:lineRule="atLeast"/>
        <w:ind w:left="660"/>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t>La </w:t>
      </w:r>
      <w:r w:rsidRPr="00F037D8">
        <w:rPr>
          <w:rFonts w:ascii="Segoe UI" w:eastAsia="Times New Roman" w:hAnsi="Segoe UI" w:cs="Segoe UI"/>
          <w:b/>
          <w:bCs/>
          <w:color w:val="0F1115"/>
          <w:sz w:val="24"/>
          <w:szCs w:val="24"/>
          <w:lang w:val="en-US"/>
        </w:rPr>
        <w:t>courbe d'apprentissage</w:t>
      </w:r>
      <w:r w:rsidRPr="00F037D8">
        <w:rPr>
          <w:rFonts w:ascii="Segoe UI" w:eastAsia="Times New Roman" w:hAnsi="Segoe UI" w:cs="Segoe UI"/>
          <w:color w:val="0F1115"/>
          <w:sz w:val="24"/>
          <w:szCs w:val="24"/>
          <w:lang w:val="en-US"/>
        </w:rPr>
        <w:t> de l'outil</w:t>
      </w:r>
    </w:p>
    <w:p w:rsidR="00F037D8" w:rsidRPr="00F037D8" w:rsidRDefault="00F037D8" w:rsidP="00F037D8">
      <w:pPr>
        <w:numPr>
          <w:ilvl w:val="0"/>
          <w:numId w:val="18"/>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Les </w:t>
      </w:r>
      <w:r w:rsidRPr="00F037D8">
        <w:rPr>
          <w:rFonts w:ascii="Segoe UI" w:eastAsia="Times New Roman" w:hAnsi="Segoe UI" w:cs="Segoe UI"/>
          <w:b/>
          <w:bCs/>
          <w:color w:val="0F1115"/>
          <w:sz w:val="24"/>
          <w:szCs w:val="24"/>
          <w:lang w:val="fr-CM"/>
        </w:rPr>
        <w:t>résistances au changement</w:t>
      </w:r>
      <w:r w:rsidRPr="00F037D8">
        <w:rPr>
          <w:rFonts w:ascii="Segoe UI" w:eastAsia="Times New Roman" w:hAnsi="Segoe UI" w:cs="Segoe UI"/>
          <w:color w:val="0F1115"/>
          <w:sz w:val="24"/>
          <w:szCs w:val="24"/>
          <w:lang w:val="fr-CM"/>
        </w:rPr>
        <w:t> et les leviers d'adoption</w:t>
      </w:r>
    </w:p>
    <w:p w:rsidR="00F037D8" w:rsidRPr="00F037D8" w:rsidRDefault="00F037D8" w:rsidP="00F037D8">
      <w:pPr>
        <w:numPr>
          <w:ilvl w:val="0"/>
          <w:numId w:val="18"/>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lastRenderedPageBreak/>
        <w:t>La </w:t>
      </w:r>
      <w:r w:rsidRPr="00F037D8">
        <w:rPr>
          <w:rFonts w:ascii="Segoe UI" w:eastAsia="Times New Roman" w:hAnsi="Segoe UI" w:cs="Segoe UI"/>
          <w:b/>
          <w:bCs/>
          <w:color w:val="0F1115"/>
          <w:sz w:val="24"/>
          <w:szCs w:val="24"/>
          <w:lang w:val="fr-CM"/>
        </w:rPr>
        <w:t>redistribution des tâches</w:t>
      </w:r>
      <w:r w:rsidRPr="00F037D8">
        <w:rPr>
          <w:rFonts w:ascii="Segoe UI" w:eastAsia="Times New Roman" w:hAnsi="Segoe UI" w:cs="Segoe UI"/>
          <w:color w:val="0F1115"/>
          <w:sz w:val="24"/>
          <w:szCs w:val="24"/>
          <w:lang w:val="fr-CM"/>
        </w:rPr>
        <w:t> : les administrateurs deviennent-ils des « plateform engineers » ?</w:t>
      </w:r>
    </w:p>
    <w:p w:rsidR="00F037D8" w:rsidRPr="00F037D8" w:rsidRDefault="00F037D8" w:rsidP="00F037D8">
      <w:pPr>
        <w:numPr>
          <w:ilvl w:val="0"/>
          <w:numId w:val="18"/>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Les </w:t>
      </w:r>
      <w:r w:rsidRPr="00F037D8">
        <w:rPr>
          <w:rFonts w:ascii="Segoe UI" w:eastAsia="Times New Roman" w:hAnsi="Segoe UI" w:cs="Segoe UI"/>
          <w:b/>
          <w:bCs/>
          <w:color w:val="0F1115"/>
          <w:sz w:val="24"/>
          <w:szCs w:val="24"/>
          <w:lang w:val="fr-CM"/>
        </w:rPr>
        <w:t>besoins en formation</w:t>
      </w:r>
      <w:r w:rsidRPr="00F037D8">
        <w:rPr>
          <w:rFonts w:ascii="Segoe UI" w:eastAsia="Times New Roman" w:hAnsi="Segoe UI" w:cs="Segoe UI"/>
          <w:color w:val="0F1115"/>
          <w:sz w:val="24"/>
          <w:szCs w:val="24"/>
          <w:lang w:val="fr-CM"/>
        </w:rPr>
        <w:t> (Docker, concepts DevOps, sécurité des conteneurs)</w:t>
      </w:r>
    </w:p>
    <w:p w:rsidR="00F037D8" w:rsidRPr="00F037D8" w:rsidRDefault="00F037D8" w:rsidP="00F037D8">
      <w:pPr>
        <w:shd w:val="clear" w:color="auto" w:fill="FFFFFF"/>
        <w:spacing w:before="480" w:after="480" w:line="420" w:lineRule="atLeast"/>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pict>
          <v:rect id="_x0000_i1036" style="width:0;height:.75pt" o:hralign="center" o:hrstd="t" o:hr="t" fillcolor="#a0a0a0" stroked="f"/>
        </w:pict>
      </w:r>
    </w:p>
    <w:p w:rsidR="00F037D8" w:rsidRPr="00F037D8" w:rsidRDefault="00F037D8" w:rsidP="00F037D8">
      <w:pPr>
        <w:shd w:val="clear" w:color="auto" w:fill="FFFFFF"/>
        <w:spacing w:before="480" w:after="240" w:line="450" w:lineRule="atLeast"/>
        <w:outlineLvl w:val="2"/>
        <w:rPr>
          <w:rFonts w:ascii="Segoe UI" w:eastAsia="Times New Roman" w:hAnsi="Segoe UI" w:cs="Segoe UI"/>
          <w:b/>
          <w:bCs/>
          <w:color w:val="0F1115"/>
          <w:sz w:val="30"/>
          <w:szCs w:val="30"/>
          <w:lang w:val="fr-CM"/>
        </w:rPr>
      </w:pPr>
      <w:r w:rsidRPr="00F037D8">
        <w:rPr>
          <w:rFonts w:ascii="Segoe UI" w:eastAsia="Times New Roman" w:hAnsi="Segoe UI" w:cs="Segoe UI"/>
          <w:b/>
          <w:bCs/>
          <w:color w:val="0F1115"/>
          <w:sz w:val="30"/>
          <w:szCs w:val="30"/>
          <w:lang w:val="fr-CM"/>
        </w:rPr>
        <w:t>9. Recherche sur l'Optimisation des Coûts et le Retour sur Investissement</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Notre analyse des coûts reste qualitative.</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Question de recherche :</w:t>
      </w:r>
      <w:r w:rsidRPr="00F037D8">
        <w:rPr>
          <w:rFonts w:ascii="Segoe UI" w:eastAsia="Times New Roman" w:hAnsi="Segoe UI" w:cs="Segoe UI"/>
          <w:color w:val="0F1115"/>
          <w:sz w:val="24"/>
          <w:szCs w:val="24"/>
          <w:lang w:val="fr-CM"/>
        </w:rPr>
        <w:t> Comment construire un </w:t>
      </w:r>
      <w:r w:rsidRPr="00F037D8">
        <w:rPr>
          <w:rFonts w:ascii="Segoe UI" w:eastAsia="Times New Roman" w:hAnsi="Segoe UI" w:cs="Segoe UI"/>
          <w:b/>
          <w:bCs/>
          <w:color w:val="0F1115"/>
          <w:sz w:val="24"/>
          <w:szCs w:val="24"/>
          <w:lang w:val="fr-CM"/>
        </w:rPr>
        <w:t>modèle économique prédictif</w:t>
      </w:r>
      <w:r w:rsidRPr="00F037D8">
        <w:rPr>
          <w:rFonts w:ascii="Segoe UI" w:eastAsia="Times New Roman" w:hAnsi="Segoe UI" w:cs="Segoe UI"/>
          <w:color w:val="0F1115"/>
          <w:sz w:val="24"/>
          <w:szCs w:val="24"/>
          <w:lang w:val="fr-CM"/>
        </w:rPr>
        <w:t> qui quantifie le retour sur investissement d'une migration automatisée vers Docker, en prenant en compte les coûts de développement, de maintenance, d'infrastructure, et les gains en productivité ?</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Perspective de recherche :</w:t>
      </w:r>
      <w:r w:rsidRPr="00F037D8">
        <w:rPr>
          <w:rFonts w:ascii="Segoe UI" w:eastAsia="Times New Roman" w:hAnsi="Segoe UI" w:cs="Segoe UI"/>
          <w:color w:val="0F1115"/>
          <w:sz w:val="24"/>
          <w:szCs w:val="24"/>
          <w:lang w:val="fr-CM"/>
        </w:rPr>
        <w:t> Une collecte de données empiriques sur plusieurs projets de migration (manuelle vs automatisée) pour :</w:t>
      </w:r>
    </w:p>
    <w:p w:rsidR="00F037D8" w:rsidRPr="00F037D8" w:rsidRDefault="00F037D8" w:rsidP="00F037D8">
      <w:pPr>
        <w:numPr>
          <w:ilvl w:val="0"/>
          <w:numId w:val="19"/>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Mesurer le </w:t>
      </w:r>
      <w:r w:rsidRPr="00F037D8">
        <w:rPr>
          <w:rFonts w:ascii="Segoe UI" w:eastAsia="Times New Roman" w:hAnsi="Segoe UI" w:cs="Segoe UI"/>
          <w:b/>
          <w:bCs/>
          <w:color w:val="0F1115"/>
          <w:sz w:val="24"/>
          <w:szCs w:val="24"/>
          <w:lang w:val="fr-CM"/>
        </w:rPr>
        <w:t>temps de migration</w:t>
      </w:r>
      <w:r w:rsidRPr="00F037D8">
        <w:rPr>
          <w:rFonts w:ascii="Segoe UI" w:eastAsia="Times New Roman" w:hAnsi="Segoe UI" w:cs="Segoe UI"/>
          <w:color w:val="0F1115"/>
          <w:sz w:val="24"/>
          <w:szCs w:val="24"/>
          <w:lang w:val="fr-CM"/>
        </w:rPr>
        <w:t> économisé par application</w:t>
      </w:r>
    </w:p>
    <w:p w:rsidR="00F037D8" w:rsidRPr="00F037D8" w:rsidRDefault="00F037D8" w:rsidP="00F037D8">
      <w:pPr>
        <w:numPr>
          <w:ilvl w:val="0"/>
          <w:numId w:val="19"/>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Évaluer la </w:t>
      </w:r>
      <w:r w:rsidRPr="00F037D8">
        <w:rPr>
          <w:rFonts w:ascii="Segoe UI" w:eastAsia="Times New Roman" w:hAnsi="Segoe UI" w:cs="Segoe UI"/>
          <w:b/>
          <w:bCs/>
          <w:color w:val="0F1115"/>
          <w:sz w:val="24"/>
          <w:szCs w:val="24"/>
          <w:lang w:val="fr-CM"/>
        </w:rPr>
        <w:t>réduction des incidents</w:t>
      </w:r>
      <w:r w:rsidRPr="00F037D8">
        <w:rPr>
          <w:rFonts w:ascii="Segoe UI" w:eastAsia="Times New Roman" w:hAnsi="Segoe UI" w:cs="Segoe UI"/>
          <w:color w:val="0F1115"/>
          <w:sz w:val="24"/>
          <w:szCs w:val="24"/>
          <w:lang w:val="fr-CM"/>
        </w:rPr>
        <w:t> post-migration</w:t>
      </w:r>
    </w:p>
    <w:p w:rsidR="00F037D8" w:rsidRPr="00F037D8" w:rsidRDefault="00F037D8" w:rsidP="00F037D8">
      <w:pPr>
        <w:numPr>
          <w:ilvl w:val="0"/>
          <w:numId w:val="19"/>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Calculer les </w:t>
      </w:r>
      <w:r w:rsidRPr="00F037D8">
        <w:rPr>
          <w:rFonts w:ascii="Segoe UI" w:eastAsia="Times New Roman" w:hAnsi="Segoe UI" w:cs="Segoe UI"/>
          <w:b/>
          <w:bCs/>
          <w:color w:val="0F1115"/>
          <w:sz w:val="24"/>
          <w:szCs w:val="24"/>
          <w:lang w:val="fr-CM"/>
        </w:rPr>
        <w:t>économies d'infrastructure</w:t>
      </w:r>
      <w:r w:rsidRPr="00F037D8">
        <w:rPr>
          <w:rFonts w:ascii="Segoe UI" w:eastAsia="Times New Roman" w:hAnsi="Segoe UI" w:cs="Segoe UI"/>
          <w:color w:val="0F1115"/>
          <w:sz w:val="24"/>
          <w:szCs w:val="24"/>
          <w:lang w:val="fr-CM"/>
        </w:rPr>
        <w:t> (meilleure utilisation des ressources, mutualisation)</w:t>
      </w:r>
    </w:p>
    <w:p w:rsidR="00F037D8" w:rsidRPr="00F037D8" w:rsidRDefault="00F037D8" w:rsidP="00F037D8">
      <w:pPr>
        <w:numPr>
          <w:ilvl w:val="0"/>
          <w:numId w:val="19"/>
        </w:numPr>
        <w:shd w:val="clear" w:color="auto" w:fill="FFFFFF"/>
        <w:spacing w:before="100" w:beforeAutospacing="1" w:after="0" w:line="420" w:lineRule="atLeast"/>
        <w:ind w:left="660"/>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t>Proposer un </w:t>
      </w:r>
      <w:r w:rsidRPr="00F037D8">
        <w:rPr>
          <w:rFonts w:ascii="Segoe UI" w:eastAsia="Times New Roman" w:hAnsi="Segoe UI" w:cs="Segoe UI"/>
          <w:b/>
          <w:bCs/>
          <w:color w:val="0F1115"/>
          <w:sz w:val="24"/>
          <w:szCs w:val="24"/>
          <w:lang w:val="fr-CM"/>
        </w:rPr>
        <w:t>modèle de coût total de possession (TCO)</w:t>
      </w:r>
      <w:r w:rsidRPr="00F037D8">
        <w:rPr>
          <w:rFonts w:ascii="Segoe UI" w:eastAsia="Times New Roman" w:hAnsi="Segoe UI" w:cs="Segoe UI"/>
          <w:color w:val="0F1115"/>
          <w:sz w:val="24"/>
          <w:szCs w:val="24"/>
          <w:lang w:val="fr-CM"/>
        </w:rPr>
        <w:t> comparatif entre Bare Metal, VM, et conteneurs</w:t>
      </w:r>
    </w:p>
    <w:p w:rsidR="00F037D8" w:rsidRPr="00F037D8" w:rsidRDefault="00F037D8" w:rsidP="00F037D8">
      <w:pPr>
        <w:shd w:val="clear" w:color="auto" w:fill="FFFFFF"/>
        <w:spacing w:before="480" w:after="480" w:line="420" w:lineRule="atLeast"/>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pict>
          <v:rect id="_x0000_i1037" style="width:0;height:.75pt" o:hralign="center" o:hrstd="t" o:hr="t" fillcolor="#a0a0a0" stroked="f"/>
        </w:pict>
      </w:r>
    </w:p>
    <w:p w:rsidR="00F037D8" w:rsidRPr="00F037D8" w:rsidRDefault="00F037D8" w:rsidP="00F037D8">
      <w:pPr>
        <w:shd w:val="clear" w:color="auto" w:fill="FFFFFF"/>
        <w:spacing w:before="480" w:after="240" w:line="450" w:lineRule="atLeast"/>
        <w:outlineLvl w:val="2"/>
        <w:rPr>
          <w:rFonts w:ascii="Segoe UI" w:eastAsia="Times New Roman" w:hAnsi="Segoe UI" w:cs="Segoe UI"/>
          <w:b/>
          <w:bCs/>
          <w:color w:val="0F1115"/>
          <w:sz w:val="30"/>
          <w:szCs w:val="30"/>
          <w:lang w:val="fr-CM"/>
        </w:rPr>
      </w:pPr>
      <w:r w:rsidRPr="00F037D8">
        <w:rPr>
          <w:rFonts w:ascii="Segoe UI" w:eastAsia="Times New Roman" w:hAnsi="Segoe UI" w:cs="Segoe UI"/>
          <w:b/>
          <w:bCs/>
          <w:color w:val="0F1115"/>
          <w:sz w:val="30"/>
          <w:szCs w:val="30"/>
          <w:lang w:val="fr-CM"/>
        </w:rPr>
        <w:t>10. Recherche sur l'Extension aux Applications Microservices Cloud-Natives</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color w:val="0F1115"/>
          <w:sz w:val="24"/>
          <w:szCs w:val="24"/>
          <w:lang w:val="fr-CM"/>
        </w:rPr>
        <w:lastRenderedPageBreak/>
        <w:t>Notre étude se concentre sur les applications traditionnelles, mais le mouvement inverse (migration de microservices vers des environnements mieux orchestrés) est aussi pertinent.</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Question de recherche :</w:t>
      </w:r>
      <w:r w:rsidRPr="00F037D8">
        <w:rPr>
          <w:rFonts w:ascii="Segoe UI" w:eastAsia="Times New Roman" w:hAnsi="Segoe UI" w:cs="Segoe UI"/>
          <w:color w:val="0F1115"/>
          <w:sz w:val="24"/>
          <w:szCs w:val="24"/>
          <w:lang w:val="fr-CM"/>
        </w:rPr>
        <w:t> Quels seraient les défis et les bénéfices d'une </w:t>
      </w:r>
      <w:r w:rsidRPr="00F037D8">
        <w:rPr>
          <w:rFonts w:ascii="Segoe UI" w:eastAsia="Times New Roman" w:hAnsi="Segoe UI" w:cs="Segoe UI"/>
          <w:b/>
          <w:bCs/>
          <w:color w:val="0F1115"/>
          <w:sz w:val="24"/>
          <w:szCs w:val="24"/>
          <w:lang w:val="fr-CM"/>
        </w:rPr>
        <w:t>migration d'applications microservices existantes (déjà conteneurisées mais mal orchestrées)</w:t>
      </w:r>
      <w:r w:rsidRPr="00F037D8">
        <w:rPr>
          <w:rFonts w:ascii="Segoe UI" w:eastAsia="Times New Roman" w:hAnsi="Segoe UI" w:cs="Segoe UI"/>
          <w:color w:val="0F1115"/>
          <w:sz w:val="24"/>
          <w:szCs w:val="24"/>
          <w:lang w:val="fr-CM"/>
        </w:rPr>
        <w:t> vers des plateformes plus avancées comme Kubernetes ou des services managés (AWS ECS, GKE), et comment notre approche pourrait-elle être adaptée ?</w:t>
      </w:r>
    </w:p>
    <w:p w:rsidR="00F037D8" w:rsidRPr="00F037D8" w:rsidRDefault="00F037D8" w:rsidP="00F037D8">
      <w:pPr>
        <w:shd w:val="clear" w:color="auto" w:fill="FFFFFF"/>
        <w:spacing w:before="240" w:after="240" w:line="420" w:lineRule="atLeast"/>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Perspective de recherche :</w:t>
      </w:r>
      <w:r w:rsidRPr="00F037D8">
        <w:rPr>
          <w:rFonts w:ascii="Segoe UI" w:eastAsia="Times New Roman" w:hAnsi="Segoe UI" w:cs="Segoe UI"/>
          <w:color w:val="0F1115"/>
          <w:sz w:val="24"/>
          <w:szCs w:val="24"/>
          <w:lang w:val="fr-CM"/>
        </w:rPr>
        <w:t> Un </w:t>
      </w:r>
      <w:r w:rsidRPr="00F037D8">
        <w:rPr>
          <w:rFonts w:ascii="Segoe UI" w:eastAsia="Times New Roman" w:hAnsi="Segoe UI" w:cs="Segoe UI"/>
          <w:b/>
          <w:bCs/>
          <w:color w:val="0F1115"/>
          <w:sz w:val="24"/>
          <w:szCs w:val="24"/>
          <w:lang w:val="fr-CM"/>
        </w:rPr>
        <w:t>module d'analyse de maturité Cloud-Native</w:t>
      </w:r>
      <w:r w:rsidRPr="00F037D8">
        <w:rPr>
          <w:rFonts w:ascii="Segoe UI" w:eastAsia="Times New Roman" w:hAnsi="Segoe UI" w:cs="Segoe UI"/>
          <w:color w:val="0F1115"/>
          <w:sz w:val="24"/>
          <w:szCs w:val="24"/>
          <w:lang w:val="fr-CM"/>
        </w:rPr>
        <w:t> qui évaluerait les pratiques des équipes (utilisation de l'IaC, gestion des secrets, observabilité) et proposerait des recommandations d'amélioration (migration vers des charts Helm, mise en place de GitOps).</w:t>
      </w:r>
    </w:p>
    <w:p w:rsidR="00F037D8" w:rsidRPr="00F037D8" w:rsidRDefault="00F037D8" w:rsidP="00F037D8">
      <w:pPr>
        <w:shd w:val="clear" w:color="auto" w:fill="FFFFFF"/>
        <w:spacing w:before="480" w:after="480" w:line="420" w:lineRule="atLeast"/>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pict>
          <v:rect id="_x0000_i1038" style="width:0;height:.75pt" o:hralign="center" o:hrstd="t" o:hr="t" fillcolor="#a0a0a0" stroked="f"/>
        </w:pict>
      </w:r>
    </w:p>
    <w:p w:rsidR="00F037D8" w:rsidRPr="00F037D8" w:rsidRDefault="00F037D8" w:rsidP="00F037D8">
      <w:pPr>
        <w:shd w:val="clear" w:color="auto" w:fill="FFFFFF"/>
        <w:spacing w:before="480" w:after="240" w:line="480" w:lineRule="atLeast"/>
        <w:outlineLvl w:val="1"/>
        <w:rPr>
          <w:rFonts w:ascii="Segoe UI" w:eastAsia="Times New Roman" w:hAnsi="Segoe UI" w:cs="Segoe UI"/>
          <w:b/>
          <w:bCs/>
          <w:color w:val="0F1115"/>
          <w:sz w:val="33"/>
          <w:szCs w:val="33"/>
          <w:lang w:val="en-US"/>
        </w:rPr>
      </w:pPr>
      <w:r w:rsidRPr="00F037D8">
        <w:rPr>
          <w:rFonts w:ascii="Segoe UI" w:eastAsia="Times New Roman" w:hAnsi="Segoe UI" w:cs="Segoe UI"/>
          <w:b/>
          <w:bCs/>
          <w:color w:val="0F1115"/>
          <w:sz w:val="33"/>
          <w:szCs w:val="33"/>
          <w:lang w:val="en-US"/>
        </w:rPr>
        <w:t>Synthèse des Propositions de Recherche</w:t>
      </w:r>
    </w:p>
    <w:tbl>
      <w:tblPr>
        <w:tblW w:w="11280" w:type="dxa"/>
        <w:tblCellMar>
          <w:top w:w="15" w:type="dxa"/>
          <w:left w:w="15" w:type="dxa"/>
          <w:bottom w:w="15" w:type="dxa"/>
          <w:right w:w="15" w:type="dxa"/>
        </w:tblCellMar>
        <w:tblLook w:val="04A0" w:firstRow="1" w:lastRow="0" w:firstColumn="1" w:lastColumn="0" w:noHBand="0" w:noVBand="1"/>
      </w:tblPr>
      <w:tblGrid>
        <w:gridCol w:w="3216"/>
        <w:gridCol w:w="3530"/>
        <w:gridCol w:w="4534"/>
      </w:tblGrid>
      <w:tr w:rsidR="00F037D8" w:rsidRPr="00F037D8" w:rsidTr="00F037D8">
        <w:trPr>
          <w:tblHeader/>
        </w:trPr>
        <w:tc>
          <w:tcPr>
            <w:tcW w:w="0" w:type="auto"/>
            <w:tcBorders>
              <w:top w:val="nil"/>
            </w:tcBorders>
            <w:tcMar>
              <w:top w:w="150" w:type="dxa"/>
              <w:left w:w="0" w:type="dxa"/>
              <w:bottom w:w="150" w:type="dxa"/>
              <w:right w:w="24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sz w:val="23"/>
                <w:szCs w:val="23"/>
                <w:lang w:val="en-US"/>
              </w:rPr>
              <w:t>Axe de Recherche</w:t>
            </w:r>
          </w:p>
        </w:tc>
        <w:tc>
          <w:tcPr>
            <w:tcW w:w="0" w:type="auto"/>
            <w:tcBorders>
              <w:top w:val="nil"/>
            </w:tcBorders>
            <w:tcMar>
              <w:top w:w="150" w:type="dxa"/>
              <w:left w:w="240" w:type="dxa"/>
              <w:bottom w:w="150" w:type="dxa"/>
              <w:right w:w="24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sz w:val="23"/>
                <w:szCs w:val="23"/>
                <w:lang w:val="en-US"/>
              </w:rPr>
              <w:t>Focus Principal</w:t>
            </w:r>
          </w:p>
        </w:tc>
        <w:tc>
          <w:tcPr>
            <w:tcW w:w="0" w:type="auto"/>
            <w:tcBorders>
              <w:top w:val="nil"/>
            </w:tcBorders>
            <w:tcMar>
              <w:top w:w="150" w:type="dxa"/>
              <w:left w:w="240" w:type="dxa"/>
              <w:bottom w:w="150" w:type="dxa"/>
              <w:right w:w="24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sz w:val="23"/>
                <w:szCs w:val="23"/>
                <w:lang w:val="en-US"/>
              </w:rPr>
              <w:t>Méthodologie Envisagée</w:t>
            </w:r>
          </w:p>
        </w:tc>
      </w:tr>
      <w:tr w:rsidR="00F037D8" w:rsidRPr="00F037D8" w:rsidTr="00F037D8">
        <w:tc>
          <w:tcPr>
            <w:tcW w:w="0" w:type="auto"/>
            <w:tcMar>
              <w:top w:w="150" w:type="dxa"/>
              <w:left w:w="0" w:type="dxa"/>
              <w:bottom w:w="150" w:type="dxa"/>
              <w:right w:w="24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b/>
                <w:bCs/>
                <w:sz w:val="23"/>
                <w:szCs w:val="23"/>
                <w:lang w:val="en-US"/>
              </w:rPr>
              <w:t>Extension à d'autres écosystèmes</w:t>
            </w:r>
          </w:p>
        </w:tc>
        <w:tc>
          <w:tcPr>
            <w:tcW w:w="0" w:type="auto"/>
            <w:tcMar>
              <w:top w:w="150" w:type="dxa"/>
              <w:left w:w="240" w:type="dxa"/>
              <w:bottom w:w="150" w:type="dxa"/>
              <w:right w:w="24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sz w:val="23"/>
                <w:szCs w:val="23"/>
                <w:lang w:val="en-US"/>
              </w:rPr>
              <w:t>Java/JEE, Python, Node.js</w:t>
            </w:r>
          </w:p>
        </w:tc>
        <w:tc>
          <w:tcPr>
            <w:tcW w:w="0" w:type="auto"/>
            <w:tcMar>
              <w:top w:w="150" w:type="dxa"/>
              <w:left w:w="240" w:type="dxa"/>
              <w:bottom w:w="150" w:type="dxa"/>
              <w:right w:w="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sz w:val="23"/>
                <w:szCs w:val="23"/>
                <w:lang w:val="en-US"/>
              </w:rPr>
              <w:t>Analyse comparative des patterns de dépendances</w:t>
            </w:r>
          </w:p>
        </w:tc>
      </w:tr>
      <w:tr w:rsidR="00F037D8" w:rsidRPr="00F037D8" w:rsidTr="00F037D8">
        <w:tc>
          <w:tcPr>
            <w:tcW w:w="0" w:type="auto"/>
            <w:tcMar>
              <w:top w:w="150" w:type="dxa"/>
              <w:left w:w="0" w:type="dxa"/>
              <w:bottom w:w="150" w:type="dxa"/>
              <w:right w:w="24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b/>
                <w:bCs/>
                <w:sz w:val="23"/>
                <w:szCs w:val="23"/>
                <w:lang w:val="en-US"/>
              </w:rPr>
              <w:t>Intelligence Artificielle</w:t>
            </w:r>
          </w:p>
        </w:tc>
        <w:tc>
          <w:tcPr>
            <w:tcW w:w="0" w:type="auto"/>
            <w:tcMar>
              <w:top w:w="150" w:type="dxa"/>
              <w:left w:w="240" w:type="dxa"/>
              <w:bottom w:w="150" w:type="dxa"/>
              <w:right w:w="24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sz w:val="23"/>
                <w:szCs w:val="23"/>
                <w:lang w:val="en-US"/>
              </w:rPr>
              <w:t>Détection de dépendances implicites</w:t>
            </w:r>
          </w:p>
        </w:tc>
        <w:tc>
          <w:tcPr>
            <w:tcW w:w="0" w:type="auto"/>
            <w:tcMar>
              <w:top w:w="150" w:type="dxa"/>
              <w:left w:w="240" w:type="dxa"/>
              <w:bottom w:w="150" w:type="dxa"/>
              <w:right w:w="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sz w:val="23"/>
                <w:szCs w:val="23"/>
                <w:lang w:val="en-US"/>
              </w:rPr>
              <w:t>Modèles de langage (CodeBERT, fine-tuning)</w:t>
            </w:r>
          </w:p>
        </w:tc>
      </w:tr>
      <w:tr w:rsidR="00F037D8" w:rsidRPr="00F037D8" w:rsidTr="00F037D8">
        <w:tc>
          <w:tcPr>
            <w:tcW w:w="0" w:type="auto"/>
            <w:tcMar>
              <w:top w:w="150" w:type="dxa"/>
              <w:left w:w="0" w:type="dxa"/>
              <w:bottom w:w="150" w:type="dxa"/>
              <w:right w:w="24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b/>
                <w:bCs/>
                <w:sz w:val="23"/>
                <w:szCs w:val="23"/>
                <w:lang w:val="en-US"/>
              </w:rPr>
              <w:t>Auto-scaling automatisé</w:t>
            </w:r>
          </w:p>
        </w:tc>
        <w:tc>
          <w:tcPr>
            <w:tcW w:w="0" w:type="auto"/>
            <w:tcMar>
              <w:top w:w="150" w:type="dxa"/>
              <w:left w:w="240" w:type="dxa"/>
              <w:bottom w:w="150" w:type="dxa"/>
              <w:right w:w="24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sz w:val="23"/>
                <w:szCs w:val="23"/>
                <w:lang w:val="en-US"/>
              </w:rPr>
              <w:t>Scalabilité horizontale</w:t>
            </w:r>
          </w:p>
        </w:tc>
        <w:tc>
          <w:tcPr>
            <w:tcW w:w="0" w:type="auto"/>
            <w:tcMar>
              <w:top w:w="150" w:type="dxa"/>
              <w:left w:w="240" w:type="dxa"/>
              <w:bottom w:w="150" w:type="dxa"/>
              <w:right w:w="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sz w:val="23"/>
                <w:szCs w:val="23"/>
                <w:lang w:val="en-US"/>
              </w:rPr>
              <w:t>Apprentissage par renforcement, politiques adaptatives</w:t>
            </w:r>
          </w:p>
        </w:tc>
      </w:tr>
      <w:tr w:rsidR="00F037D8" w:rsidRPr="00F037D8" w:rsidTr="00F037D8">
        <w:tc>
          <w:tcPr>
            <w:tcW w:w="0" w:type="auto"/>
            <w:tcMar>
              <w:top w:w="150" w:type="dxa"/>
              <w:left w:w="0" w:type="dxa"/>
              <w:bottom w:w="150" w:type="dxa"/>
              <w:right w:w="24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b/>
                <w:bCs/>
                <w:sz w:val="23"/>
                <w:szCs w:val="23"/>
                <w:lang w:val="en-US"/>
              </w:rPr>
              <w:t>Souveraineté numérique</w:t>
            </w:r>
          </w:p>
        </w:tc>
        <w:tc>
          <w:tcPr>
            <w:tcW w:w="0" w:type="auto"/>
            <w:tcMar>
              <w:top w:w="150" w:type="dxa"/>
              <w:left w:w="240" w:type="dxa"/>
              <w:bottom w:w="150" w:type="dxa"/>
              <w:right w:w="24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sz w:val="23"/>
                <w:szCs w:val="23"/>
                <w:lang w:val="en-US"/>
              </w:rPr>
              <w:t>Registre privé national, DevOps local</w:t>
            </w:r>
          </w:p>
        </w:tc>
        <w:tc>
          <w:tcPr>
            <w:tcW w:w="0" w:type="auto"/>
            <w:tcMar>
              <w:top w:w="150" w:type="dxa"/>
              <w:left w:w="240" w:type="dxa"/>
              <w:bottom w:w="150" w:type="dxa"/>
              <w:right w:w="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sz w:val="23"/>
                <w:szCs w:val="23"/>
                <w:lang w:val="en-US"/>
              </w:rPr>
              <w:t>Étude de faisabilité technique et économique</w:t>
            </w:r>
          </w:p>
        </w:tc>
      </w:tr>
      <w:tr w:rsidR="00F037D8" w:rsidRPr="00F037D8" w:rsidTr="00F037D8">
        <w:tc>
          <w:tcPr>
            <w:tcW w:w="0" w:type="auto"/>
            <w:tcMar>
              <w:top w:w="150" w:type="dxa"/>
              <w:left w:w="0" w:type="dxa"/>
              <w:bottom w:w="150" w:type="dxa"/>
              <w:right w:w="24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b/>
                <w:bCs/>
                <w:sz w:val="23"/>
                <w:szCs w:val="23"/>
                <w:lang w:val="en-US"/>
              </w:rPr>
              <w:lastRenderedPageBreak/>
              <w:t>Détection des configuration drifts</w:t>
            </w:r>
          </w:p>
        </w:tc>
        <w:tc>
          <w:tcPr>
            <w:tcW w:w="0" w:type="auto"/>
            <w:tcMar>
              <w:top w:w="150" w:type="dxa"/>
              <w:left w:w="240" w:type="dxa"/>
              <w:bottom w:w="150" w:type="dxa"/>
              <w:right w:w="24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sz w:val="23"/>
                <w:szCs w:val="23"/>
                <w:lang w:val="en-US"/>
              </w:rPr>
              <w:t>Surveillance continue de l'équivalence</w:t>
            </w:r>
          </w:p>
        </w:tc>
        <w:tc>
          <w:tcPr>
            <w:tcW w:w="0" w:type="auto"/>
            <w:tcMar>
              <w:top w:w="150" w:type="dxa"/>
              <w:left w:w="240" w:type="dxa"/>
              <w:bottom w:w="150" w:type="dxa"/>
              <w:right w:w="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fr-CM"/>
              </w:rPr>
            </w:pPr>
            <w:r w:rsidRPr="00F037D8">
              <w:rPr>
                <w:rFonts w:ascii="Segoe UI" w:eastAsia="Times New Roman" w:hAnsi="Segoe UI" w:cs="Segoe UI"/>
                <w:sz w:val="23"/>
                <w:szCs w:val="23"/>
                <w:lang w:val="fr-CM"/>
              </w:rPr>
              <w:t>Modules d'audit automatisés, comparaison d'états</w:t>
            </w:r>
          </w:p>
        </w:tc>
      </w:tr>
      <w:tr w:rsidR="00F037D8" w:rsidRPr="00F037D8" w:rsidTr="00F037D8">
        <w:tc>
          <w:tcPr>
            <w:tcW w:w="0" w:type="auto"/>
            <w:tcMar>
              <w:top w:w="150" w:type="dxa"/>
              <w:left w:w="0" w:type="dxa"/>
              <w:bottom w:w="150" w:type="dxa"/>
              <w:right w:w="24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b/>
                <w:bCs/>
                <w:sz w:val="23"/>
                <w:szCs w:val="23"/>
                <w:lang w:val="en-US"/>
              </w:rPr>
              <w:t>Tests d'équivalence fonctionnelle</w:t>
            </w:r>
          </w:p>
        </w:tc>
        <w:tc>
          <w:tcPr>
            <w:tcW w:w="0" w:type="auto"/>
            <w:tcMar>
              <w:top w:w="150" w:type="dxa"/>
              <w:left w:w="240" w:type="dxa"/>
              <w:bottom w:w="150" w:type="dxa"/>
              <w:right w:w="24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sz w:val="23"/>
                <w:szCs w:val="23"/>
                <w:lang w:val="en-US"/>
              </w:rPr>
              <w:t>Validation automatisée post-migration</w:t>
            </w:r>
          </w:p>
        </w:tc>
        <w:tc>
          <w:tcPr>
            <w:tcW w:w="0" w:type="auto"/>
            <w:tcMar>
              <w:top w:w="150" w:type="dxa"/>
              <w:left w:w="240" w:type="dxa"/>
              <w:bottom w:w="150" w:type="dxa"/>
              <w:right w:w="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fr-CM"/>
              </w:rPr>
            </w:pPr>
            <w:r w:rsidRPr="00F037D8">
              <w:rPr>
                <w:rFonts w:ascii="Segoe UI" w:eastAsia="Times New Roman" w:hAnsi="Segoe UI" w:cs="Segoe UI"/>
                <w:sz w:val="23"/>
                <w:szCs w:val="23"/>
                <w:lang w:val="fr-CM"/>
              </w:rPr>
              <w:t>Framework de test comparatif, rejeu de traces</w:t>
            </w:r>
          </w:p>
        </w:tc>
      </w:tr>
      <w:tr w:rsidR="00F037D8" w:rsidRPr="00F037D8" w:rsidTr="00F037D8">
        <w:tc>
          <w:tcPr>
            <w:tcW w:w="0" w:type="auto"/>
            <w:tcMar>
              <w:top w:w="150" w:type="dxa"/>
              <w:left w:w="0" w:type="dxa"/>
              <w:bottom w:w="150" w:type="dxa"/>
              <w:right w:w="24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b/>
                <w:bCs/>
                <w:sz w:val="23"/>
                <w:szCs w:val="23"/>
                <w:lang w:val="en-US"/>
              </w:rPr>
              <w:t>Adaptation à Kubernetes</w:t>
            </w:r>
          </w:p>
        </w:tc>
        <w:tc>
          <w:tcPr>
            <w:tcW w:w="0" w:type="auto"/>
            <w:tcMar>
              <w:top w:w="150" w:type="dxa"/>
              <w:left w:w="240" w:type="dxa"/>
              <w:bottom w:w="150" w:type="dxa"/>
              <w:right w:w="24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sz w:val="23"/>
                <w:szCs w:val="23"/>
                <w:lang w:val="en-US"/>
              </w:rPr>
              <w:t>Génération de manifests</w:t>
            </w:r>
          </w:p>
        </w:tc>
        <w:tc>
          <w:tcPr>
            <w:tcW w:w="0" w:type="auto"/>
            <w:tcMar>
              <w:top w:w="150" w:type="dxa"/>
              <w:left w:w="240" w:type="dxa"/>
              <w:bottom w:w="150" w:type="dxa"/>
              <w:right w:w="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fr-CM"/>
              </w:rPr>
            </w:pPr>
            <w:r w:rsidRPr="00F037D8">
              <w:rPr>
                <w:rFonts w:ascii="Segoe UI" w:eastAsia="Times New Roman" w:hAnsi="Segoe UI" w:cs="Segoe UI"/>
                <w:sz w:val="23"/>
                <w:szCs w:val="23"/>
                <w:lang w:val="fr-CM"/>
              </w:rPr>
              <w:t>Traduction Compose → K8s avec règles d'optimisation</w:t>
            </w:r>
          </w:p>
        </w:tc>
      </w:tr>
      <w:tr w:rsidR="00F037D8" w:rsidRPr="00F037D8" w:rsidTr="00F037D8">
        <w:tc>
          <w:tcPr>
            <w:tcW w:w="0" w:type="auto"/>
            <w:tcMar>
              <w:top w:w="150" w:type="dxa"/>
              <w:left w:w="0" w:type="dxa"/>
              <w:bottom w:w="150" w:type="dxa"/>
              <w:right w:w="24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b/>
                <w:bCs/>
                <w:sz w:val="23"/>
                <w:szCs w:val="23"/>
                <w:lang w:val="en-US"/>
              </w:rPr>
              <w:t>Impact organisationnel</w:t>
            </w:r>
          </w:p>
        </w:tc>
        <w:tc>
          <w:tcPr>
            <w:tcW w:w="0" w:type="auto"/>
            <w:tcMar>
              <w:top w:w="150" w:type="dxa"/>
              <w:left w:w="240" w:type="dxa"/>
              <w:bottom w:w="150" w:type="dxa"/>
              <w:right w:w="24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sz w:val="23"/>
                <w:szCs w:val="23"/>
                <w:lang w:val="en-US"/>
              </w:rPr>
              <w:t>Compétences, rôles, adoption</w:t>
            </w:r>
          </w:p>
        </w:tc>
        <w:tc>
          <w:tcPr>
            <w:tcW w:w="0" w:type="auto"/>
            <w:tcMar>
              <w:top w:w="150" w:type="dxa"/>
              <w:left w:w="240" w:type="dxa"/>
              <w:bottom w:w="150" w:type="dxa"/>
              <w:right w:w="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sz w:val="23"/>
                <w:szCs w:val="23"/>
                <w:lang w:val="en-US"/>
              </w:rPr>
              <w:t>Étude sociotechnique, entretiens, questionnaires</w:t>
            </w:r>
          </w:p>
        </w:tc>
      </w:tr>
      <w:tr w:rsidR="00F037D8" w:rsidRPr="00F037D8" w:rsidTr="00F037D8">
        <w:tc>
          <w:tcPr>
            <w:tcW w:w="0" w:type="auto"/>
            <w:tcMar>
              <w:top w:w="150" w:type="dxa"/>
              <w:left w:w="0" w:type="dxa"/>
              <w:bottom w:w="150" w:type="dxa"/>
              <w:right w:w="24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b/>
                <w:bCs/>
                <w:sz w:val="23"/>
                <w:szCs w:val="23"/>
                <w:lang w:val="en-US"/>
              </w:rPr>
              <w:t>Optimisation des coûts</w:t>
            </w:r>
          </w:p>
        </w:tc>
        <w:tc>
          <w:tcPr>
            <w:tcW w:w="0" w:type="auto"/>
            <w:tcMar>
              <w:top w:w="150" w:type="dxa"/>
              <w:left w:w="240" w:type="dxa"/>
              <w:bottom w:w="150" w:type="dxa"/>
              <w:right w:w="24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sz w:val="23"/>
                <w:szCs w:val="23"/>
                <w:lang w:val="en-US"/>
              </w:rPr>
              <w:t>Modèle économique prédictif</w:t>
            </w:r>
          </w:p>
        </w:tc>
        <w:tc>
          <w:tcPr>
            <w:tcW w:w="0" w:type="auto"/>
            <w:tcMar>
              <w:top w:w="150" w:type="dxa"/>
              <w:left w:w="240" w:type="dxa"/>
              <w:bottom w:w="150" w:type="dxa"/>
              <w:right w:w="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sz w:val="23"/>
                <w:szCs w:val="23"/>
                <w:lang w:val="en-US"/>
              </w:rPr>
              <w:t>Collecte empirique, analyse TCO</w:t>
            </w:r>
          </w:p>
        </w:tc>
      </w:tr>
      <w:tr w:rsidR="00F037D8" w:rsidRPr="00F037D8" w:rsidTr="00F037D8">
        <w:tc>
          <w:tcPr>
            <w:tcW w:w="0" w:type="auto"/>
            <w:tcMar>
              <w:top w:w="150" w:type="dxa"/>
              <w:left w:w="0" w:type="dxa"/>
              <w:bottom w:w="150" w:type="dxa"/>
              <w:right w:w="24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b/>
                <w:bCs/>
                <w:sz w:val="23"/>
                <w:szCs w:val="23"/>
                <w:lang w:val="en-US"/>
              </w:rPr>
              <w:t>Applications Cloud-Natives</w:t>
            </w:r>
          </w:p>
        </w:tc>
        <w:tc>
          <w:tcPr>
            <w:tcW w:w="0" w:type="auto"/>
            <w:tcMar>
              <w:top w:w="150" w:type="dxa"/>
              <w:left w:w="240" w:type="dxa"/>
              <w:bottom w:w="150" w:type="dxa"/>
              <w:right w:w="24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sz w:val="23"/>
                <w:szCs w:val="23"/>
                <w:lang w:val="en-US"/>
              </w:rPr>
              <w:t>Maturité, GitOps</w:t>
            </w:r>
          </w:p>
        </w:tc>
        <w:tc>
          <w:tcPr>
            <w:tcW w:w="0" w:type="auto"/>
            <w:tcMar>
              <w:top w:w="150" w:type="dxa"/>
              <w:left w:w="240" w:type="dxa"/>
              <w:bottom w:w="150" w:type="dxa"/>
              <w:right w:w="0" w:type="dxa"/>
            </w:tcMar>
            <w:vAlign w:val="center"/>
            <w:hideMark/>
          </w:tcPr>
          <w:p w:rsidR="00F037D8" w:rsidRPr="00F037D8" w:rsidRDefault="00F037D8" w:rsidP="00F037D8">
            <w:pPr>
              <w:spacing w:after="0" w:line="375" w:lineRule="atLeast"/>
              <w:rPr>
                <w:rFonts w:ascii="Segoe UI" w:eastAsia="Times New Roman" w:hAnsi="Segoe UI" w:cs="Segoe UI"/>
                <w:sz w:val="23"/>
                <w:szCs w:val="23"/>
                <w:lang w:val="en-US"/>
              </w:rPr>
            </w:pPr>
            <w:r w:rsidRPr="00F037D8">
              <w:rPr>
                <w:rFonts w:ascii="Segoe UI" w:eastAsia="Times New Roman" w:hAnsi="Segoe UI" w:cs="Segoe UI"/>
                <w:sz w:val="23"/>
                <w:szCs w:val="23"/>
                <w:lang w:val="en-US"/>
              </w:rPr>
              <w:t>Module d'analyse, recommandations</w:t>
            </w:r>
          </w:p>
        </w:tc>
      </w:tr>
    </w:tbl>
    <w:p w:rsidR="00F037D8" w:rsidRPr="00F037D8" w:rsidRDefault="00F037D8" w:rsidP="00F037D8">
      <w:pPr>
        <w:shd w:val="clear" w:color="auto" w:fill="FFFFFF"/>
        <w:spacing w:before="480" w:after="480" w:line="420" w:lineRule="atLeast"/>
        <w:rPr>
          <w:rFonts w:ascii="Segoe UI" w:eastAsia="Times New Roman" w:hAnsi="Segoe UI" w:cs="Segoe UI"/>
          <w:color w:val="0F1115"/>
          <w:sz w:val="24"/>
          <w:szCs w:val="24"/>
          <w:lang w:val="en-US"/>
        </w:rPr>
      </w:pPr>
      <w:r w:rsidRPr="00F037D8">
        <w:rPr>
          <w:rFonts w:ascii="Segoe UI" w:eastAsia="Times New Roman" w:hAnsi="Segoe UI" w:cs="Segoe UI"/>
          <w:color w:val="0F1115"/>
          <w:sz w:val="24"/>
          <w:szCs w:val="24"/>
          <w:lang w:val="en-US"/>
        </w:rPr>
        <w:pict>
          <v:rect id="_x0000_i1039" style="width:0;height:.75pt" o:hralign="center" o:hrstd="t" o:hr="t" fillcolor="#a0a0a0" stroked="f"/>
        </w:pict>
      </w:r>
    </w:p>
    <w:p w:rsidR="00F037D8" w:rsidRPr="00F037D8" w:rsidRDefault="00F037D8" w:rsidP="00F037D8">
      <w:pPr>
        <w:shd w:val="clear" w:color="auto" w:fill="FFFFFF"/>
        <w:spacing w:before="240" w:after="100" w:afterAutospacing="1" w:line="420" w:lineRule="atLeast"/>
        <w:rPr>
          <w:rFonts w:ascii="Segoe UI" w:eastAsia="Times New Roman" w:hAnsi="Segoe UI" w:cs="Segoe UI"/>
          <w:color w:val="0F1115"/>
          <w:sz w:val="24"/>
          <w:szCs w:val="24"/>
          <w:lang w:val="fr-CM"/>
        </w:rPr>
      </w:pPr>
      <w:r w:rsidRPr="00F037D8">
        <w:rPr>
          <w:rFonts w:ascii="Segoe UI" w:eastAsia="Times New Roman" w:hAnsi="Segoe UI" w:cs="Segoe UI"/>
          <w:b/>
          <w:bCs/>
          <w:color w:val="0F1115"/>
          <w:sz w:val="24"/>
          <w:szCs w:val="24"/>
          <w:lang w:val="fr-CM"/>
        </w:rPr>
        <w:t>Conclusion des Propositions :</w:t>
      </w:r>
      <w:r w:rsidRPr="00F037D8">
        <w:rPr>
          <w:rFonts w:ascii="Segoe UI" w:eastAsia="Times New Roman" w:hAnsi="Segoe UI" w:cs="Segoe UI"/>
          <w:color w:val="0F1115"/>
          <w:sz w:val="24"/>
          <w:szCs w:val="24"/>
          <w:lang w:val="fr-CM"/>
        </w:rPr>
        <w:t> Ces pistes de recherche couvrent à la fois des dimensions </w:t>
      </w:r>
      <w:r w:rsidRPr="00F037D8">
        <w:rPr>
          <w:rFonts w:ascii="Segoe UI" w:eastAsia="Times New Roman" w:hAnsi="Segoe UI" w:cs="Segoe UI"/>
          <w:b/>
          <w:bCs/>
          <w:color w:val="0F1115"/>
          <w:sz w:val="24"/>
          <w:szCs w:val="24"/>
          <w:lang w:val="fr-CM"/>
        </w:rPr>
        <w:t>techniques</w:t>
      </w:r>
      <w:r w:rsidRPr="00F037D8">
        <w:rPr>
          <w:rFonts w:ascii="Segoe UI" w:eastAsia="Times New Roman" w:hAnsi="Segoe UI" w:cs="Segoe UI"/>
          <w:color w:val="0F1115"/>
          <w:sz w:val="24"/>
          <w:szCs w:val="24"/>
          <w:lang w:val="fr-CM"/>
        </w:rPr>
        <w:t> (extension des langages, AI, autoscaling, Kubernetes), </w:t>
      </w:r>
      <w:r w:rsidRPr="00F037D8">
        <w:rPr>
          <w:rFonts w:ascii="Segoe UI" w:eastAsia="Times New Roman" w:hAnsi="Segoe UI" w:cs="Segoe UI"/>
          <w:b/>
          <w:bCs/>
          <w:color w:val="0F1115"/>
          <w:sz w:val="24"/>
          <w:szCs w:val="24"/>
          <w:lang w:val="fr-CM"/>
        </w:rPr>
        <w:t>stratégiques</w:t>
      </w:r>
      <w:r w:rsidRPr="00F037D8">
        <w:rPr>
          <w:rFonts w:ascii="Segoe UI" w:eastAsia="Times New Roman" w:hAnsi="Segoe UI" w:cs="Segoe UI"/>
          <w:color w:val="0F1115"/>
          <w:sz w:val="24"/>
          <w:szCs w:val="24"/>
          <w:lang w:val="fr-CM"/>
        </w:rPr>
        <w:t> (souveraineté numérique, modèle économique), et </w:t>
      </w:r>
      <w:r w:rsidRPr="00F037D8">
        <w:rPr>
          <w:rFonts w:ascii="Segoe UI" w:eastAsia="Times New Roman" w:hAnsi="Segoe UI" w:cs="Segoe UI"/>
          <w:b/>
          <w:bCs/>
          <w:color w:val="0F1115"/>
          <w:sz w:val="24"/>
          <w:szCs w:val="24"/>
          <w:lang w:val="fr-CM"/>
        </w:rPr>
        <w:t>humaines</w:t>
      </w:r>
      <w:r w:rsidRPr="00F037D8">
        <w:rPr>
          <w:rFonts w:ascii="Segoe UI" w:eastAsia="Times New Roman" w:hAnsi="Segoe UI" w:cs="Segoe UI"/>
          <w:color w:val="0F1115"/>
          <w:sz w:val="24"/>
          <w:szCs w:val="24"/>
          <w:lang w:val="fr-CM"/>
        </w:rPr>
        <w:t> (compétences, impact organisationnel). Elles s'inscrivent dans la continuité de notre travail tout en ouvrant des perspectives innovantes pour la recherche en génie logiciel et en ingénierie des infrastructures. Certaines pourraient faire l'objet de futures thèses de doctorat, de projets de recherche collaboratifs, ou de collaborations public-privé au Cameroun et en Afrique.</w:t>
      </w:r>
    </w:p>
    <w:p w:rsidR="00E20537" w:rsidRPr="00F037D8" w:rsidRDefault="00E20537">
      <w:pPr>
        <w:rPr>
          <w:lang w:val="fr-CM"/>
        </w:rPr>
      </w:pPr>
      <w:bookmarkStart w:id="0" w:name="_GoBack"/>
      <w:bookmarkEnd w:id="0"/>
    </w:p>
    <w:sectPr w:rsidR="00E20537" w:rsidRPr="00F037D8">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E84D2F"/>
    <w:multiLevelType w:val="multilevel"/>
    <w:tmpl w:val="7FB6F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75012"/>
    <w:multiLevelType w:val="multilevel"/>
    <w:tmpl w:val="35AC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02201"/>
    <w:multiLevelType w:val="multilevel"/>
    <w:tmpl w:val="65282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85BC5"/>
    <w:multiLevelType w:val="multilevel"/>
    <w:tmpl w:val="CDF6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60567"/>
    <w:multiLevelType w:val="multilevel"/>
    <w:tmpl w:val="BAEC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D14AA"/>
    <w:multiLevelType w:val="multilevel"/>
    <w:tmpl w:val="F8B01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BF2A59"/>
    <w:multiLevelType w:val="multilevel"/>
    <w:tmpl w:val="CCB6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D6AB6"/>
    <w:multiLevelType w:val="multilevel"/>
    <w:tmpl w:val="070A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D429BA"/>
    <w:multiLevelType w:val="multilevel"/>
    <w:tmpl w:val="FA26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984556"/>
    <w:multiLevelType w:val="multilevel"/>
    <w:tmpl w:val="649E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AD33C3"/>
    <w:multiLevelType w:val="multilevel"/>
    <w:tmpl w:val="E582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6D0841"/>
    <w:multiLevelType w:val="multilevel"/>
    <w:tmpl w:val="A824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AD3509"/>
    <w:multiLevelType w:val="multilevel"/>
    <w:tmpl w:val="ABECE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DB3964"/>
    <w:multiLevelType w:val="multilevel"/>
    <w:tmpl w:val="D548B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91409"/>
    <w:multiLevelType w:val="multilevel"/>
    <w:tmpl w:val="BA283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DA3E35"/>
    <w:multiLevelType w:val="multilevel"/>
    <w:tmpl w:val="4EB6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3E54F6"/>
    <w:multiLevelType w:val="multilevel"/>
    <w:tmpl w:val="2C32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701EA4"/>
    <w:multiLevelType w:val="multilevel"/>
    <w:tmpl w:val="7C54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8971B6"/>
    <w:multiLevelType w:val="multilevel"/>
    <w:tmpl w:val="5426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6"/>
  </w:num>
  <w:num w:numId="3">
    <w:abstractNumId w:val="5"/>
  </w:num>
  <w:num w:numId="4">
    <w:abstractNumId w:val="17"/>
  </w:num>
  <w:num w:numId="5">
    <w:abstractNumId w:val="12"/>
  </w:num>
  <w:num w:numId="6">
    <w:abstractNumId w:val="16"/>
  </w:num>
  <w:num w:numId="7">
    <w:abstractNumId w:val="7"/>
  </w:num>
  <w:num w:numId="8">
    <w:abstractNumId w:val="15"/>
  </w:num>
  <w:num w:numId="9">
    <w:abstractNumId w:val="10"/>
  </w:num>
  <w:num w:numId="10">
    <w:abstractNumId w:val="13"/>
  </w:num>
  <w:num w:numId="11">
    <w:abstractNumId w:val="11"/>
  </w:num>
  <w:num w:numId="12">
    <w:abstractNumId w:val="3"/>
  </w:num>
  <w:num w:numId="13">
    <w:abstractNumId w:val="0"/>
  </w:num>
  <w:num w:numId="14">
    <w:abstractNumId w:val="8"/>
  </w:num>
  <w:num w:numId="15">
    <w:abstractNumId w:val="9"/>
  </w:num>
  <w:num w:numId="16">
    <w:abstractNumId w:val="4"/>
  </w:num>
  <w:num w:numId="17">
    <w:abstractNumId w:val="14"/>
  </w:num>
  <w:num w:numId="18">
    <w:abstractNumId w:val="2"/>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37D8"/>
    <w:rsid w:val="00E20537"/>
    <w:rsid w:val="00F03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857AB2-593C-4621-93D4-8191D2FCD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fr-FR"/>
    </w:rPr>
  </w:style>
  <w:style w:type="paragraph" w:styleId="Titre1">
    <w:name w:val="heading 1"/>
    <w:basedOn w:val="Normal"/>
    <w:link w:val="Titre1Car"/>
    <w:uiPriority w:val="9"/>
    <w:qFormat/>
    <w:rsid w:val="00F037D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Titre2">
    <w:name w:val="heading 2"/>
    <w:basedOn w:val="Normal"/>
    <w:link w:val="Titre2Car"/>
    <w:uiPriority w:val="9"/>
    <w:qFormat/>
    <w:rsid w:val="00F037D8"/>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Titre3">
    <w:name w:val="heading 3"/>
    <w:basedOn w:val="Normal"/>
    <w:link w:val="Titre3Car"/>
    <w:uiPriority w:val="9"/>
    <w:qFormat/>
    <w:rsid w:val="00F037D8"/>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037D8"/>
    <w:rPr>
      <w:rFonts w:ascii="Times New Roman" w:eastAsia="Times New Roman" w:hAnsi="Times New Roman" w:cs="Times New Roman"/>
      <w:b/>
      <w:bCs/>
      <w:kern w:val="36"/>
      <w:sz w:val="48"/>
      <w:szCs w:val="48"/>
    </w:rPr>
  </w:style>
  <w:style w:type="character" w:customStyle="1" w:styleId="Titre2Car">
    <w:name w:val="Titre 2 Car"/>
    <w:basedOn w:val="Policepardfaut"/>
    <w:link w:val="Titre2"/>
    <w:uiPriority w:val="9"/>
    <w:rsid w:val="00F037D8"/>
    <w:rPr>
      <w:rFonts w:ascii="Times New Roman" w:eastAsia="Times New Roman" w:hAnsi="Times New Roman" w:cs="Times New Roman"/>
      <w:b/>
      <w:bCs/>
      <w:sz w:val="36"/>
      <w:szCs w:val="36"/>
    </w:rPr>
  </w:style>
  <w:style w:type="character" w:customStyle="1" w:styleId="Titre3Car">
    <w:name w:val="Titre 3 Car"/>
    <w:basedOn w:val="Policepardfaut"/>
    <w:link w:val="Titre3"/>
    <w:uiPriority w:val="9"/>
    <w:rsid w:val="00F037D8"/>
    <w:rPr>
      <w:rFonts w:ascii="Times New Roman" w:eastAsia="Times New Roman" w:hAnsi="Times New Roman" w:cs="Times New Roman"/>
      <w:b/>
      <w:bCs/>
      <w:sz w:val="27"/>
      <w:szCs w:val="27"/>
    </w:rPr>
  </w:style>
  <w:style w:type="paragraph" w:customStyle="1" w:styleId="ds-markdown-paragraph">
    <w:name w:val="ds-markdown-paragraph"/>
    <w:basedOn w:val="Normal"/>
    <w:rsid w:val="00F037D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lev">
    <w:name w:val="Strong"/>
    <w:basedOn w:val="Policepardfaut"/>
    <w:uiPriority w:val="22"/>
    <w:qFormat/>
    <w:rsid w:val="00F037D8"/>
    <w:rPr>
      <w:b/>
      <w:bCs/>
    </w:rPr>
  </w:style>
  <w:style w:type="character" w:styleId="CodeHTML">
    <w:name w:val="HTML Code"/>
    <w:basedOn w:val="Policepardfaut"/>
    <w:uiPriority w:val="99"/>
    <w:semiHidden/>
    <w:unhideWhenUsed/>
    <w:rsid w:val="00F037D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223606">
      <w:bodyDiv w:val="1"/>
      <w:marLeft w:val="0"/>
      <w:marRight w:val="0"/>
      <w:marTop w:val="0"/>
      <w:marBottom w:val="0"/>
      <w:divBdr>
        <w:top w:val="none" w:sz="0" w:space="0" w:color="auto"/>
        <w:left w:val="none" w:sz="0" w:space="0" w:color="auto"/>
        <w:bottom w:val="none" w:sz="0" w:space="0" w:color="auto"/>
        <w:right w:val="none" w:sz="0" w:space="0" w:color="auto"/>
      </w:divBdr>
      <w:divsChild>
        <w:div w:id="1998805996">
          <w:marLeft w:val="660"/>
          <w:marRight w:val="660"/>
          <w:marTop w:val="0"/>
          <w:marBottom w:val="0"/>
          <w:divBdr>
            <w:top w:val="none" w:sz="0" w:space="0" w:color="auto"/>
            <w:left w:val="none" w:sz="0" w:space="0" w:color="auto"/>
            <w:bottom w:val="none" w:sz="0" w:space="0" w:color="auto"/>
            <w:right w:val="none" w:sz="0" w:space="0" w:color="auto"/>
          </w:divBdr>
          <w:divsChild>
            <w:div w:id="1360400919">
              <w:marLeft w:val="0"/>
              <w:marRight w:val="0"/>
              <w:marTop w:val="0"/>
              <w:marBottom w:val="0"/>
              <w:divBdr>
                <w:top w:val="none" w:sz="0" w:space="0" w:color="auto"/>
                <w:left w:val="none" w:sz="0" w:space="0" w:color="auto"/>
                <w:bottom w:val="none" w:sz="0" w:space="0" w:color="auto"/>
                <w:right w:val="none" w:sz="0" w:space="0" w:color="auto"/>
              </w:divBdr>
              <w:divsChild>
                <w:div w:id="279189691">
                  <w:marLeft w:val="0"/>
                  <w:marRight w:val="0"/>
                  <w:marTop w:val="0"/>
                  <w:marBottom w:val="0"/>
                  <w:divBdr>
                    <w:top w:val="none" w:sz="0" w:space="0" w:color="auto"/>
                    <w:left w:val="none" w:sz="0" w:space="0" w:color="auto"/>
                    <w:bottom w:val="none" w:sz="0" w:space="0" w:color="auto"/>
                    <w:right w:val="none" w:sz="0" w:space="0" w:color="auto"/>
                  </w:divBdr>
                  <w:divsChild>
                    <w:div w:id="224681684">
                      <w:marLeft w:val="0"/>
                      <w:marRight w:val="0"/>
                      <w:marTop w:val="0"/>
                      <w:marBottom w:val="0"/>
                      <w:divBdr>
                        <w:top w:val="none" w:sz="0" w:space="0" w:color="auto"/>
                        <w:left w:val="none" w:sz="0" w:space="0" w:color="auto"/>
                        <w:bottom w:val="none" w:sz="0" w:space="0" w:color="auto"/>
                        <w:right w:val="none" w:sz="0" w:space="0" w:color="auto"/>
                      </w:divBdr>
                      <w:divsChild>
                        <w:div w:id="1406106169">
                          <w:marLeft w:val="0"/>
                          <w:marRight w:val="0"/>
                          <w:marTop w:val="0"/>
                          <w:marBottom w:val="0"/>
                          <w:divBdr>
                            <w:top w:val="none" w:sz="0" w:space="0" w:color="auto"/>
                            <w:left w:val="none" w:sz="0" w:space="0" w:color="auto"/>
                            <w:bottom w:val="none" w:sz="0" w:space="0" w:color="auto"/>
                            <w:right w:val="none" w:sz="0" w:space="0" w:color="auto"/>
                          </w:divBdr>
                          <w:divsChild>
                            <w:div w:id="106005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2165</Words>
  <Characters>12343</Characters>
  <Application>Microsoft Office Word</Application>
  <DocSecurity>0</DocSecurity>
  <Lines>102</Lines>
  <Paragraphs>28</Paragraphs>
  <ScaleCrop>false</ScaleCrop>
  <Company/>
  <LinksUpToDate>false</LinksUpToDate>
  <CharactersWithSpaces>14480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MOHAMADOU</dc:creator>
  <cp:keywords/>
  <dc:description/>
  <cp:lastModifiedBy>Ing MOHAMADOU</cp:lastModifiedBy>
  <cp:revision>1</cp:revision>
  <dcterms:created xsi:type="dcterms:W3CDTF">2026-06-26T08:31:00Z</dcterms:created>
  <dcterms:modified xsi:type="dcterms:W3CDTF">2026-06-26T08:32:00Z</dcterms:modified>
</cp:coreProperties>
</file>