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6D5" w:rsidRPr="00B256D5" w:rsidRDefault="00B256D5" w:rsidP="00B25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</w:pPr>
      <w:r w:rsidRPr="00B256D5"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  <w:t>Liste des Références Bibliographiques (Format APA 7)</w:t>
      </w:r>
    </w:p>
    <w:p w:rsidR="00B256D5" w:rsidRPr="00B256D5" w:rsidRDefault="00B256D5" w:rsidP="00B25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56D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Boettiger, C.</w:t>
      </w:r>
      <w:r w:rsidRPr="00B256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(2015). An introduction to Docker for reproducible research, with examples from the R ecosystem. </w:t>
      </w:r>
      <w:r w:rsidRPr="00B256D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ACM SIGOPS Operating Systems Review</w:t>
      </w:r>
      <w:r w:rsidRPr="00B256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, </w:t>
      </w:r>
      <w:r w:rsidRPr="00B256D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49</w:t>
      </w:r>
      <w:r w:rsidRPr="00B256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(1), 71–79. </w:t>
      </w:r>
      <w:hyperlink r:id="rId5" w:tgtFrame="_blank" w:history="1">
        <w:r w:rsidRPr="00B256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https://doi.org/10.1145/2723872.2723882</w:t>
        </w:r>
      </w:hyperlink>
    </w:p>
    <w:p w:rsidR="00B256D5" w:rsidRPr="00B256D5" w:rsidRDefault="00B256D5" w:rsidP="00B25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56D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Cito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, J., </w:t>
      </w:r>
      <w:proofErr w:type="spellStart"/>
      <w:r w:rsidRPr="00B256D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Schermann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, G., </w:t>
      </w:r>
      <w:proofErr w:type="spellStart"/>
      <w:r w:rsidRPr="00B256D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Wittern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, J. E., </w:t>
      </w:r>
      <w:proofErr w:type="spellStart"/>
      <w:r w:rsidRPr="00B256D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Leitner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, P., </w:t>
      </w:r>
      <w:proofErr w:type="spellStart"/>
      <w:r w:rsidRPr="00B256D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Zündorf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, S., &amp; Gall, H. C.</w:t>
      </w:r>
      <w:r w:rsidRPr="00B256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(2017). An empirical analysis of the Docker container ecosystem on GitHub. </w:t>
      </w:r>
      <w:proofErr w:type="spellStart"/>
      <w:r w:rsidRPr="00B256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Dans</w:t>
      </w:r>
      <w:proofErr w:type="spellEnd"/>
      <w:r w:rsidRPr="00B256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B256D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Proceedings of the 14th International Conference on Mining Software Repositories</w:t>
      </w:r>
      <w:r w:rsidRPr="00B256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(p. 323–333). IEEE. </w:t>
      </w:r>
      <w:hyperlink r:id="rId6" w:tgtFrame="_blank" w:history="1">
        <w:r w:rsidRPr="00B256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https://doi.org/10.1100/MSR.2017.54</w:t>
        </w:r>
      </w:hyperlink>
    </w:p>
    <w:p w:rsidR="00B256D5" w:rsidRPr="00B256D5" w:rsidRDefault="00B256D5" w:rsidP="00B25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56D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Kratzke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, N.</w:t>
      </w:r>
      <w:r w:rsidRPr="00B256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(2018). About </w:t>
      </w:r>
      <w:proofErr w:type="spellStart"/>
      <w:r w:rsidRPr="00B256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microservices</w:t>
      </w:r>
      <w:proofErr w:type="spellEnd"/>
      <w:r w:rsidRPr="00B256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, containers and their orchestration: Current trends and low-hanging fruits. </w:t>
      </w:r>
      <w:r w:rsidRPr="00B256D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/>
        </w:rPr>
        <w:t>Cloud Computing and Services Science</w:t>
      </w:r>
      <w:r w:rsidRPr="00B256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, 3–23. </w:t>
      </w:r>
      <w:hyperlink r:id="rId7" w:tgtFrame="_blank" w:history="1">
        <w:r w:rsidRPr="00B256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https://doi.org/10.1007/978-3-319-94959-8_1</w:t>
        </w:r>
      </w:hyperlink>
    </w:p>
    <w:p w:rsidR="00B256D5" w:rsidRPr="00B256D5" w:rsidRDefault="00B256D5" w:rsidP="00B25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Pahl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 xml:space="preserve">, C., </w:t>
      </w:r>
      <w:proofErr w:type="spellStart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Brogi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 xml:space="preserve">, A., </w:t>
      </w:r>
      <w:proofErr w:type="spellStart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Soldani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 xml:space="preserve">, J., &amp; </w:t>
      </w:r>
      <w:proofErr w:type="spellStart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Jamshidi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, P.</w:t>
      </w:r>
      <w:r w:rsidRPr="00B256D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(2018). </w:t>
      </w:r>
      <w:r w:rsidRPr="00B256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Cloud container technologies: A state-of-the-art review. </w:t>
      </w:r>
      <w:r w:rsidRPr="00B256D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IEEE Transactions on Cloud Computing</w:t>
      </w:r>
      <w:r w:rsidRPr="00B256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B256D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7</w:t>
      </w:r>
      <w:r w:rsidRPr="00B256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(3), 677–692. </w:t>
      </w:r>
      <w:hyperlink r:id="rId8" w:tgtFrame="_blank" w:history="1">
        <w:r w:rsidRPr="00B256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https://doi.org/10.1109/</w:t>
        </w:r>
        <w:r w:rsidRPr="00B256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T</w:t>
        </w:r>
        <w:r w:rsidRPr="00B256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CC</w:t>
        </w:r>
        <w:r w:rsidRPr="00B256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.</w:t>
        </w:r>
        <w:r w:rsidRPr="00B256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2</w:t>
        </w:r>
        <w:r w:rsidRPr="00B256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0</w:t>
        </w:r>
        <w:r w:rsidRPr="00B256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15.2440234</w:t>
        </w:r>
      </w:hyperlink>
    </w:p>
    <w:p w:rsidR="00B256D5" w:rsidRPr="00B256D5" w:rsidRDefault="00B256D5" w:rsidP="00B25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Vasilakis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N., </w:t>
      </w:r>
      <w:proofErr w:type="spellStart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Thulasiraman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S., &amp; </w:t>
      </w:r>
      <w:proofErr w:type="spellStart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Rinard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M.</w:t>
      </w:r>
      <w:r w:rsidRPr="00B256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(2019). An analysis of containerization success and failure in legacy web applications. </w:t>
      </w:r>
      <w:proofErr w:type="spellStart"/>
      <w:r w:rsidRPr="00B256D5">
        <w:rPr>
          <w:rFonts w:ascii="Times New Roman" w:eastAsia="Times New Roman" w:hAnsi="Times New Roman" w:cs="Times New Roman"/>
          <w:sz w:val="24"/>
          <w:szCs w:val="24"/>
          <w:lang w:val="en-US"/>
        </w:rPr>
        <w:t>Dans</w:t>
      </w:r>
      <w:proofErr w:type="spellEnd"/>
      <w:r w:rsidRPr="00B256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256D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Proceedings of the 20th International Middleware Conference</w:t>
      </w:r>
      <w:r w:rsidRPr="00B256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(p. 234–246). ACM. </w:t>
      </w:r>
    </w:p>
    <w:p w:rsidR="00B256D5" w:rsidRPr="00B256D5" w:rsidRDefault="00B256D5" w:rsidP="00B25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Wettinger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J., </w:t>
      </w:r>
      <w:proofErr w:type="spellStart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Breitenbücher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U., &amp; </w:t>
      </w:r>
      <w:proofErr w:type="spellStart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Leymann</w:t>
      </w:r>
      <w:proofErr w:type="spellEnd"/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F.</w:t>
      </w:r>
      <w:r w:rsidRPr="00B256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(2015). Standards-based DevOps automation: Rapprochement of container-based deployment operations. </w:t>
      </w:r>
      <w:proofErr w:type="spellStart"/>
      <w:r w:rsidRPr="00B256D5">
        <w:rPr>
          <w:rFonts w:ascii="Times New Roman" w:eastAsia="Times New Roman" w:hAnsi="Times New Roman" w:cs="Times New Roman"/>
          <w:sz w:val="24"/>
          <w:szCs w:val="24"/>
          <w:lang w:val="en-US"/>
        </w:rPr>
        <w:t>Dans</w:t>
      </w:r>
      <w:proofErr w:type="spellEnd"/>
      <w:r w:rsidRPr="00B256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256D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IEEE International Conference on Cloud Engineering (IC2E)</w:t>
      </w:r>
      <w:r w:rsidRPr="00B256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(p. 287–292). IEEE. </w:t>
      </w:r>
    </w:p>
    <w:p w:rsidR="00797BFD" w:rsidRDefault="00B256D5" w:rsidP="00797B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56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Wiggins, A.</w:t>
      </w:r>
      <w:r w:rsidRPr="00B256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(2017). </w:t>
      </w:r>
      <w:r w:rsidRPr="00B256D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The Twelve-Factor App</w:t>
      </w:r>
      <w:r w:rsidRPr="00B256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256D5" w:rsidRPr="00B256D5" w:rsidRDefault="00797BFD" w:rsidP="00797BF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r w:rsidR="00B256D5" w:rsidRPr="00B256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9" w:tgtFrame="_blank" w:history="1">
        <w:r w:rsidR="00B256D5" w:rsidRPr="00B256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</w:t>
        </w:r>
        <w:r w:rsidR="00B256D5" w:rsidRPr="00B256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1</w:t>
        </w:r>
        <w:r w:rsidR="00B256D5" w:rsidRPr="00B256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2factor.net/</w:t>
        </w:r>
      </w:hyperlink>
    </w:p>
    <w:p w:rsidR="00E20537" w:rsidRDefault="00E20537">
      <w:bookmarkStart w:id="0" w:name="_GoBack"/>
      <w:bookmarkEnd w:id="0"/>
    </w:p>
    <w:sectPr w:rsidR="00E2053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8252B"/>
    <w:multiLevelType w:val="multilevel"/>
    <w:tmpl w:val="5248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6D5"/>
    <w:rsid w:val="00797BFD"/>
    <w:rsid w:val="00B256D5"/>
    <w:rsid w:val="00E2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0A90B"/>
  <w15:chartTrackingRefBased/>
  <w15:docId w15:val="{9BBA8FF1-CB8A-4759-9A35-DDEE64E4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Titre3">
    <w:name w:val="heading 3"/>
    <w:basedOn w:val="Normal"/>
    <w:link w:val="Titre3Car"/>
    <w:uiPriority w:val="9"/>
    <w:qFormat/>
    <w:rsid w:val="00B256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256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5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semiHidden/>
    <w:unhideWhenUsed/>
    <w:rsid w:val="00B256D5"/>
    <w:rPr>
      <w:color w:val="0000FF"/>
      <w:u w:val="single"/>
    </w:rPr>
  </w:style>
  <w:style w:type="character" w:customStyle="1" w:styleId="citation-6">
    <w:name w:val="citation-6"/>
    <w:basedOn w:val="Policepardfaut"/>
    <w:rsid w:val="00B256D5"/>
  </w:style>
  <w:style w:type="character" w:customStyle="1" w:styleId="citation-5">
    <w:name w:val="citation-5"/>
    <w:basedOn w:val="Policepardfaut"/>
    <w:rsid w:val="00B256D5"/>
  </w:style>
  <w:style w:type="character" w:customStyle="1" w:styleId="citation-4">
    <w:name w:val="citation-4"/>
    <w:basedOn w:val="Policepardfaut"/>
    <w:rsid w:val="00B25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8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doi.org/10.1109/TCC.2015.24402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doi.org/10.1007/978-3-319-94959-8_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doi.org/10.1100/MSR.2017.5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https://doi.org/10.1145/2723872.272388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12factor.net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MOHAMADOU</dc:creator>
  <cp:keywords/>
  <dc:description/>
  <cp:lastModifiedBy>Ing MOHAMADOU</cp:lastModifiedBy>
  <cp:revision>3</cp:revision>
  <dcterms:created xsi:type="dcterms:W3CDTF">2026-07-01T10:15:00Z</dcterms:created>
  <dcterms:modified xsi:type="dcterms:W3CDTF">2026-07-01T10:36:00Z</dcterms:modified>
</cp:coreProperties>
</file>