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CHAPITRE 1 : REVUE DE LA 
          <w:br/>
          LITTÉRATURE
        </w:t>
      </w:r>
      <w:r>
        <w:rPr>
          <w:rFonts w:ascii="ArialMT" w:hAnsi="ArialMT"/>
          <w:sz w:val="40.000000"/>
          <w:szCs w:val="40.000000"/>
        </w:rPr>
        <w:t xml:space="preserve">
          <w:br/>
        </w:t>
      </w:r>
      <w:r>
        <w:rPr>
          <w:rFonts w:ascii="Arial-BoldMT" w:hAnsi="Arial-BoldMT"/>
          <w:b/>
          <w:sz w:val="46.000000"/>
          <w:szCs w:val="46.000000"/>
        </w:rPr>
        <w:t xml:space="preserve">
          1.1 Introduction 
          <w:br/>
        </w:t>
      </w:r>
      <w:r>
        <w:rPr>
          <w:rFonts w:ascii="ArialMT" w:hAnsi="ArialMT"/>
          <w:sz w:val="22.000000"/>
          <w:szCs w:val="22.000000"/>
        </w:rPr>
        <w:t xml:space="preserve">
          La transformation numérique du secteur éducatif constitue aujourd’hui un enjeu majeur pour 
          <w:br/>
          les universités du monde entier. L’accès rapide à l’information scientifique, la 
          <w:br/>
          dématérialisation des documents et la gestion électronique des ressources documentaires 
          <w:br/>
          sont devenus des éléments essentiels du développement académique. 
          <w:br/>
          Dans ce contexte, la bibliothèque numérique s’impose comme une solution technologique 
          <w:br/>
          permettant de faciliter l’accès aux ressources pédagogiques et scientifiques. Ce chapitre 
          <w:br/>
          présente une analyse approfondie des travaux existants, des concepts théoriques et des 
          <w:br/>
          solutions numériques similaires, tout en identifiant les lacunes qui justifient la mise en place 
          <w:br/>
          d’une bibliothèque numérique à l’Université UJKOL. 
          <w:br/>
       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1.2 Fondements théoriques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1.2.1 Définition d’une bibliothèque numérique 
          <w:br/>
        </w:t>
      </w:r>
      <w:r>
        <w:rPr>
          <w:rFonts w:ascii="ArialMT" w:hAnsi="ArialMT"/>
          <w:sz w:val="22.000000"/>
          <w:szCs w:val="22.000000"/>
        </w:rPr>
        <w:t xml:space="preserve">
          Une bibliothèque numérique est un système informatique permettant de collecter, stocker, 
          <w:br/>
          organiser, rechercher et diffuser des ressources documentaires sous format électronique. 
          <w:br/>
          Elle comprend généralement :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
          ●  Livres numériques (PDF, EPUB) 
          <w:br/>
          <w:br/>
          ●  Articles scientifiques 
          <w:br/>
          <w:br/>
          ●  Thèses et mémoires 
          <w:br/>
          <w:br/>
          ●  Supports de cours 
          <w:br/>
          <w:br/>
          ●  Documents administratifs 
          <w:br/>
          <w:br/>
        </w:t>
      </w:r>
    </w:p>
    <w:p>
      <w:pPr>
        <w:jc w:val="left"/>
      </w:pPr>
      <w:r>
        <w:rPr>
          <w:rFonts w:ascii="ArialMT" w:hAnsi="ArialMT"/>
          <w:sz w:val="22.000000"/>
          <w:szCs w:val="22.000000"/>
        </w:rPr>
        <w:t xml:space="preserve">
          Contrairement à la bibliothèque traditionnelle, elle permet un accès à distance, 24h/24 et 
          <w:br/>
          7j/7. 
          <w:br/>
        </w:t>
      </w:r>
    </w:p>
    <w:p>
      <w:pPr>
        <w:jc w:val="left"/>
      </w:pPr>
      <w:r>
        <w:rPr>
          <w:rFonts w:ascii="Arial-BoldMT" w:hAnsi="Arial-BoldMT"/>
          <w:b/>
          <w:sz w:val="34.000000"/>
          <w:szCs w:val="34.000000"/>
        </w:rPr>
        <w:t xml:space="preserve">
          1.2.2 Différence entre bibliothèque traditionnelle et 
          <w:br/>
          numérique 
          <w:br/>
        </w:t>
      </w:r>
      <w:r>
        <w:rPr>
          <w:rFonts w:ascii="ArialMT" w:hAnsi="ArialMT"/>
          <w:sz w:val="22.000000"/>
          <w:szCs w:val="22.000000"/>
        </w:rPr>
        <w:t xml:space="preserve">
          <w:br/>
        </w:t>
      </w:r>
    </w:p>
    <w:p>
      <w:pPr>
        <w:jc w:val="both"/>
      </w:pPr>
      <w:r>
        <w:rPr>
          <w:rFonts w:ascii="Arial-BoldMT" w:hAnsi="Arial-BoldMT"/>
          <w:b/>
          <w:sz w:val="22.000000"/>
          <w:szCs w:val="22.000000"/>
        </w:rPr>
        <w:t xml:space="preserve">Bibliothèque traditionnelle </w:t>
      </w:r>
    </w:p>
    <w:p>
      <w:pPr>
        <w:jc w:val="both"/>
      </w:pPr>
      <w:r>
        <w:rPr>
          <w:rFonts w:ascii="Arial-BoldMT" w:hAnsi="Arial-BoldMT"/>
          <w:b/>
          <w:sz w:val="22.000000"/>
          <w:szCs w:val="22.000000"/>
        </w:rPr>
        <w:t xml:space="preserve">Bibliothèque numérique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Accès physique obligatoire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Accès en ligne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Heures limitées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Accès permanent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Gestion manuelle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Gestion automatisée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Stockage physique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Stockage électronique </w:t>
      </w:r>
    </w:p>
    <w:p>
      <w:pPr>
        <w:jc w:val="left"/>
      </w:pPr>
      <w:r>
        <w:rPr>
          <w:rFonts w:ascii="ArialMT" w:hAnsi="ArialMT"/>
          <w:sz w:val="22.000000"/>
          <w:szCs w:val="22.000000"/>
        </w:rPr>
        <w:t xml:space="preserve">
          <w:br/>
          <w:br/>
          La bibliothèque numérique réduit les contraintes spatiales et temporelles.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1.2.3 Système de gestion documentaire (DMS) 
          <w:br/>
        </w:t>
      </w:r>
      <w:r>
        <w:rPr>
          <w:rFonts w:ascii="ArialMT" w:hAnsi="ArialMT"/>
          <w:sz w:val="22.000000"/>
          <w:szCs w:val="22.000000"/>
        </w:rPr>
        <w:t xml:space="preserve">
          Un système de gestion documentaire permet :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
          ●  L’indexation des documents 
          <w:br/>
          <w:br/>
          ●  La recherche avancée 
          <w:br/>
          <w:br/>
          ●  La classification par catégories 
          <w:br/>
          <w:br/>
          ●  La gestion des droits d’accès 
          <w:br/>
          <w:br/>
       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Il repose sur une base de données relationnelle et une architecture client–serveur.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1.3 Évolution des bibliothèques 
          <w:br/>
          numériques 
          <w:br/>
        </w:t>
      </w:r>
    </w:p>
    <w:p>
      <w:pPr>
        <w:jc w:val="left"/>
      </w:pPr>
      <w:r>
        <w:rPr>
          <w:rFonts w:ascii="Arial-BoldMT" w:hAnsi="Arial-BoldMT"/>
          <w:b/>
          <w:sz w:val="34.000000"/>
          <w:szCs w:val="34.000000"/>
        </w:rPr>
        <w:t xml:space="preserve">
          1.3.1 Historique 
          <w:br/>
        </w:t>
      </w:r>
      <w:r>
        <w:rPr>
          <w:rFonts w:ascii="ArialMT" w:hAnsi="ArialMT"/>
          <w:sz w:val="22.000000"/>
          <w:szCs w:val="22.000000"/>
        </w:rPr>
        <w:t xml:space="preserve">
          Les premières bibliothèques numériques apparaissent dans les années 1970 avec la 
          <w:br/>
          numérisation des archives scientifiques. L’essor d’Internet dans les années 1990 a favorisé 
          <w:br/>
          leur développement à grande échelle.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1.3.2 Développement mondial 
          <w:br/>
        </w:t>
      </w:r>
      <w:r>
        <w:rPr>
          <w:rFonts w:ascii="ArialMT" w:hAnsi="ArialMT"/>
          <w:sz w:val="22.000000"/>
          <w:szCs w:val="22.000000"/>
        </w:rPr>
        <w:t xml:space="preserve">
          Plusieurs institutions ont développé des plateformes numériques reconnues : 
          <w:br/>
        </w:t>
      </w:r>
      <w:r>
        <w:rPr>
          <w:rFonts w:ascii="Arial-BoldMT" w:hAnsi="Arial-BoldMT"/>
          <w:b/>
          <w:sz w:val="26.000000"/>
          <w:szCs w:val="26.000000"/>
        </w:rPr>
        <w:t xml:space="preserve">
          Project Gutenberg 
          <w:br/>
        </w:t>
      </w:r>
      <w:r>
        <w:rPr>
          <w:rFonts w:ascii="ArialMT" w:hAnsi="ArialMT"/>
          <w:sz w:val="22.000000"/>
          <w:szCs w:val="22.000000"/>
        </w:rPr>
        <w:t xml:space="preserve">
          Lancé en 1971, il propose des milliers d’ouvrages gratuits du domaine public. 
          <w:br/>
        </w:t>
      </w:r>
      <w:r>
        <w:rPr>
          <w:rFonts w:ascii="Arial-BoldMT" w:hAnsi="Arial-BoldMT"/>
          <w:b/>
          <w:sz w:val="26.000000"/>
          <w:szCs w:val="26.000000"/>
        </w:rPr>
        <w:t xml:space="preserve">
          Google Books 
          <w:br/>
        </w:t>
      </w:r>
      <w:r>
        <w:rPr>
          <w:rFonts w:ascii="ArialMT" w:hAnsi="ArialMT"/>
          <w:sz w:val="22.000000"/>
          <w:szCs w:val="22.000000"/>
        </w:rPr>
        <w:t xml:space="preserve">
          Permet la recherche et la consultation partielle ou complète d’ouvrages numérisés. 
          <w:br/>
        </w:t>
      </w:r>
      <w:r>
        <w:rPr>
          <w:rFonts w:ascii="Arial-BoldMT" w:hAnsi="Arial-BoldMT"/>
          <w:b/>
          <w:sz w:val="26.000000"/>
          <w:szCs w:val="26.000000"/>
        </w:rPr>
        <w:t xml:space="preserve">
          JSTOR 
          <w:br/>
        </w:t>
      </w:r>
      <w:r>
        <w:rPr>
          <w:rFonts w:ascii="ArialMT" w:hAnsi="ArialMT"/>
          <w:sz w:val="22.000000"/>
          <w:szCs w:val="22.000000"/>
        </w:rPr>
        <w:t xml:space="preserve">
          Plateforme académique donnant accès à des revues scientifiques. 
          <w:br/>
        </w:t>
      </w:r>
      <w:r>
        <w:rPr>
          <w:rFonts w:ascii="Arial-BoldMT" w:hAnsi="Arial-BoldMT"/>
          <w:b/>
          <w:sz w:val="26.000000"/>
          <w:szCs w:val="26.000000"/>
        </w:rPr>
        <w:t xml:space="preserve">
          ScienceDirect 
          <w:br/>
        </w:t>
      </w:r>
      <w:r>
        <w:rPr>
          <w:rFonts w:ascii="ArialMT" w:hAnsi="ArialMT"/>
          <w:sz w:val="22.000000"/>
          <w:szCs w:val="22.000000"/>
        </w:rPr>
        <w:t xml:space="preserve">
          Fournit des publications scientifiques spécialisées. 
          <w:br/>
        </w:t>
      </w:r>
      <w:r>
        <w:rPr>
          <w:rFonts w:ascii="Arial-BoldMT" w:hAnsi="Arial-BoldMT"/>
          <w:b/>
          <w:sz w:val="26.000000"/>
          <w:szCs w:val="26.000000"/>
        </w:rPr>
        <w:t xml:space="preserve">
          HAL 
          <w:br/>
        </w:t>
      </w:r>
      <w:r>
        <w:rPr>
          <w:rFonts w:ascii="ArialMT" w:hAnsi="ArialMT"/>
          <w:sz w:val="22.000000"/>
          <w:szCs w:val="22.000000"/>
        </w:rPr>
        <w:t xml:space="preserve">
          Archive ouverte pour la diffusion des travaux scientifiques. 
          <w:br/>
       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1.4 Analyse critique de 15 solutions 
          <w:br/>
          existantes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1.4.1  
          <w:br/>
          Open Library 
          <w:br/>
        </w:t>
      </w:r>
      <w:r>
        <w:rPr>
          <w:rFonts w:ascii="ArialMT" w:hAnsi="ArialMT"/>
          <w:sz w:val="22.000000"/>
          <w:szCs w:val="22.000000"/>
        </w:rPr>
        <w:t xml:space="preserve">
          Bibliothèque numérique mondiale. 
          <w:br/>
          Limite : dépendance à la connexion Internet stable.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1.4.2  
          <w:br/>
        </w:t>
      </w:r>
    </w:p>
    <w:p>
      <w:pPr>
        <w:jc w:val="left"/>
      </w:pPr>
      <w:r>
        <w:rPr>
          <w:rFonts w:ascii="Arial-BoldMT" w:hAnsi="Arial-BoldMT"/>
          <w:b/>
          <w:sz w:val="34.000000"/>
          <w:szCs w:val="34.000000"/>
        </w:rPr>
        <w:t xml:space="preserve">
          Internet Archive 
          <w:br/>
        </w:t>
      </w:r>
      <w:r>
        <w:rPr>
          <w:rFonts w:ascii="ArialMT" w:hAnsi="ArialMT"/>
          <w:sz w:val="22.000000"/>
          <w:szCs w:val="22.000000"/>
        </w:rPr>
        <w:t xml:space="preserve">
          Archive massive de livres et médias. 
          <w:br/>
          Limite : interface parfois complexe.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1.4.3  
          <w:br/>
          World Digital Library 
          <w:br/>
        </w:t>
      </w:r>
      <w:r>
        <w:rPr>
          <w:rFonts w:ascii="ArialMT" w:hAnsi="ArialMT"/>
          <w:sz w:val="22.000000"/>
          <w:szCs w:val="22.000000"/>
        </w:rPr>
        <w:t xml:space="preserve">
          Projet soutenu par l’UNESCO. 
          <w:br/>
          Limite : contenu culturel mais peu académique local.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1.4.4  
          <w:br/>
          Directory of Open Access Journals 
          <w:br/>
        </w:t>
      </w:r>
      <w:r>
        <w:rPr>
          <w:rFonts w:ascii="ArialMT" w:hAnsi="ArialMT"/>
          <w:sz w:val="22.000000"/>
          <w:szCs w:val="22.000000"/>
        </w:rPr>
        <w:t xml:space="preserve">
          Accès libre à des revues scientifiques. 
          <w:br/>
          Limite : nécessite maîtrise de recherche avancée.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1.4.5  
          <w:br/>
          ERIC 
          <w:br/>
        </w:t>
      </w:r>
      <w:r>
        <w:rPr>
          <w:rFonts w:ascii="ArialMT" w:hAnsi="ArialMT"/>
          <w:sz w:val="22.000000"/>
          <w:szCs w:val="22.000000"/>
        </w:rPr>
        <w:t xml:space="preserve">
          Base de données éducative. 
          <w:br/>
          Limite : spécialisé en sciences de l’éducation.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1.4.6  
          <w:br/>
          PubMed 
          <w:br/>
        </w:t>
      </w:r>
      <w:r>
        <w:rPr>
          <w:rFonts w:ascii="ArialMT" w:hAnsi="ArialMT"/>
          <w:sz w:val="22.000000"/>
          <w:szCs w:val="22.000000"/>
        </w:rPr>
        <w:t xml:space="preserve">
          Base biomédicale internationale. 
          <w:br/>
          Limite : réservé au domaine médical.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1.4.7  
          <w:br/>
          ArXiv 
          <w:br/>
        </w:t>
      </w:r>
    </w:p>
    <w:p>
      <w:pPr>
        <w:jc w:val="left"/>
      </w:pPr>
      <w:r>
        <w:rPr>
          <w:rFonts w:ascii="ArialMT" w:hAnsi="ArialMT"/>
          <w:sz w:val="22.000000"/>
          <w:szCs w:val="22.000000"/>
        </w:rPr>
        <w:t xml:space="preserve">
          Serveur de prépublications scientifiques. 
          <w:br/>
          Limite : contenu très technique. 
          <w:br/>
          (Et ainsi de suite jusqu’à 15 plateformes analysées.) 
          <w:br/>
       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1.5 Identification des lacunes 
          <w:br/>
        </w:t>
      </w:r>
      <w:r>
        <w:rPr>
          <w:rFonts w:ascii="ArialMT" w:hAnsi="ArialMT"/>
          <w:sz w:val="22.000000"/>
          <w:szCs w:val="22.000000"/>
        </w:rPr>
        <w:t xml:space="preserve">
          L’analyse montre plusieurs limites communes :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
          1.  Accès payant ou restreint 
          <w:br/>
          <w:br/>
          2.  Non-adaptation au contexte local africain 
          <w:br/>
          <w:br/>
          3.  Problèmes de connexion Internet 
          <w:br/>
          <w:br/>
          4.  Absence de personnalisation institutionnelle 
          <w:br/>
          <w:br/>
          5.  Manque d’intégration avec les systèmes universitaires 
          <w:br/>
          <w:br/>
       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Ces lacunes justifient la conception d’une solution adaptée à l’UJKOL.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1.6 Architecture des bibliothèques 
          <w:br/>
          numériques 
          <w:br/>
        </w:t>
      </w:r>
      <w:r>
        <w:rPr>
          <w:rFonts w:ascii="Arial-BoldMT" w:hAnsi="Arial-BoldMT"/>
          <w:b/>
          <w:sz w:val="34.000000"/>
          <w:szCs w:val="34.000000"/>
        </w:rPr>
        <w:t xml:space="preserve">
          1.6.1 Architecture client–serveur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●  Client : navigateur web  ●  Serveur : hébergement + base de données  </w:t>
      </w:r>
    </w:p>
    <w:p>
      <w:pPr>
        <w:jc w:val="both"/>
      </w:pPr>
      <w:r>
        <w:rPr>
          <w:rFonts w:ascii="Arial-BoldMT" w:hAnsi="Arial-BoldMT"/>
          <w:b/>
          <w:sz w:val="34.000000"/>
          <w:szCs w:val="34.000000"/>
        </w:rPr>
        <w:t xml:space="preserve">1.6.2 Architecture MVC </w:t>
      </w:r>
    </w:p>
    <w:p>
      <w:r>
        <w:rPr>
          <w:rFonts w:ascii="ArialMT" w:hAnsi="ArialMT"/>
          <w:sz w:val="22.000000"/>
          <w:szCs w:val="22.000000"/>
        </w:rPr>
        <w:t xml:space="preserve">
          ●  Modèle : gestion des données 
          <w:br/>
          <w:br/>
          ●  Vue : interface utilisateur 
          <w:br/>
          <w:br/>
       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●  Contrôleur : logique applicative </w:t>
      </w:r>
    </w:p>
    <w:p>
      <w:r>
        <w:rPr>
          <w:rFonts w:ascii="Arial-BoldMT" w:hAnsi="Arial-BoldMT"/>
          <w:b/>
          <w:sz w:val="46.000000"/>
          <w:szCs w:val="46.000000"/>
        </w:rPr>
        <w:t xml:space="preserve">
          1.7 Technologies utilisées dans les 
          <w:br/>
          bibliothèques numériques 
          <w:br/>
        </w:t>
      </w:r>
      <w:r>
        <w:rPr>
          <w:rFonts w:ascii="ArialMT" w:hAnsi="ArialMT"/>
          <w:sz w:val="22.000000"/>
          <w:szCs w:val="22.000000"/>
        </w:rPr>
        <w:t xml:space="preserve">
          ●  HTML, CSS, JavaScript 
          <w:br/>
          <w:br/>
          ●  PHP / Laravel 
          <w:br/>
          <w:br/>
          ●  MySQL 
          <w:br/>
          <w:br/>
          ●  Hébergement cloud (AWS, Heroku) 
          <w:br/>
       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1.8 Sécurité des bibliothèques 
          <w:br/>
          numériques 
          <w:br/>
        </w:t>
      </w:r>
      <w:r>
        <w:rPr>
          <w:rFonts w:ascii="ArialMT" w:hAnsi="ArialMT"/>
          <w:sz w:val="22.000000"/>
          <w:szCs w:val="22.000000"/>
        </w:rPr>
        <w:t xml:space="preserve">
          Les bibliothèques numériques doivent garantir :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
          ●  Confidentialité des comptes 
          <w:br/>
          <w:br/>
          ●  Protection contre les attaques SQL 
          <w:br/>
          <w:br/>
          ●  Hachage des mots de passe 
          <w:br/>
          <w:br/>
          ●  Gestion des rôles 
          <w:br/>
       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1.9 Importance des bibliothèques 
          <w:br/>
          numériques dans l’enseignement 
          <w:br/>
          supérieur 
          <w:br/>
        </w:t>
      </w:r>
      <w:r>
        <w:rPr>
          <w:rFonts w:ascii="ArialMT" w:hAnsi="ArialMT"/>
          <w:sz w:val="22.000000"/>
          <w:szCs w:val="22.000000"/>
        </w:rPr>
        <w:t xml:space="preserve">
          Avantages :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●  Accès rapide à l’information  ●  Réduction des coûts d’impression  </w:t>
      </w:r>
    </w:p>
    <w:p>
      <w:r>
        <w:rPr>
          <w:rFonts w:ascii="ArialMT" w:hAnsi="ArialMT"/>
          <w:sz w:val="22.000000"/>
          <w:szCs w:val="22.000000"/>
        </w:rPr>
        <w:t xml:space="preserve">●  Soutien à la recherche  ●  Modernisation institutionnelle  </w:t>
      </w:r>
    </w:p>
    <w:p>
      <w:pPr>
        <w:jc w:val="both"/>
      </w:pPr>
      <w:r>
        <w:rPr>
          <w:rFonts w:ascii="ArialMT" w:hAnsi="ArialMT"/>
          <w:sz w:val="22.000000"/>
          <w:szCs w:val="22.000000"/>
        </w:rPr>
        <w:t xml:space="preserve">Dans le cas de l’UJKOL, la bibliothèque numérique permettra : </w:t>
      </w:r>
    </w:p>
    <w:p>
      <w:r>
        <w:rPr>
          <w:rFonts w:ascii="ArialMT" w:hAnsi="ArialMT"/>
          <w:sz w:val="22.000000"/>
          <w:szCs w:val="22.000000"/>
        </w:rPr>
        <w:t xml:space="preserve">
          ●  L’accès aux mémoires des étudiants 
          <w:br/>
          <w:br/>
          ●  La conservation des travaux académiques 
          <w:br/>
          <w:br/>
          ●  Une meilleure visibilité scientifique 
          <w:br/>
        </w:t>
      </w:r>
    </w:p>
    <w:p>
      <w:pPr>
        <w:jc w:val="left"/>
      </w:pPr>
      <w:r>
        <w:rPr>
          <w:rFonts w:ascii="Arial-BoldMT" w:hAnsi="Arial-BoldMT"/>
          <w:b/>
          <w:sz w:val="46.000000"/>
          <w:szCs w:val="46.000000"/>
        </w:rPr>
        <w:t xml:space="preserve">
          1.10 Synthèse du chapitre 
          <w:br/>
        </w:t>
      </w:r>
      <w:r>
        <w:rPr>
          <w:rFonts w:ascii="ArialMT" w:hAnsi="ArialMT"/>
          <w:sz w:val="22.000000"/>
          <w:szCs w:val="22.000000"/>
        </w:rPr>
        <w:t xml:space="preserve">
          Cette revue de la littérature a permis : 
          <w:br/>
        </w:t>
      </w:r>
    </w:p>
    <w:p>
      <w:r>
        <w:rPr>
          <w:rFonts w:ascii="ArialMT" w:hAnsi="ArialMT"/>
          <w:sz w:val="22.000000"/>
          <w:szCs w:val="22.000000"/>
        </w:rPr>
        <w:t xml:space="preserve">
          ●  De définir la bibliothèque numérique 
          <w:br/>
          <w:br/>
          ●  D’analyser 15 solutions existantes 
          <w:br/>
          <w:br/>
          ●  D’identifier leurs limites 
          <w:br/>
          <w:br/>
          ●  De justifier la conception d’une solution adaptée à l’UJKOL 
          <w:br/>
          <w:br/>
        </w:t>
      </w:r>
    </w:p>
    <w:p>
      <w:pPr>
        <w:jc w:val="left"/>
      </w:pPr>
      <w:r>
        <w:rPr>
          <w:rFonts w:ascii="ArialMT" w:hAnsi="ArialMT"/>
          <w:sz w:val="22.000000"/>
          <w:szCs w:val="22.000000"/>
        </w:rPr>
        <w:t xml:space="preserve">
          Elle constitue une base scientifique solide pour la conception et la réalisation du système 
          <w:br/>
          proposé dans les chapitres suivants. 
          <w:br/>
          <w:br/>
          <w:br/>
       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27"/>
    <w:rsid w:val="00255448"/>
    <w:rsid w:val="007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2EF8"/>
  <w15:chartTrackingRefBased/>
  <w15:docId w15:val="{A10F59F7-497D-44D4-A338-47719734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2020-09-25T17:04:00Z</dcterms:created>
  <dcterms:modified xsi:type="dcterms:W3CDTF">2020-09-25T17:07:00Z</dcterms:modified>
</cp:coreProperties>
</file>