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Partie PC (16 points)</w:t>
      </w:r>
    </w:p>
    <w:p>
      <w:pPr>
        <w:pBdr/>
        <w:pStyle w:val="Normal"/>
        <w:spacing/>
        <w:ind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Lisez l’énoncé jusqu’au bout avant de commencer à programmer !</w:t>
      </w:r>
    </w:p>
    <w:p>
      <w:pPr>
        <w:pBdr/>
        <w:pStyle w:val="Normal"/>
        <w:spacing/>
        <w:ind/>
        <w:rPr>
          <w:b/>
          <w:bCs/>
          <w:color w:val="0070C0"/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La classe </w:t>
      </w:r>
      <w:r>
        <w:rPr>
          <w:b/>
          <w:bCs/>
          <w:i/>
          <w:iCs/>
          <w:sz w:val="24"/>
          <w:szCs w:val="24"/>
        </w:rPr>
        <w:t xml:space="preserve">Article</w:t>
      </w:r>
      <w:r>
        <w:rPr>
          <w:sz w:val="24"/>
          <w:szCs w:val="24"/>
        </w:rPr>
        <w:t xml:space="preserve"> vous est fournie.</w:t>
      </w: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Elle possède comme attributs :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private int numero;</w:t>
      </w:r>
      <w:r>
        <w:rPr>
          <w:rFonts w:ascii="Courier New" w:eastAsia="Times New Roman" w:hAnsi="Courier New" w:cs="Courier New"/>
        </w:rPr>
        <w:br/>
      </w:r>
      <w:r>
        <w:rPr>
          <w:rFonts w:ascii="Courier New" w:eastAsia="Times New Roman" w:hAnsi="Courier New" w:cs="Courier New"/>
        </w:rPr>
        <w:t xml:space="preserve">private double prix;</w:t>
      </w: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eastAsia="Times New Roman" w:hAnsi="Courier New" w:cs="Courier New"/>
        </w:rPr>
      </w:pPr>
      <w:r>
        <w:rPr>
          <w:sz w:val="24"/>
          <w:szCs w:val="24"/>
        </w:rPr>
        <w:t xml:space="preserve">On y retrouve les méthodes classiques.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On vous demande de compléter la classe </w:t>
      </w:r>
      <w:r>
        <w:rPr>
          <w:b/>
          <w:bCs/>
          <w:i/>
          <w:iCs/>
          <w:sz w:val="24"/>
          <w:szCs w:val="24"/>
        </w:rPr>
        <w:t xml:space="preserve">Catalogue</w:t>
      </w:r>
      <w:r>
        <w:rPr>
          <w:sz w:val="24"/>
          <w:szCs w:val="24"/>
        </w:rPr>
        <w:t xml:space="preserve">.</w:t>
      </w:r>
    </w:p>
    <w:p>
      <w:pPr>
        <w:pBdr/>
        <w:pStyle w:val="Normal"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Cette classe possède comme attributs :</w:t>
      </w:r>
    </w:p>
    <w:p>
      <w:pPr>
        <w:pBdr/>
        <w:pStyle w:val="HTML Preformatted"/>
        <w:spacing/>
        <w:ind/>
        <w:rPr>
          <w:sz w:val="22"/>
          <w:szCs w:val="22"/>
        </w:rPr>
      </w:pPr>
    </w:p>
    <w:p>
      <w:pPr>
        <w:pBdr/>
        <w:pStyle w:val="HTML Preformatted"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private Article[] tableArticles;</w:t>
      </w:r>
    </w:p>
    <w:p>
      <w:pPr>
        <w:pBdr/>
        <w:pStyle w:val="HTML Preformatted"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private int nombreArticles; </w:t>
      </w: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  <w:r>
        <w:rPr>
          <w:rFonts w:ascii="Courier New" w:eastAsia="Times New Roman" w:hAnsi="Courier New" w:cs="Courier New"/>
        </w:rPr>
        <w:t xml:space="preserve">tableArticles</w:t>
      </w:r>
      <w:r>
        <w:rPr/>
        <w:t xml:space="preserve"> </w:t>
      </w:r>
      <w:r>
        <w:rPr>
          <w:sz w:val="24"/>
          <w:szCs w:val="24"/>
        </w:rPr>
        <w:t xml:space="preserve">contient les </w:t>
      </w:r>
      <w:r>
        <w:rPr>
          <w:rFonts w:ascii="Courier New" w:eastAsia="Times New Roman" w:hAnsi="Courier New" w:cs="Courier New"/>
          <w:sz w:val="20"/>
          <w:szCs w:val="20"/>
        </w:rPr>
        <w:t xml:space="preserve">nombreArticles</w:t>
      </w:r>
      <w:r>
        <w:rPr>
          <w:sz w:val="24"/>
          <w:szCs w:val="24"/>
        </w:rPr>
        <w:t xml:space="preserve"> articles du catalogue. Ils sont tous différents.</w:t>
      </w: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  <w:r>
        <w:rPr>
          <w:sz w:val="24"/>
          <w:szCs w:val="24"/>
        </w:rPr>
        <w:t xml:space="preserve">La taille physique de la table peut être différente de la taille logique.</w:t>
      </w: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  <w:r>
        <w:rPr>
          <w:sz w:val="24"/>
          <w:szCs w:val="24"/>
        </w:rPr>
        <w:t xml:space="preserve">Les articles sont placés en début de table. </w:t>
      </w: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  <w:r>
        <w:rPr>
          <w:sz w:val="24"/>
          <w:szCs w:val="24"/>
        </w:rPr>
        <w:t xml:space="preserve">Exemple :</w:t>
      </w: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</w:p>
    <w:p>
      <w:pPr>
        <w:pBdr/>
        <w:pStyle w:val="Normal"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 123  12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999  5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714  9.5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321  12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hAnsi="Courier New" w:cs="Courier New"/>
          <w:sz w:val="16"/>
          <w:szCs w:val="16"/>
        </w:rPr>
      </w:pP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95250</wp:posOffset>
            </wp:positionV>
            <wp:extent cx="3130550" cy="0"/>
            <wp:effectExtent xmlns:wp="http://schemas.openxmlformats.org/drawingml/2006/wordprocessingDrawing" l="0" t="0" r="0" b="0"/>
            <wp:wrapNone/>
            <wp:docPr id="1" name="Connecteur droit avec flèche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130550" cy="0"/>
                    </a:xfrm>
                    <a:prstGeom prst="straightConnector1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4472C4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</w:p>
    <w:p>
      <w:pPr>
        <w:pBdr/>
        <w:pStyle w:val="Normal"/>
        <w:spacing w:after="0"/>
        <w:ind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partie de la table utilisée</w:t>
      </w:r>
    </w:p>
    <w:p>
      <w:pPr>
        <w:pBdr/>
        <w:pStyle w:val="Normal"/>
        <w:spacing w:after="0"/>
        <w:ind/>
        <w:rPr>
          <w:rFonts w:ascii="Courier New" w:hAnsi="Courier New" w:cs="Courier New"/>
        </w:rPr>
      </w:pPr>
    </w:p>
    <w:p>
      <w:pPr>
        <w:pBdr/>
        <w:pStyle w:val="Normal"/>
        <w:spacing w:after="0"/>
        <w:ind/>
        <w:rPr>
          <w:sz w:val="24"/>
        </w:rPr>
      </w:pPr>
      <w:r>
        <w:rPr>
          <w:rFonts w:ascii="Courier New" w:hAnsi="Courier New" w:cs="Courier New"/>
        </w:rPr>
        <w:t xml:space="preserve">nombreArticles </w:t>
      </w:r>
      <w:r>
        <w:rPr>
          <w:sz w:val="24"/>
        </w:rPr>
        <w:t xml:space="preserve">: 4</w:t>
      </w:r>
    </w:p>
    <w:p>
      <w:pPr>
        <w:pBdr/>
        <w:pStyle w:val="Normal"/>
        <w:spacing w:after="0" w:line="240" w:lineRule="auto"/>
        <w:ind/>
        <w:jc w:val="both"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</w:p>
    <w:p>
      <w:pPr>
        <w:pBdr/>
        <w:pStyle w:val="Normal"/>
        <w:spacing/>
        <w:ind/>
        <w:jc w:val="both"/>
        <w:rPr>
          <w:sz w:val="24"/>
          <w:szCs w:val="24"/>
        </w:rPr>
      </w:pPr>
    </w:p>
    <w:p>
      <w:pPr>
        <w:pBdr/>
        <w:pStyle w:val="Normal"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Dans cette classe, vous allez compléter </w:t>
      </w:r>
      <w:r>
        <w:rPr>
          <w:b/>
          <w:bCs/>
          <w:sz w:val="24"/>
          <w:szCs w:val="24"/>
          <w:u w:val="single"/>
        </w:rPr>
        <w:t xml:space="preserve">5</w:t>
      </w:r>
      <w:r>
        <w:rPr>
          <w:sz w:val="24"/>
          <w:szCs w:val="24"/>
        </w:rPr>
        <w:t xml:space="preserve"> méthodes. </w:t>
      </w:r>
    </w:p>
    <w:p>
      <w:pPr>
        <w:pBdr/>
        <w:pStyle w:val="Normal"/>
        <w:spacing w:after="0"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Suivez bien la </w:t>
      </w:r>
      <w:r>
        <w:rPr>
          <w:i/>
          <w:iCs/>
          <w:color w:val="FF0000"/>
          <w:sz w:val="24"/>
          <w:szCs w:val="24"/>
        </w:rPr>
        <w:t xml:space="preserve">JavaDoc</w:t>
      </w:r>
      <w:r>
        <w:rPr>
          <w:color w:val="FF0000"/>
          <w:sz w:val="24"/>
          <w:szCs w:val="24"/>
        </w:rPr>
        <w:t xml:space="preserve"> et les contraintes de programmation imposées. </w:t>
      </w:r>
    </w:p>
    <w:p>
      <w:pPr>
        <w:pBdr/>
        <w:pStyle w:val="Normal"/>
        <w:spacing w:after="0"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Il est interdit de passer par des classes </w:t>
      </w:r>
      <w:r>
        <w:rPr>
          <w:i/>
          <w:iCs/>
          <w:color w:val="FF0000"/>
          <w:sz w:val="24"/>
          <w:szCs w:val="24"/>
        </w:rPr>
        <w:t xml:space="preserve">Arrays</w:t>
      </w:r>
      <w:r>
        <w:rPr>
          <w:color w:val="FF0000"/>
          <w:sz w:val="24"/>
          <w:szCs w:val="24"/>
        </w:rPr>
        <w:t xml:space="preserve">, </w:t>
      </w:r>
      <w:r>
        <w:rPr>
          <w:i/>
          <w:iCs/>
          <w:color w:val="FF0000"/>
          <w:sz w:val="24"/>
          <w:szCs w:val="24"/>
        </w:rPr>
        <w:t xml:space="preserve">System</w:t>
      </w:r>
      <w:r>
        <w:rPr>
          <w:color w:val="FF0000"/>
          <w:sz w:val="24"/>
          <w:szCs w:val="24"/>
        </w:rPr>
        <w:t xml:space="preserve"> ou autres !</w:t>
      </w:r>
    </w:p>
    <w:p>
      <w:pPr>
        <w:pBdr/>
        <w:pStyle w:val="Normal"/>
        <w:spacing w:after="0"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Vous ne pouvez pas ajouter d’autres attributs, ni d’autres méthodes.</w:t>
      </w:r>
    </w:p>
    <w:p>
      <w:pPr>
        <w:pBdr/>
        <w:pStyle w:val="Normal"/>
        <w:spacing w:after="0"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Vous ne pouvez pas changer les noms des attributs ni les entêtes des méthodes.</w:t>
      </w:r>
    </w:p>
    <w:p>
      <w:pPr>
        <w:pBdr/>
        <w:pStyle w:val="Normal"/>
        <w:spacing w:after="0"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Vous perdrez 2 pts si la classe à compléter « rendue » </w:t>
      </w:r>
      <w:r>
        <w:rPr>
          <w:color w:val="FF0000"/>
          <w:sz w:val="24"/>
          <w:szCs w:val="24"/>
          <w:u w:val="single"/>
        </w:rPr>
        <w:t xml:space="preserve">ne compile pas</w:t>
      </w:r>
      <w:r>
        <w:rPr>
          <w:color w:val="FF0000"/>
          <w:sz w:val="24"/>
          <w:szCs w:val="24"/>
        </w:rPr>
        <w:t xml:space="preserve">.</w:t>
      </w:r>
    </w:p>
    <w:p>
      <w:pPr>
        <w:pBdr/>
        <w:pStyle w:val="Normal"/>
        <w:spacing w:after="0"/>
        <w:ind/>
        <w:jc w:val="both"/>
        <w:rPr>
          <w:color w:val="FF0000"/>
          <w:sz w:val="24"/>
          <w:szCs w:val="24"/>
        </w:rPr>
      </w:pPr>
    </w:p>
    <w:p>
      <w:pPr>
        <w:pBdr/>
        <w:pStyle w:val="Normal"/>
        <w:spacing/>
        <w:ind/>
        <w:jc w:val="both"/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La classe </w:t>
      </w:r>
      <w:r>
        <w:rPr>
          <w:b/>
          <w:bCs/>
          <w:i/>
          <w:iCs/>
          <w:sz w:val="24"/>
          <w:szCs w:val="24"/>
        </w:rPr>
        <w:t xml:space="preserve">TestCatalogue</w:t>
      </w:r>
      <w:r>
        <w:rPr>
          <w:sz w:val="24"/>
          <w:szCs w:val="24"/>
        </w:rPr>
        <w:t xml:space="preserve"> permet de tester les différentes méthodes à compléter. </w:t>
      </w:r>
      <w:r>
        <w:rPr>
          <w:color w:val="00B050"/>
          <w:sz w:val="24"/>
          <w:szCs w:val="24"/>
        </w:rPr>
        <w:t xml:space="preserve">Chaque méthode peut être testée </w:t>
      </w:r>
      <w:r>
        <w:rPr>
          <w:color w:val="00B050"/>
          <w:sz w:val="24"/>
          <w:szCs w:val="24"/>
          <w:u w:val="single"/>
        </w:rPr>
        <w:t xml:space="preserve">séparément</w:t>
      </w:r>
      <w:r>
        <w:rPr>
          <w:color w:val="00B050"/>
          <w:sz w:val="24"/>
          <w:szCs w:val="24"/>
        </w:rPr>
        <w:t xml:space="preserve">. Même si votre constructeur n’est pas au point, il est possible de tester les autres méthodes.</w:t>
      </w:r>
    </w:p>
    <w:p>
      <w:pPr>
        <w:pBdr/>
        <w:pStyle w:val="Normal"/>
        <w:spacing w:after="0"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Répartition des points :</w:t>
      </w:r>
    </w:p>
    <w:p>
      <w:pPr>
        <w:pBdr/>
        <w:pStyle w:val="Normal"/>
        <w:spacing w:after="0"/>
        <w:ind/>
        <w:rPr/>
      </w:pPr>
      <w:r>
        <w:rPr>
          <w:rFonts w:ascii="Courier New" w:eastAsia="Times New Roman" w:hAnsi="Courier New" w:cs="Courier New"/>
        </w:rPr>
        <w:t xml:space="preserve">le constructeur</w:t>
      </w:r>
      <w:r>
        <w:rPr>
          <w:sz w:val="24"/>
          <w:szCs w:val="24"/>
        </w:rPr>
        <w:t xml:space="preserve"> :  5 pts</w:t>
      </w:r>
    </w:p>
    <w:p>
      <w:pPr>
        <w:pBdr/>
        <w:pStyle w:val="Normal"/>
        <w:spacing w:after="0"/>
        <w:ind/>
        <w:rPr>
          <w:sz w:val="24"/>
          <w:szCs w:val="24"/>
        </w:rPr>
      </w:pPr>
      <w:r>
        <w:rPr>
          <w:rFonts w:ascii="Courier New" w:eastAsia="Times New Roman" w:hAnsi="Courier New" w:cs="Courier New"/>
        </w:rPr>
        <w:t xml:space="preserve">donnerPrix()</w:t>
      </w:r>
      <w:r>
        <w:rPr>
          <w:sz w:val="24"/>
          <w:szCs w:val="24"/>
        </w:rPr>
        <w:t xml:space="preserve"> : 2 pts</w:t>
      </w:r>
    </w:p>
    <w:p>
      <w:pPr>
        <w:pBdr/>
        <w:pStyle w:val="Normal"/>
        <w:spacing w:after="0"/>
        <w:ind/>
        <w:rPr>
          <w:sz w:val="24"/>
          <w:szCs w:val="24"/>
        </w:rPr>
      </w:pPr>
      <w:r>
        <w:rPr>
          <w:rFonts w:ascii="Courier New" w:eastAsia="Times New Roman" w:hAnsi="Courier New" w:cs="Courier New"/>
        </w:rPr>
        <w:t xml:space="preserve">supprimerArticle()</w:t>
      </w:r>
      <w:r>
        <w:rPr>
          <w:sz w:val="24"/>
          <w:szCs w:val="24"/>
        </w:rPr>
        <w:t xml:space="preserve"> : 4 pts</w:t>
      </w: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  <w:r>
        <w:rPr>
          <w:rFonts w:ascii="Courier New" w:eastAsia="Times New Roman" w:hAnsi="Courier New" w:cs="Courier New"/>
        </w:rPr>
        <w:t xml:space="preserve">minMax()</w:t>
      </w:r>
      <w:r>
        <w:rPr>
          <w:sz w:val="24"/>
          <w:szCs w:val="24"/>
        </w:rPr>
        <w:t xml:space="preserve"> : 3 pts </w:t>
      </w: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  <w:r>
        <w:rPr>
          <w:rFonts w:ascii="Courier New" w:eastAsia="Times New Roman" w:hAnsi="Courier New" w:cs="Courier New"/>
        </w:rPr>
        <w:t xml:space="preserve">nombreArticlesDansLIntervalle()</w:t>
      </w:r>
      <w:r>
        <w:rPr>
          <w:sz w:val="24"/>
          <w:szCs w:val="24"/>
        </w:rPr>
        <w:t xml:space="preserve"> : 2 pts</w:t>
      </w: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sz w:val="24"/>
          <w:szCs w:val="24"/>
        </w:rPr>
      </w:pPr>
    </w:p>
    <w:p>
      <w:pPr>
        <w:pBdr/>
        <w:pStyle w:val="Normal"/>
        <w:spacing w:after="0" w:line="240" w:lineRule="auto"/>
        <w:ind/>
        <w:tabs>
          <w:tab w:val="left" w:pos="915.9999847412109"/>
          <w:tab w:val="left" w:pos="1831.9999694824219"/>
          <w:tab w:val="left" w:pos="2747.9998779296875"/>
          <w:tab w:val="left" w:pos="3663.9999389648438"/>
          <w:tab w:val="left" w:pos="4580"/>
          <w:tab w:val="left" w:pos="5495.999755859375"/>
          <w:tab w:val="left" w:pos="6412.0001220703125"/>
          <w:tab w:val="left" w:pos="7327.9998779296875"/>
          <w:tab w:val="left" w:pos="8244.000244140625"/>
          <w:tab w:val="left" w:pos="9160"/>
          <w:tab w:val="left" w:pos="10075.999755859375"/>
          <w:tab w:val="left" w:pos="10991.99951171875"/>
          <w:tab w:val="left" w:pos="11908.00048828125"/>
          <w:tab w:val="left" w:pos="12824.000244140625"/>
          <w:tab w:val="left" w:pos="13740"/>
          <w:tab w:val="left" w:pos="14655.999755859375"/>
        </w:tabs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</w:t>
      </w:r>
      <w:r>
        <w:rPr>
          <w:b/>
          <w:bCs/>
          <w:sz w:val="24"/>
          <w:szCs w:val="24"/>
          <w:u w:val="single"/>
        </w:rPr>
        <w:t xml:space="preserve">algorithme</w:t>
      </w:r>
      <w:r>
        <w:rPr>
          <w:sz w:val="24"/>
          <w:szCs w:val="24"/>
        </w:rPr>
        <w:t xml:space="preserve"> du constructeur demandé est </w:t>
      </w:r>
      <w:r>
        <w:rPr>
          <w:b/>
          <w:bCs/>
          <w:sz w:val="24"/>
          <w:szCs w:val="24"/>
          <w:u w:val="single"/>
        </w:rPr>
        <w:t xml:space="preserve">imposé</w:t>
      </w:r>
      <w:r>
        <w:rPr>
          <w:sz w:val="24"/>
          <w:szCs w:val="24"/>
        </w:rPr>
        <w:t xml:space="preserve"> :</w:t>
      </w:r>
    </w:p>
    <w:p>
      <w:pPr>
        <w:pBdr/>
        <w:pStyle w:val="Normal"/>
        <w:spacing w:after="0"/>
        <w:ind/>
        <w:jc w:val="both"/>
        <w:rPr>
          <w:sz w:val="24"/>
          <w:szCs w:val="24"/>
        </w:rPr>
      </w:pPr>
    </w:p>
    <w:p>
      <w:pPr>
        <w:pBdr/>
        <w:pStyle w:val="Normal"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Le constructeur demandé reçoit une table d’articles. </w:t>
      </w:r>
    </w:p>
    <w:p>
      <w:pPr>
        <w:pBdr/>
        <w:pStyle w:val="Normal"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Un article peut se retrouver plusieurs fois dans la table reçue en paramètre, mais pas dans la table à construire.</w:t>
      </w:r>
    </w:p>
    <w:p>
      <w:pPr>
        <w:pBdr/>
        <w:pStyle w:val="Normal"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On veut garder, pour chaque article, son prix le plus élevé.</w:t>
      </w:r>
    </w:p>
    <w:p>
      <w:pPr>
        <w:pBdr/>
        <w:pStyle w:val="Normal"/>
        <w:spacing w:after="0"/>
        <w:ind/>
        <w:rPr>
          <w:sz w:val="24"/>
          <w:szCs w:val="24"/>
        </w:rPr>
      </w:pPr>
    </w:p>
    <w:p>
      <w:pPr>
        <w:pBdr/>
        <w:pStyle w:val="Normal"/>
        <w:spacing w:after="0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Pour chaque article qui se trouve dans table reçue :</w:t>
      </w:r>
    </w:p>
    <w:p>
      <w:pPr>
        <w:pBdr/>
        <w:pStyle w:val="Normal"/>
        <w:spacing w:after="0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S’il est déjà présent dans la table qu’on construit : si son prix est plus élevé, on le modifie</w:t>
      </w:r>
    </w:p>
    <w:p>
      <w:pPr>
        <w:pBdr/>
        <w:pStyle w:val="Normal"/>
        <w:spacing w:after="0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S’il n’est pas déjà dans la table, on l’y met.</w:t>
      </w:r>
    </w:p>
    <w:p>
      <w:pPr>
        <w:pBdr/>
        <w:pStyle w:val="Normal"/>
        <w:spacing w:after="0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Les articles sont placés les uns à la suite des autres.</w:t>
      </w:r>
    </w:p>
    <w:p>
      <w:pPr>
        <w:pBdr/>
        <w:pStyle w:val="Normal"/>
        <w:spacing w:after="0"/>
        <w:ind/>
        <w:jc w:val="both"/>
        <w:rPr>
          <w:sz w:val="24"/>
          <w:szCs w:val="24"/>
        </w:rPr>
      </w:pPr>
    </w:p>
    <w:p>
      <w:pPr>
        <w:pBdr/>
        <w:pStyle w:val="Normal"/>
        <w:spacing w:after="0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Exemple :</w:t>
      </w:r>
    </w:p>
    <w:p>
      <w:pPr>
        <w:pBdr/>
        <w:pStyle w:val="Normal"/>
        <w:spacing w:after="0"/>
        <w:ind/>
        <w:jc w:val="both"/>
        <w:rPr>
          <w:sz w:val="24"/>
          <w:szCs w:val="24"/>
        </w:rPr>
      </w:pP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tableRecue </w:t>
      </w:r>
      <w:r>
        <w:rPr/>
        <w:t xml:space="preserve">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11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999 -</w:t>
            </w:r>
            <w:r>
              <w:rPr>
                <w:sz w:val="24"/>
              </w:rPr>
              <w:t xml:space="preserve"> 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12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rFonts w:cstheme="minorHAnsi"/>
                <w:sz w:val="24"/>
              </w:rPr>
              <w:t xml:space="preserve">999 -</w:t>
            </w:r>
            <w:r>
              <w:rPr>
                <w:rFonts w:cstheme="minorHAnsi"/>
                <w:sz w:val="24"/>
              </w:rPr>
              <w:t xml:space="preserve"> 4€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714 -</w:t>
            </w:r>
            <w:r>
              <w:rPr>
                <w:sz w:val="24"/>
              </w:rPr>
              <w:t xml:space="preserve"> 9.5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321 -</w:t>
            </w:r>
            <w:r>
              <w:rPr>
                <w:sz w:val="24"/>
              </w:rPr>
              <w:t xml:space="preserve"> 10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  <w:r>
              <w:rPr>
                <w:sz w:val="24"/>
              </w:rPr>
              <w:t xml:space="preserve">321 – 11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</w:tr>
    </w:tbl>
    <w:p>
      <w:pPr>
        <w:pBdr/>
        <w:pStyle w:val="Normal"/>
        <w:spacing/>
        <w:ind/>
        <w:rPr/>
      </w:pPr>
      <w:r>
        <w:rPr/>
        <w:t xml:space="preserve"> </w:t>
      </w:r>
    </w:p>
    <w:p>
      <w:pPr>
        <w:pBdr/>
        <w:pStyle w:val="Normal"/>
        <w:spacing/>
        <w:ind/>
        <w:rPr/>
      </w:pPr>
      <w:r>
        <w:rPr/>
        <w:t xml:space="preserve">Au départ :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nombreArticles = 0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Traitement article : 123 - 11</w:t>
      </w:r>
      <w:r>
        <w:rPr>
          <w:rFonts w:cstheme="minorHAnsi"/>
          <w:sz w:val="24"/>
        </w:rPr>
        <w:t xml:space="preserve">€ :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sz w:val="24"/>
          <w:szCs w:val="24"/>
        </w:rPr>
        <w:t xml:space="preserve">Il est placé en début de table.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11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nombreArticles = 1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Traitement article : 999 - 5</w:t>
      </w:r>
      <w:r>
        <w:rPr>
          <w:rFonts w:cstheme="minorHAnsi"/>
          <w:sz w:val="24"/>
        </w:rPr>
        <w:t xml:space="preserve">€ :</w:t>
      </w: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Il n’est pas présent. Il est placé à côté du dernier article placé.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11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999 -</w:t>
            </w:r>
            <w:r>
              <w:rPr>
                <w:sz w:val="24"/>
              </w:rPr>
              <w:t xml:space="preserve"> 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nombreArticles = 2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Traitement article : 123 - 12</w:t>
      </w:r>
      <w:r>
        <w:rPr>
          <w:rFonts w:cstheme="minorHAnsi"/>
          <w:sz w:val="24"/>
        </w:rPr>
        <w:t xml:space="preserve">€ :</w:t>
      </w: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Il est déjà présent. Comme son prix est plus élevé, on le modifie.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12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999 -</w:t>
            </w:r>
            <w:r>
              <w:rPr>
                <w:sz w:val="24"/>
              </w:rPr>
              <w:t xml:space="preserve"> 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nombreArticles = 2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Traitement article : 999 -</w:t>
      </w:r>
      <w:r>
        <w:rPr>
          <w:sz w:val="24"/>
          <w:szCs w:val="24"/>
        </w:rPr>
        <w:t xml:space="preserve"> 4</w:t>
      </w:r>
      <w:r>
        <w:rPr>
          <w:rFonts w:cstheme="minorHAnsi"/>
          <w:sz w:val="24"/>
        </w:rPr>
        <w:t xml:space="preserve">€ :</w:t>
      </w: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Il est déjà présent. Son prix est plus bas, on ne fait rien.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12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999 -</w:t>
            </w:r>
            <w:r>
              <w:rPr>
                <w:sz w:val="24"/>
              </w:rPr>
              <w:t xml:space="preserve"> 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nombreArticles = 2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…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 la fin, la table sera :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tableArticles 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42"/>
        <w:gridCol w:w="1242"/>
        <w:gridCol w:w="1242"/>
        <w:gridCol w:w="1242"/>
        <w:gridCol w:w="1242"/>
        <w:gridCol w:w="1242"/>
        <w:gridCol w:w="1242"/>
      </w:tblGrid>
      <w:tr>
        <w:tblPrEx>
          <w:tblBorders/>
        </w:tblPrEx>
        <w:trPr>
          <w:trHeight w:hRule="atLeast" w:val="330"/>
        </w:trPr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123 -</w:t>
            </w:r>
            <w:r>
              <w:rPr>
                <w:sz w:val="24"/>
              </w:rPr>
              <w:t xml:space="preserve"> 12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999 -</w:t>
            </w:r>
            <w:r>
              <w:rPr>
                <w:sz w:val="24"/>
              </w:rPr>
              <w:t xml:space="preserve"> 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714 -</w:t>
            </w:r>
            <w:r>
              <w:rPr>
                <w:sz w:val="24"/>
              </w:rPr>
              <w:t xml:space="preserve"> 9.5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321 -</w:t>
            </w:r>
            <w:r>
              <w:rPr>
                <w:sz w:val="24"/>
              </w:rPr>
              <w:t xml:space="preserve"> 11</w:t>
            </w:r>
            <w:r>
              <w:rPr>
                <w:rFonts w:cstheme="minorHAnsi"/>
                <w:sz w:val="24"/>
              </w:rPr>
              <w:t xml:space="preserve">€</w:t>
            </w: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sz w:val="24"/>
              </w:rPr>
            </w:pPr>
          </w:p>
        </w:tc>
        <w:tc>
          <w:tcPr>
            <w:tcW w:w="1242" w:type="dxa"/>
            <w:tcBorders/>
            <w:shd w:fill="D9D9D9" w:color="auto" w:val="clear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i/>
                <w:iCs/>
                <w:sz w:val="24"/>
              </w:rPr>
            </w:pPr>
          </w:p>
        </w:tc>
      </w:tr>
    </w:tbl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</w:p>
    <w:p>
      <w:pPr>
        <w:pBdr/>
        <w:pStyle w:val="Normal"/>
        <w:spacing w:after="0"/>
        <w:ind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</w:rPr>
        <w:t xml:space="preserve">nombreArticles = 4</w:t>
      </w:r>
    </w:p>
    <w:p>
      <w:pPr>
        <w:pBdr/>
        <w:pStyle w:val="Normal"/>
        <w:spacing/>
        <w:ind/>
        <w:rPr>
          <w:rFonts w:ascii="Courier New" w:eastAsia="Times New Roman" w:hAnsi="Courier New" w:cs="Courier New"/>
        </w:rPr>
      </w:pPr>
    </w:p>
    <w:sectPr>
      <w:footerReference w:type="default" r:id="rId1"/>
      <w:type w:val="nextPage"/>
      <w:pgSz w:w="11906" w:h="16838"/>
      <w:pgMar w:top="1417" w:right="1417" w:bottom="1417" w:left="1417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jc w:val="right"/>
      <w:rPr/>
    </w:pPr>
  </w:p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160" w:line="259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Header">
    <w:name w:val="Header"/>
    <w:basedOn w:val="Normal"/>
    <w:next w:val="Header"/>
    <w:link w:val="En-tête Car"/>
    <w:pPr>
      <w:pBdr/>
      <w:spacing w:after="0" w:line="240" w:lineRule="auto"/>
      <w:ind/>
      <w:tabs>
        <w:tab w:val="center" w:pos="4536.000061035156"/>
        <w:tab w:val="right" w:pos="9072.000122070312"/>
      </w:tabs>
    </w:pPr>
    <w:rPr/>
  </w:style>
  <w:style w:type="character" w:styleId="En-tête Car">
    <w:name w:val="En-tête Car"/>
    <w:basedOn w:val="Default Paragraph Font"/>
    <w:rPr/>
  </w:style>
  <w:style w:type="paragraph" w:styleId="Footer">
    <w:name w:val="Footer"/>
    <w:basedOn w:val="Normal"/>
    <w:next w:val="Footer"/>
    <w:link w:val="Pied de page Car"/>
    <w:pPr>
      <w:pBdr/>
      <w:spacing w:after="0" w:line="240" w:lineRule="auto"/>
      <w:ind/>
      <w:tabs>
        <w:tab w:val="center" w:pos="4536.000061035156"/>
        <w:tab w:val="right" w:pos="9072.000122070312"/>
      </w:tabs>
    </w:pPr>
    <w:rPr/>
  </w:style>
  <w:style w:type="character" w:styleId="Pied de page Car">
    <w:name w:val="Pied de page Car"/>
    <w:basedOn w:val="Default Paragraph Font"/>
    <w:rPr/>
  </w:style>
  <w:style w:type="paragraph" w:styleId="Revision">
    <w:name w:val="Revision"/>
    <w:next w:val="Revision"/>
    <w:pPr>
      <w:pBdr/>
      <w:spacing w:after="0" w:line="240" w:lineRule="auto"/>
      <w:ind/>
    </w:pPr>
    <w:rPr/>
  </w:style>
  <w:style w:type="paragraph" w:styleId="HTML Preformatted">
    <w:name w:val="HTML Preformatted"/>
    <w:basedOn w:val="Normal"/>
    <w:next w:val="HTML Preformatted"/>
    <w:link w:val="Préformaté HTML Car"/>
    <w:pPr>
      <w:pBdr/>
      <w:spacing w:after="0" w:line="240" w:lineRule="auto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eastAsia="Times New Roman" w:hAnsi="Courier New" w:cs="Courier New"/>
      <w:sz w:val="20"/>
      <w:szCs w:val="20"/>
    </w:rPr>
  </w:style>
  <w:style w:type="character" w:styleId="Préformaté HTML Car">
    <w:name w:val="Préformaté HTML Car"/>
    <w:basedOn w:val="Default Paragraph Font"/>
    <w:rPr>
      <w:rFonts w:ascii="Courier New" w:eastAsia="Times New Roman" w:hAnsi="Courier New" w:cs="Courier New"/>
      <w:sz w:val="20"/>
      <w:szCs w:val="20"/>
    </w:rPr>
  </w:style>
  <w:style w:type="paragraph" w:styleId="pf0">
    <w:name w:val="pf0"/>
    <w:basedOn w:val="Normal"/>
    <w:next w:val="pf0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character" w:styleId="cf01">
    <w:name w:val="cf01"/>
    <w:basedOn w:val="Default Paragraph Font"/>
    <w:rPr>
      <w:rFonts w:ascii="Segoe UI" w:hAnsi="Segoe UI" w:cs="Segoe UI" w:hint="default"/>
      <w:sz w:val="18"/>
      <w:szCs w:val="18"/>
    </w:rPr>
  </w:style>
  <w:style w:type="character" w:styleId="cf11">
    <w:name w:val="cf11"/>
    <w:basedOn w:val="Default Paragraph Font"/>
    <w:rPr>
      <w:rFonts w:ascii="Segoe UI" w:hAnsi="Segoe UI" w:cs="Segoe UI" w:hint="default"/>
      <w:b/>
      <w:bCs/>
      <w:sz w:val="18"/>
      <w:szCs w:val="18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