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SD1 : PARTIE « PC » (18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 Liste chaînée (6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l’examen, nous vous avons fourni une interface </w:t>
      </w:r>
      <w:r>
        <w:rPr>
          <w:bCs/>
          <w:i/>
          <w:sz w:val="24"/>
        </w:rPr>
        <w:t xml:space="preserve">FileAttenteSD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file n’accepte </w:t>
      </w:r>
      <w:r>
        <w:rPr>
          <w:bCs/>
          <w:sz w:val="24"/>
          <w:u w:val="single"/>
        </w:rPr>
        <w:t xml:space="preserve">pas</w:t>
      </w:r>
      <w:r>
        <w:rPr>
          <w:bCs/>
          <w:sz w:val="24"/>
        </w:rPr>
        <w:t xml:space="preserve"> de </w:t>
      </w:r>
      <w:r>
        <w:rPr>
          <w:bCs/>
          <w:sz w:val="24"/>
          <w:u w:val="single"/>
        </w:rPr>
        <w:t xml:space="preserve">doublons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Elle propose les méthodes classiques sur les files : </w:t>
      </w:r>
      <w:r>
        <w:rPr>
          <w:rFonts w:ascii="Consolas" w:hAnsi="Consolas" w:cs="Consolas"/>
        </w:rPr>
        <w:t xml:space="preserve">enfile()</w:t>
      </w:r>
      <w:r>
        <w:rPr>
          <w:bCs/>
          <w:sz w:val="24"/>
        </w:rPr>
        <w:t xml:space="preserve"> et </w:t>
      </w:r>
      <w:r>
        <w:rPr>
          <w:rFonts w:ascii="Consolas" w:hAnsi="Consolas" w:cs="Consolas"/>
        </w:rPr>
        <w:t xml:space="preserve">defile()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Il est possible de l’itérer.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  <w:u w:val="single"/>
        </w:rPr>
      </w:pPr>
      <w:r>
        <w:rPr>
          <w:sz w:val="24"/>
          <w:u w:val="single"/>
        </w:rPr>
        <w:t xml:space="preserve">Choix d’implémentation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file est implémentée via une liste simplement chaînée sans sentinelle. 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Les ajouts se font en queue et les retraits en tête.</w:t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Pour éviter de devoir parcourir la liste pour vérifier l’existence d’un élément, on utilise un ensemble. Cet ensemble contient tous les éléments présents dans la file.</w:t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Dans l’exemple suivant, 3 éléments ont été ajoutés dans la file d’attente. 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D’abord elt1, ensuite elt2 et enfin elt3.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C’est elt1 qui sera « le premier servi ».</w:t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/>
        <w:drawing>
          <wp:inline distT="0" distB="0" distL="0" distR="0">
            <wp:extent cx="3587750" cy="2098858"/>
            <wp:effectExtent xmlns:wp="http://schemas.openxmlformats.org/drawingml/2006/wordprocessingDrawing" l="0" t="0" r="0" b="0"/>
            <wp:docPr id="1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209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rPr>
          <w:bCs/>
          <w:i/>
          <w:iCs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FileAttenteSDImpl</w:t>
      </w:r>
      <w:r>
        <w:rPr>
          <w:bCs/>
          <w:i/>
          <w:iCs/>
          <w:sz w:val="24"/>
        </w:rPr>
        <w:t xml:space="preserve"> </w:t>
      </w:r>
      <w:r>
        <w:rPr>
          <w:bCs/>
          <w:sz w:val="24"/>
        </w:rPr>
        <w:t xml:space="preserve">qui implémente l’interface </w:t>
      </w:r>
      <w:r>
        <w:rPr>
          <w:bCs/>
          <w:i/>
          <w:iCs/>
          <w:sz w:val="24"/>
        </w:rPr>
        <w:t xml:space="preserve">FileAttenteSD.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Cette classe possède comme attribut le nœud </w:t>
      </w:r>
      <w:r>
        <w:rPr>
          <w:rFonts w:ascii="Consolas" w:hAnsi="Consolas" w:cs="Consolas"/>
        </w:rPr>
        <w:t xml:space="preserve">tete</w:t>
      </w:r>
      <w:r>
        <w:rPr>
          <w:sz w:val="24"/>
        </w:rPr>
        <w:t xml:space="preserve">, le nœud</w:t>
      </w:r>
      <w:r>
        <w:rPr>
          <w:rFonts w:ascii="Consolas" w:hAnsi="Consolas" w:cs="Consolas"/>
        </w:rPr>
        <w:t xml:space="preserve"> queue </w:t>
      </w:r>
      <w:r>
        <w:rPr>
          <w:sz w:val="24"/>
        </w:rPr>
        <w:t xml:space="preserve">et un ensemble de type</w:t>
      </w:r>
      <w:r>
        <w:rPr>
          <w:rFonts w:ascii="Consolas" w:hAnsi="Consolas" w:cs="Consolas"/>
        </w:rPr>
        <w:t xml:space="preserve"> HashSet&lt;E&gt;.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classe contient 2 classes internes : </w:t>
      </w:r>
      <w:r>
        <w:rPr>
          <w:bCs/>
          <w:i/>
          <w:sz w:val="24"/>
        </w:rPr>
        <w:t xml:space="preserve">Nœud</w:t>
      </w:r>
      <w:r>
        <w:rPr>
          <w:bCs/>
          <w:sz w:val="24"/>
        </w:rPr>
        <w:t xml:space="preserve"> et </w:t>
      </w:r>
      <w:r>
        <w:rPr>
          <w:bCs/>
          <w:i/>
          <w:iCs/>
          <w:sz w:val="24"/>
        </w:rPr>
        <w:t xml:space="preserve">IterateurImpl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bCs/>
          <w:i/>
          <w:i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color w:val="0070C0"/>
          <w:sz w:val="24"/>
        </w:rPr>
        <w:t xml:space="preserve">Il vous reste plusieurs méthodes à implémenter : </w:t>
      </w:r>
      <w:r>
        <w:rPr>
          <w:rFonts w:ascii="Consolas" w:hAnsi="Consolas" w:cs="Consolas"/>
          <w:b/>
          <w:bCs/>
          <w:color w:val="0070C0"/>
        </w:rPr>
        <w:t xml:space="preserve">enfile()</w:t>
      </w:r>
      <w:r>
        <w:rPr>
          <w:bCs/>
          <w:sz w:val="24"/>
        </w:rPr>
        <w:t xml:space="preserve">, </w:t>
      </w:r>
      <w:r>
        <w:rPr>
          <w:rFonts w:ascii="Consolas" w:hAnsi="Consolas" w:cs="Consolas"/>
          <w:b/>
          <w:bCs/>
          <w:color w:val="0070C0"/>
        </w:rPr>
        <w:t xml:space="preserve">defile() </w:t>
      </w:r>
      <w:r>
        <w:rPr>
          <w:bCs/>
          <w:color w:val="0070C0"/>
          <w:sz w:val="24"/>
        </w:rPr>
        <w:t xml:space="preserve">ainsi que le</w:t>
      </w:r>
      <w:r>
        <w:rPr>
          <w:rFonts w:ascii="Consolas" w:hAnsi="Consolas" w:cs="Consolas"/>
          <w:b/>
          <w:bCs/>
          <w:color w:val="0070C0"/>
        </w:rPr>
        <w:t xml:space="preserve"> constructeur </w:t>
      </w:r>
      <w:r>
        <w:rPr>
          <w:bCs/>
          <w:color w:val="0070C0"/>
          <w:sz w:val="24"/>
        </w:rPr>
        <w:t xml:space="preserve">et les méthodes</w:t>
      </w:r>
      <w:r>
        <w:rPr>
          <w:rFonts w:ascii="Consolas" w:hAnsi="Consolas" w:cs="Consolas"/>
          <w:b/>
          <w:bCs/>
          <w:color w:val="0070C0"/>
        </w:rPr>
        <w:t xml:space="preserve"> hasNext() </w:t>
      </w:r>
      <w:r>
        <w:rPr>
          <w:bCs/>
          <w:color w:val="0070C0"/>
          <w:sz w:val="24"/>
        </w:rPr>
        <w:t xml:space="preserve">et </w:t>
      </w:r>
      <w:r>
        <w:rPr>
          <w:rFonts w:ascii="Consolas" w:hAnsi="Consolas" w:cs="Consolas"/>
          <w:b/>
          <w:bCs/>
          <w:color w:val="0070C0"/>
        </w:rPr>
        <w:t xml:space="preserve">next() </w:t>
      </w:r>
      <w:r>
        <w:rPr>
          <w:bCs/>
          <w:color w:val="0070C0"/>
          <w:sz w:val="24"/>
        </w:rPr>
        <w:t xml:space="preserve">de la classe interne </w:t>
      </w:r>
      <w:r>
        <w:rPr>
          <w:bCs/>
          <w:i/>
          <w:iCs/>
          <w:color w:val="0070C0"/>
          <w:sz w:val="24"/>
        </w:rPr>
        <w:t xml:space="preserve">IterateurImpl</w:t>
      </w:r>
      <w:r>
        <w:rPr>
          <w:bCs/>
          <w:color w:val="0070C0"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Respectez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(reprise dans l’interface) et l’implémentation choisie. 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ne pouvez pas introduire d’autres méthodes que celles présentes.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TestFileAttenteSDImpl</w:t>
      </w:r>
      <w:r>
        <w:rPr>
          <w:sz w:val="24"/>
        </w:rPr>
        <w:t xml:space="preserve">. </w:t>
      </w:r>
    </w:p>
    <w:p>
      <w:pPr>
        <w:pBdr/>
        <w:pStyle w:val="List Paragraph"/>
        <w:spacing/>
        <w:ind w:left="0"/>
        <w:rPr>
          <w:bCs/>
          <w:sz w:val="24"/>
        </w:rPr>
      </w:pPr>
      <w:r>
        <w:rPr>
          <w:sz w:val="28"/>
          <w:szCs w:val="28"/>
          <w:u w:val="single"/>
        </w:rPr>
        <w:t xml:space="preserve">B ABR (5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va placer les prénoms (</w:t>
      </w:r>
      <w:r>
        <w:rPr>
          <w:i/>
          <w:iCs/>
          <w:sz w:val="24"/>
        </w:rPr>
        <w:t xml:space="preserve">String</w:t>
      </w:r>
      <w:r>
        <w:rPr>
          <w:sz w:val="24"/>
        </w:rPr>
        <w:t xml:space="preserve">) des enfants nés en 2024 dans un ABR.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s’agit d’un arbre de </w:t>
      </w:r>
      <w:r>
        <w:rPr>
          <w:b/>
          <w:bCs/>
          <w:sz w:val="24"/>
          <w:u w:val="single"/>
        </w:rPr>
        <w:t xml:space="preserve">recherche</w:t>
      </w:r>
      <w:r>
        <w:rPr>
          <w:sz w:val="24"/>
        </w:rPr>
        <w:t xml:space="preserve"> avec les caractéristiques suivantes :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 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descendance </w:t>
      </w:r>
      <w:r>
        <w:rPr>
          <w:b/>
          <w:bCs/>
          <w:sz w:val="24"/>
        </w:rPr>
        <w:t xml:space="preserve">gauche</w:t>
      </w:r>
      <w:r>
        <w:rPr>
          <w:sz w:val="24"/>
        </w:rPr>
        <w:t xml:space="preserve"> d’un nœud ne contient que des prénoms </w:t>
      </w:r>
      <w:r>
        <w:rPr>
          <w:b/>
          <w:bCs/>
          <w:sz w:val="24"/>
        </w:rPr>
        <w:t xml:space="preserve">inférieurs (</w:t>
      </w:r>
      <w:r>
        <w:rPr>
          <w:sz w:val="24"/>
        </w:rPr>
        <w:t xml:space="preserve">selon l’ordre alphabétique) au prénom de ce nœud.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descendance </w:t>
      </w:r>
      <w:r>
        <w:rPr>
          <w:b/>
          <w:bCs/>
          <w:sz w:val="24"/>
        </w:rPr>
        <w:t xml:space="preserve">droite</w:t>
      </w:r>
      <w:r>
        <w:rPr>
          <w:sz w:val="24"/>
        </w:rPr>
        <w:t xml:space="preserve"> d’un nœud ne contient que des prénoms </w:t>
      </w:r>
      <w:r>
        <w:rPr>
          <w:b/>
          <w:bCs/>
          <w:sz w:val="24"/>
        </w:rPr>
        <w:t xml:space="preserve">supérieurs (</w:t>
      </w:r>
      <w:r>
        <w:rPr>
          <w:sz w:val="24"/>
        </w:rPr>
        <w:t xml:space="preserve">selon l’ordre alphabétique) au prénom de ce nœud.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La stratégie utilisée pour gérer les </w:t>
      </w:r>
      <w:r>
        <w:rPr>
          <w:b/>
          <w:sz w:val="24"/>
        </w:rPr>
        <w:t xml:space="preserve">doublons</w:t>
      </w:r>
      <w:r>
        <w:rPr>
          <w:bCs/>
          <w:sz w:val="24"/>
        </w:rPr>
        <w:t xml:space="preserve"> est d’utiliser un </w:t>
      </w:r>
      <w:r>
        <w:rPr>
          <w:b/>
          <w:sz w:val="24"/>
        </w:rPr>
        <w:t xml:space="preserve">compteur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Chaque nœud contient donc un prénom et son nombre d’occurrences (&gt;0) :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Normal"/>
        <w:spacing/>
        <w:ind w:firstLine="708"/>
        <w:rPr>
          <w:rFonts w:ascii="Consolas" w:eastAsia="SimSun" w:hAnsi="Consolas" w:cs="Consolas"/>
        </w:rPr>
      </w:pPr>
      <w:r>
        <w:rPr>
          <w:rFonts w:ascii="Consolas" w:hAnsi="Consolas" w:cs="Consolas"/>
        </w:rPr>
        <w:t xml:space="preserve">// </w:t>
      </w:r>
      <w:r>
        <w:rPr>
          <w:rFonts w:ascii="Consolas" w:hAnsi="Consolas" w:cs="Consolas"/>
          <w:u w:val="single"/>
        </w:rPr>
        <w:t xml:space="preserve">classe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  <w:u w:val="single"/>
        </w:rPr>
        <w:t xml:space="preserve">interne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public class Noeud {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String prenom; 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int nombreOccurrences;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Noeud gauche;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private Noeud droit;</w:t>
      </w:r>
    </w:p>
    <w:p>
      <w:pPr>
        <w:pBdr/>
        <w:pStyle w:val="Normal"/>
        <w:spacing/>
        <w:ind w:firstLine="708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}</w:t>
      </w:r>
    </w:p>
    <w:p>
      <w:pPr>
        <w:pBdr/>
        <w:pStyle w:val="Normal"/>
        <w:spacing/>
        <w:ind w:firstLine="708"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Rappel :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</w:t>
      </w:r>
      <w:r>
        <w:rPr>
          <w:i/>
          <w:iCs/>
          <w:sz w:val="24"/>
        </w:rPr>
        <w:t xml:space="preserve">classe String</w:t>
      </w:r>
      <w:r>
        <w:rPr>
          <w:sz w:val="24"/>
        </w:rPr>
        <w:t xml:space="preserve"> implémente l’interface </w:t>
      </w:r>
      <w:r>
        <w:rPr>
          <w:i/>
          <w:iCs/>
          <w:sz w:val="24"/>
        </w:rPr>
        <w:t xml:space="preserve">Comparable</w:t>
      </w:r>
      <w:r>
        <w:rPr>
          <w:sz w:val="24"/>
        </w:rPr>
        <w:t xml:space="preserve">. Elle possède donc la méthode </w:t>
      </w:r>
      <w:r>
        <w:rPr>
          <w:rFonts w:ascii="Consolas" w:hAnsi="Consolas" w:cs="Consolas"/>
        </w:rPr>
        <w:t xml:space="preserve">compareTo()</w:t>
      </w:r>
      <w:r>
        <w:rPr>
          <w:sz w:val="24"/>
        </w:rPr>
        <w:t xml:space="preserve">. Cette méthode procède à une comparaison </w:t>
      </w:r>
      <w:r>
        <w:rPr>
          <w:sz w:val="24"/>
          <w:u w:val="single"/>
        </w:rPr>
        <w:t xml:space="preserve">selon l’ordre alphabétique</w:t>
      </w:r>
      <w:r>
        <w:rPr>
          <w:sz w:val="24"/>
        </w:rPr>
        <w:t xml:space="preserve">.</w:t>
      </w:r>
    </w:p>
    <w:p>
      <w:pPr>
        <w:pBdr/>
        <w:pStyle w:val="Normal"/>
        <w:spacing/>
        <w:ind w:firstLine="708"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 d’un tel arbre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3689350" cy="3143250"/>
            <wp:effectExtent xmlns:wp="http://schemas.openxmlformats.org/drawingml/2006/wordprocessingDrawing" l="0" t="0" r="0" b="0"/>
            <wp:docPr id="2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 arbre contient les prénoms de 11 enfants. On compte 7 prénoms différents.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vous demande </w:t>
      </w:r>
      <w:r>
        <w:rPr>
          <w:b/>
          <w:sz w:val="24"/>
        </w:rPr>
        <w:t xml:space="preserve">de compléter </w:t>
      </w:r>
      <w:r>
        <w:rPr>
          <w:sz w:val="24"/>
        </w:rPr>
        <w:t xml:space="preserve">la classe </w:t>
      </w:r>
      <w:r>
        <w:rPr>
          <w:i/>
          <w:color w:val="0070C0"/>
          <w:sz w:val="24"/>
        </w:rPr>
        <w:t xml:space="preserve">ABRPrenoms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classe contient la classe interne : </w:t>
      </w:r>
      <w:r>
        <w:rPr>
          <w:bCs/>
          <w:i/>
          <w:sz w:val="24"/>
        </w:rPr>
        <w:t xml:space="preserve">Nœud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Cette classe possède comme attribut le nœud </w:t>
      </w:r>
      <w:r>
        <w:rPr>
          <w:rFonts w:ascii="Consolas" w:hAnsi="Consolas" w:cs="Consolas"/>
        </w:rPr>
        <w:t xml:space="preserve">racine.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Respectez bien la </w:t>
      </w:r>
      <w:r>
        <w:rPr>
          <w:bCs/>
          <w:i/>
          <w:sz w:val="24"/>
        </w:rPr>
        <w:t xml:space="preserve">JavaDoc</w:t>
      </w:r>
      <w:r>
        <w:rPr>
          <w:bCs/>
          <w:sz w:val="24"/>
        </w:rPr>
        <w:t xml:space="preserve"> et l’implémentation imposée.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programmer des méthodes de façon récursive, il vous est permis, bien sûr, d’introduire d’autres méthodes (</w:t>
      </w:r>
      <w:r>
        <w:rPr>
          <w:bCs/>
          <w:i/>
          <w:sz w:val="24"/>
        </w:rPr>
        <w:t xml:space="preserve">private</w:t>
      </w:r>
      <w:r>
        <w:rPr>
          <w:bCs/>
          <w:sz w:val="24"/>
        </w:rPr>
        <w:t xml:space="preserve">).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classe </w:t>
      </w:r>
      <w:r>
        <w:rPr>
          <w:i/>
          <w:sz w:val="24"/>
        </w:rPr>
        <w:t xml:space="preserve">TestABRPrenoms</w:t>
      </w:r>
      <w:r>
        <w:rPr>
          <w:sz w:val="24"/>
        </w:rPr>
        <w:t xml:space="preserve"> permet de tester vos méthodes avec les arbres repris dans le document </w:t>
      </w:r>
      <w:r>
        <w:rPr>
          <w:i/>
          <w:iCs/>
          <w:sz w:val="24"/>
        </w:rPr>
        <w:t xml:space="preserve">ABRTestes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les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3</w:t>
      </w:r>
      <w:r>
        <w:rPr>
          <w:b/>
          <w:sz w:val="24"/>
        </w:rPr>
        <w:t xml:space="preserve"> méthodes </w:t>
      </w:r>
      <w:r>
        <w:rPr>
          <w:bCs/>
          <w:sz w:val="24"/>
        </w:rPr>
        <w:t xml:space="preserve">à compléter. Elles doivent être implémentées de façon </w:t>
      </w:r>
      <w:r>
        <w:rPr>
          <w:bCs/>
          <w:sz w:val="24"/>
          <w:u w:val="single"/>
        </w:rPr>
        <w:t xml:space="preserve">récursive</w:t>
      </w:r>
      <w:r>
        <w:rPr>
          <w:bCs/>
          <w:sz w:val="24"/>
        </w:rPr>
        <w:t xml:space="preserve">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b/>
          <w:color w:val="0070C0"/>
        </w:rPr>
        <w:t xml:space="preserve">nombreEnfants()</w:t>
      </w:r>
      <w:r>
        <w:rPr>
          <w:sz w:val="24"/>
        </w:rPr>
        <w:t xml:space="preserve"> qui calcule le nombre d’enfants.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l’ABR donné en exemple, cette méthode devrait renvoyer 11.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b/>
          <w:color w:val="0070C0"/>
        </w:rPr>
        <w:t xml:space="preserve">contient(String prenom)</w:t>
      </w:r>
      <w:r>
        <w:rPr>
          <w:sz w:val="24"/>
        </w:rPr>
        <w:t xml:space="preserve">qui vérifie la présence du prénom dans l’ABR.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b/>
          <w:color w:val="0070C0"/>
        </w:rPr>
        <w:t xml:space="preserve">toArrayList() </w:t>
      </w:r>
      <w:r>
        <w:rPr>
          <w:sz w:val="24"/>
        </w:rPr>
        <w:t xml:space="preserve">qui construit une liste de type </w:t>
      </w:r>
      <w:r>
        <w:rPr>
          <w:i/>
          <w:iCs/>
          <w:sz w:val="24"/>
        </w:rPr>
        <w:t xml:space="preserve">ArrayList</w:t>
      </w:r>
      <w:r>
        <w:rPr>
          <w:sz w:val="24"/>
        </w:rPr>
        <w:t xml:space="preserve"> avec les prénoms des enfants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liste doit contenir autant de prénoms qu’il y a d’occurrences d’un prénom.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liste doit être triée selon l'ordre alphabétique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l’ABR donné en exemple, après construction, la liste de prénoms devrait donc contenir (dans cet ordre) :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Style1"/>
        <w:spacing/>
        <w:ind/>
        <w:rPr/>
      </w:pPr>
      <w:r>
        <w:rPr/>
        <w:t xml:space="preserve">anouk   hugo   hugo   lea   marie  marie   marie   sam   tim   zoe   zoe</w:t>
      </w:r>
    </w:p>
    <w:p>
      <w:pPr>
        <w:pBdr/>
        <w:pStyle w:val="Normal"/>
        <w:spacing/>
        <w:widowControl w:val="1"/>
        <w: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C API JAVA : Application </w:t>
      </w:r>
      <w:r>
        <w:rPr>
          <w:i/>
          <w:iCs/>
          <w:sz w:val="28"/>
          <w:szCs w:val="28"/>
          <w:u w:val="single"/>
        </w:rPr>
        <w:t xml:space="preserve">FlexOffice</w:t>
      </w:r>
      <w:r>
        <w:rPr>
          <w:sz w:val="28"/>
          <w:szCs w:val="28"/>
          <w:u w:val="single"/>
        </w:rPr>
        <w:t xml:space="preserve"> (7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À la suite de l’extension du télétravail, de nombreuses entreprises ont choisi de proposer moins de bureaux que d’employés.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L’organisation en « flex office » ou « </w:t>
      </w:r>
      <w:r>
        <w:rPr>
          <w:b/>
          <w:bCs/>
          <w:sz w:val="24"/>
        </w:rPr>
        <w:t xml:space="preserve">bureau à la demande</w:t>
      </w:r>
      <w:r>
        <w:rPr>
          <w:sz w:val="24"/>
        </w:rPr>
        <w:t xml:space="preserve"> » fait qu’aucun bureau n’est affecté individuellement.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L’employé est un </w:t>
      </w:r>
      <w:r>
        <w:rPr>
          <w:i/>
          <w:iCs/>
          <w:sz w:val="24"/>
        </w:rPr>
        <w:t xml:space="preserve">SBF</w:t>
      </w:r>
      <w:r>
        <w:rPr>
          <w:sz w:val="24"/>
        </w:rPr>
        <w:t xml:space="preserve"> (sans bureau fixe).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ne va donc pas occuper, chaque fois qu’il est présent dans l’entreprise, le même bureau.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Questions :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Comment va se passer les attributions des bureaux ?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Comment savoir si un employé est présent ?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Où le retrouver ?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…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Une société vous demande votre aide pour informatiser sa solution.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Comme les occupations des bureaux seront différentes d’une journée à l’autre, l’employé devra faire une demande de bureau pour chaque journée où il sera présent.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occuper un bureau, l’employé peut en réserver un la veille ou se voir en attribuer un automatiquement le jour même.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Phase 1 (la veille) :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L’employé peut choisir le bureau qu’il désire occuper. Il faut, bien sûr, que ce bureau ne soit pas déjà pris.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Phase 2 (le jour même)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L’employé ne peut plus choisir un bureau en particulier. S’il en reste de disponibles, il se le verra attribuer de façon automatique.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bCs/>
          <w:sz w:val="24"/>
        </w:rPr>
        <w:t xml:space="preserve">La classe</w:t>
      </w:r>
      <w:r>
        <w:rPr>
          <w:b/>
          <w:sz w:val="24"/>
        </w:rPr>
        <w:t xml:space="preserve"> </w:t>
      </w:r>
      <w:r>
        <w:rPr>
          <w:bCs/>
          <w:i/>
          <w:sz w:val="24"/>
        </w:rPr>
        <w:t xml:space="preserve">FlexOffice</w:t>
      </w:r>
      <w:r>
        <w:rPr>
          <w:sz w:val="24"/>
        </w:rPr>
        <w:t xml:space="preserve"> que vous allez </w:t>
      </w:r>
      <w:r>
        <w:rPr>
          <w:b/>
          <w:sz w:val="24"/>
        </w:rPr>
        <w:t xml:space="preserve">compléter </w:t>
      </w:r>
      <w:r>
        <w:rPr>
          <w:sz w:val="24"/>
        </w:rPr>
        <w:t xml:space="preserve">enregistre les demandes de bureaux </w:t>
      </w:r>
      <w:r>
        <w:rPr>
          <w:b/>
          <w:bCs/>
          <w:sz w:val="24"/>
        </w:rPr>
        <w:t xml:space="preserve">d’une journée</w:t>
      </w:r>
      <w:r>
        <w:rPr>
          <w:sz w:val="24"/>
        </w:rPr>
        <w:t xml:space="preserve"> et permet de savoir quel bureau est occupé par qui et inversement.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l’implémentation qui a été choisie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le cadre de l’examen, nous </w:t>
      </w:r>
      <w:r>
        <w:rPr>
          <w:sz w:val="24"/>
          <w:u w:val="single"/>
        </w:rPr>
        <w:t xml:space="preserve">n</w:t>
      </w:r>
      <w:r>
        <w:rPr>
          <w:sz w:val="24"/>
        </w:rPr>
        <w:t xml:space="preserve">’allons </w:t>
      </w:r>
      <w:r>
        <w:rPr>
          <w:sz w:val="24"/>
          <w:u w:val="single"/>
        </w:rPr>
        <w:t xml:space="preserve">pas</w:t>
      </w:r>
      <w:r>
        <w:rPr>
          <w:sz w:val="24"/>
        </w:rPr>
        <w:t xml:space="preserve"> introduire de classe </w:t>
      </w:r>
      <w:r>
        <w:rPr>
          <w:i/>
          <w:sz w:val="24"/>
        </w:rPr>
        <w:t xml:space="preserve">Employe</w:t>
      </w:r>
      <w:r>
        <w:rPr>
          <w:sz w:val="24"/>
        </w:rPr>
        <w:t xml:space="preserve"> et de classe </w:t>
      </w:r>
      <w:r>
        <w:rPr>
          <w:i/>
          <w:iCs/>
          <w:sz w:val="24"/>
        </w:rPr>
        <w:t xml:space="preserve">Bureau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L’employé sera représenté par un </w:t>
      </w:r>
      <w:r>
        <w:rPr>
          <w:i/>
          <w:sz w:val="24"/>
        </w:rPr>
        <w:t xml:space="preserve">String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bureau sera représenté par son numéro (</w:t>
      </w:r>
      <w:r>
        <w:rPr>
          <w:i/>
          <w:sz w:val="24"/>
        </w:rPr>
        <w:t xml:space="preserve">int</w:t>
      </w:r>
      <w:r>
        <w:rPr>
          <w:sz w:val="24"/>
        </w:rPr>
        <w:t xml:space="preserve">). La numérotation des bureaux commence à</w:t>
      </w:r>
      <w:r>
        <w:rPr>
          <w:b/>
          <w:bCs/>
          <w:sz w:val="24"/>
        </w:rPr>
        <w:t xml:space="preserve"> 0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de la classe reçoit comme paramètres le nombre de bureaux et une table (</w:t>
      </w:r>
      <w:r>
        <w:rPr>
          <w:i/>
          <w:sz w:val="24"/>
        </w:rPr>
        <w:t xml:space="preserve">String</w:t>
      </w:r>
      <w:r>
        <w:rPr>
          <w:sz w:val="24"/>
        </w:rPr>
        <w:t xml:space="preserve">) avec les employés. Seuls ces employés ont le droit d’occuper des bureaux.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Ex :              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                                                                     </w:t>
      </w:r>
      <w:r>
        <w:rPr>
          <w:rFonts w:asciiTheme="minorHAnsi" w:hAnsiTheme="minorHAnsi" w:cstheme="minorHAnsi"/>
          <w:sz w:val="24"/>
        </w:rPr>
        <w:t xml:space="preserve">tableEmployes</w:t>
      </w:r>
    </w:p>
    <w:tbl>
      <w:tblPr>
        <w:tblStyle w:val="Table Grid"/>
        <w:tblpPr w:leftFromText="141" w:rightFromText="141" w:vertAnchor="text" w:horzAnchor="margin" w:tblpX="534" w:tblpY="55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FFFFFF" w:color="auto" w:val="clear"/>
      </w:tblPr>
      <w:tblGrid>
        <w:gridCol w:w="1117"/>
        <w:gridCol w:w="1117"/>
        <w:gridCol w:w="1118"/>
        <w:gridCol w:w="1118"/>
        <w:gridCol w:w="1118"/>
        <w:gridCol w:w="1118"/>
        <w:gridCol w:w="1118"/>
        <w:gridCol w:w="1118"/>
      </w:tblGrid>
      <w:tr>
        <w:tblPrEx>
          <w:tblBorders/>
        </w:tblPrEx>
        <w:trPr>
          <w:trHeight w:hRule="atLeast" w:val="199"/>
        </w:trPr>
        <w:tc>
          <w:tcPr>
            <w:tcW w:w="1117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sam</w:t>
            </w:r>
          </w:p>
        </w:tc>
        <w:tc>
          <w:tcPr>
            <w:tcW w:w="1117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lea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tim 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zoe 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mia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 ali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  eve</w:t>
            </w:r>
          </w:p>
        </w:tc>
        <w:tc>
          <w:tcPr>
            <w:tcW w:w="1118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 xml:space="preserve">max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occupations seront enregistrées dans une table de </w:t>
      </w:r>
      <w:r>
        <w:rPr>
          <w:i/>
          <w:sz w:val="24"/>
        </w:rPr>
        <w:t xml:space="preserve">String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Chaque case correspond à un bureau.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Au départ, cette table ne contiendra que des </w:t>
      </w:r>
      <w:r>
        <w:rPr>
          <w:i/>
          <w:sz w:val="24"/>
        </w:rPr>
        <w:t xml:space="preserve">null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y placera, au fur et à mesure des demandes, les employés.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employé ne peut demander qu’</w:t>
      </w:r>
      <w:r>
        <w:rPr>
          <w:b/>
          <w:bCs/>
          <w:sz w:val="24"/>
          <w:u w:val="single"/>
        </w:rPr>
        <w:t xml:space="preserve">un</w:t>
      </w:r>
      <w:r>
        <w:rPr>
          <w:sz w:val="24"/>
        </w:rPr>
        <w:t xml:space="preserve"> bureau.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employé, on retient le numéro de bureau qu’il occupe ou -1 s’il n’occupe aucun bureau.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On associe donc à chaque employé, un numéro de bureau ou -1.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C’est un </w:t>
      </w:r>
      <w:r>
        <w:rPr>
          <w:i/>
          <w:sz w:val="24"/>
        </w:rPr>
        <w:t xml:space="preserve">map</w:t>
      </w:r>
      <w:r>
        <w:rPr>
          <w:sz w:val="24"/>
        </w:rPr>
        <w:t xml:space="preserve"> qui permet de retenir tout cela.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i/>
          <w:sz w:val="24"/>
        </w:rPr>
      </w:pPr>
      <w:r>
        <w:rPr>
          <w:sz w:val="24"/>
        </w:rPr>
        <w:t xml:space="preserve">Pour ce </w:t>
      </w:r>
      <w:r>
        <w:rPr>
          <w:i/>
          <w:sz w:val="24"/>
        </w:rPr>
        <w:t xml:space="preserve">map</w:t>
      </w:r>
      <w:r>
        <w:rPr>
          <w:sz w:val="24"/>
        </w:rPr>
        <w:t xml:space="preserve">, on utilise un objet de la classe </w:t>
      </w:r>
      <w:r>
        <w:rPr>
          <w:i/>
          <w:sz w:val="24"/>
        </w:rPr>
        <w:t xml:space="preserve">HashMap&lt;String,Integer&gt;.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phase est un attribut de la classe. Elle est initialisée à 1.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bCs/>
          <w:sz w:val="24"/>
        </w:rPr>
        <w:t xml:space="preserve">Lors de la phase 2, les bureaux sont attribués de façon automatisée.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 faire, les numéros des bureaux libres seront placés dans une </w:t>
      </w:r>
      <w:r>
        <w:rPr>
          <w:i/>
          <w:iCs/>
          <w:sz w:val="24"/>
        </w:rPr>
        <w:t xml:space="preserve">pile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cette pile, on utilise un objet de la classe </w:t>
      </w:r>
      <w:r>
        <w:rPr>
          <w:i/>
          <w:sz w:val="24"/>
        </w:rPr>
        <w:t xml:space="preserve">ArrayDeque&lt;Integer&gt;.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Exemple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Au départ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187950" cy="3816350"/>
            <wp:effectExtent xmlns:wp="http://schemas.openxmlformats.org/drawingml/2006/wordprocessingDrawing" l="0" t="0" r="0" b="0"/>
            <wp:docPr id="3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 la fin de la phase 1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4883150" cy="3302000"/>
            <wp:effectExtent xmlns:wp="http://schemas.openxmlformats.org/drawingml/2006/wordprocessingDrawing" l="0" t="0" r="0" b="0"/>
            <wp:docPr id="4" name="Imag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bureau 2 est occupé par </w:t>
      </w:r>
      <w:r>
        <w:rPr>
          <w:i/>
          <w:iCs/>
          <w:sz w:val="24"/>
        </w:rPr>
        <w:t xml:space="preserve">noe </w:t>
      </w:r>
      <w:r>
        <w:rPr>
          <w:sz w:val="24"/>
        </w:rPr>
        <w:t xml:space="preserve">et le bureau 5 est occupé par </w:t>
      </w:r>
      <w:r>
        <w:rPr>
          <w:i/>
          <w:iCs/>
          <w:sz w:val="24"/>
        </w:rPr>
        <w:t xml:space="preserve">ali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Au début de la phase 2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664200" cy="3340100"/>
            <wp:effectExtent xmlns:wp="http://schemas.openxmlformats.org/drawingml/2006/wordprocessingDrawing" l="0" t="0" r="0" b="0"/>
            <wp:docPr id="5" name="Imag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bureau 2 est occupé par </w:t>
      </w:r>
      <w:r>
        <w:rPr>
          <w:i/>
          <w:iCs/>
          <w:sz w:val="24"/>
        </w:rPr>
        <w:t xml:space="preserve">noe </w:t>
      </w:r>
      <w:r>
        <w:rPr>
          <w:sz w:val="24"/>
        </w:rPr>
        <w:t xml:space="preserve">et le bureau 5 est occupé par </w:t>
      </w:r>
      <w:r>
        <w:rPr>
          <w:i/>
          <w:iCs/>
          <w:sz w:val="24"/>
        </w:rPr>
        <w:t xml:space="preserve">ali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autres bureaux sont libres.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bureaux seront attribués automatiquement selon l’ordre : 4 puis 3 puis 1 puis 0.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Complétez la classe </w:t>
      </w:r>
      <w:r>
        <w:rPr>
          <w:b/>
          <w:i/>
          <w:color w:val="0070C0"/>
          <w:sz w:val="24"/>
        </w:rPr>
        <w:t xml:space="preserve">FlexOffice</w:t>
      </w:r>
      <w:r>
        <w:rPr>
          <w:sz w:val="24"/>
        </w:rPr>
        <w:t xml:space="preserve"> en respectant bien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et les choix d’implémentation imposés ci-dessus.</w:t>
      </w:r>
    </w:p>
    <w:p>
      <w:pPr>
        <w:pBdr/>
        <w:pStyle w:val="Normal"/>
        <w:spacing/>
        <w:ind/>
        <w:rPr>
          <w:rFonts w:ascii="Consolas" w:hAnsi="Consolas" w:cs="Consolas"/>
          <w:b/>
          <w:bCs/>
          <w:color w:val="0070C0"/>
        </w:rPr>
      </w:pPr>
      <w:r>
        <w:rPr>
          <w:sz w:val="24"/>
        </w:rPr>
        <w:t xml:space="preserve">Il vous reste à compléter </w:t>
      </w:r>
      <w:r>
        <w:rPr>
          <w:rFonts w:ascii="Consolas" w:hAnsi="Consolas" w:cs="Consolas"/>
          <w:b/>
          <w:bCs/>
          <w:color w:val="0070C0"/>
        </w:rPr>
        <w:t xml:space="preserve">le constructeur</w:t>
      </w:r>
      <w:r>
        <w:rPr>
          <w:sz w:val="24"/>
        </w:rPr>
        <w:t xml:space="preserve"> ainsi que les méthodes </w:t>
      </w:r>
      <w:r>
        <w:rPr>
          <w:rFonts w:ascii="Consolas" w:hAnsi="Consolas" w:cs="Consolas"/>
          <w:b/>
          <w:bCs/>
          <w:color w:val="0070C0"/>
        </w:rPr>
        <w:t xml:space="preserve">reserverLaVeille()</w:t>
      </w:r>
      <w:r>
        <w:rPr>
          <w:sz w:val="24"/>
        </w:rPr>
        <w:t xml:space="preserve">,</w:t>
      </w:r>
      <w:r>
        <w:rPr>
          <w:rFonts w:ascii="Consolas" w:hAnsi="Consolas" w:cs="Consolas"/>
          <w:b/>
          <w:bCs/>
          <w:color w:val="0070C0"/>
        </w:rPr>
        <w:t xml:space="preserve"> retrouverBureauEmploye()</w:t>
      </w:r>
      <w:r>
        <w:rPr>
          <w:sz w:val="24"/>
        </w:rPr>
        <w:t xml:space="preserve">,</w:t>
      </w:r>
      <w:r>
        <w:rPr>
          <w:rFonts w:ascii="Consolas" w:hAnsi="Consolas" w:cs="Consolas"/>
          <w:b/>
          <w:bCs/>
          <w:color w:val="0070C0"/>
        </w:rPr>
        <w:t xml:space="preserve"> changerPhase()</w:t>
      </w:r>
      <w:r>
        <w:rPr>
          <w:sz w:val="24"/>
        </w:rPr>
        <w:t xml:space="preserve"> et </w:t>
      </w:r>
      <w:r>
        <w:rPr>
          <w:rFonts w:ascii="Consolas" w:hAnsi="Consolas" w:cs="Consolas"/>
          <w:b/>
          <w:bCs/>
          <w:color w:val="0070C0"/>
        </w:rPr>
        <w:t xml:space="preserve">attribuerAutomatiquement()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La classe </w:t>
      </w:r>
      <w:r>
        <w:rPr>
          <w:bCs/>
          <w:i/>
          <w:sz w:val="24"/>
        </w:rPr>
        <w:t xml:space="preserve">GestionFlexOffice</w:t>
      </w:r>
      <w:r>
        <w:rPr>
          <w:bCs/>
          <w:sz w:val="24"/>
        </w:rPr>
        <w:t xml:space="preserve"> va vous servir pour tester la classe </w:t>
      </w:r>
      <w:r>
        <w:rPr>
          <w:bCs/>
          <w:i/>
          <w:sz w:val="24"/>
        </w:rPr>
        <w:t xml:space="preserve">FlexOffice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Les menus proposent « afficher tout ». C’est pratique pour débuguer.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Vous pouvez modifier cette classe.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Mais ne perdez pas de temps à l’améliorer. Cette classe ne sera pas évaluée.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rFonts w:ascii="Cambria" w:hAnsi="Cambria"/>
          <w:color w:val="202124"/>
          <w:sz w:val="42"/>
          <w:szCs w:val="42"/>
        </w:rPr>
      </w:pPr>
      <w:r>
        <w:rPr>
          <w:bCs/>
          <w:sz w:val="24"/>
        </w:rPr>
        <w:t xml:space="preserve">Lors de vos tests, pour éviter de devoir chaque fois encoder toute une séquence de commandes identiques, on vous </w:t>
      </w:r>
      <w:r>
        <w:rPr>
          <w:bCs/>
          <w:sz w:val="24"/>
          <w:u w:val="single"/>
        </w:rPr>
        <w:t xml:space="preserve">conseille</w:t>
      </w:r>
      <w:r>
        <w:rPr>
          <w:bCs/>
          <w:sz w:val="24"/>
        </w:rPr>
        <w:t xml:space="preserve"> de les encoder dans un fichier. La classe </w:t>
      </w:r>
      <w:r>
        <w:rPr>
          <w:bCs/>
          <w:i/>
          <w:iCs/>
          <w:sz w:val="24"/>
        </w:rPr>
        <w:t xml:space="preserve">MonScanner</w:t>
      </w:r>
      <w:r>
        <w:rPr>
          <w:bCs/>
          <w:sz w:val="24"/>
        </w:rPr>
        <w:t xml:space="preserve"> permet de passer de l’encodage via fichier à l’encodage manuel. On vous a fourni le fichier </w:t>
      </w:r>
      <w:r>
        <w:rPr>
          <w:bCs/>
          <w:i/>
          <w:iCs/>
          <w:sz w:val="24"/>
        </w:rPr>
        <w:t xml:space="preserve">InputFlexOffice.txt</w:t>
      </w:r>
      <w:r>
        <w:rPr>
          <w:bCs/>
          <w:sz w:val="24"/>
        </w:rPr>
        <w:t xml:space="preserve"> qui permet la configuration d’une gestion de 6 bureaux avec 8 employés : </w:t>
      </w:r>
      <w:r>
        <w:rPr>
          <w:bCs/>
          <w:i/>
          <w:iCs/>
          <w:sz w:val="24"/>
        </w:rPr>
        <w:t xml:space="preserve">sam, lea, tim, zoe, mia, ali, eve </w:t>
      </w:r>
      <w:r>
        <w:rPr>
          <w:bCs/>
          <w:sz w:val="24"/>
        </w:rPr>
        <w:t xml:space="preserve">et</w:t>
      </w:r>
      <w:r>
        <w:rPr>
          <w:bCs/>
          <w:i/>
          <w:iCs/>
          <w:sz w:val="24"/>
        </w:rPr>
        <w:t xml:space="preserve"> max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sectPr>
      <w:footerReference w:type="even" r:id="rId6"/>
      <w:footerReference w:type="default" r:id="rId7"/>
      <w:type w:val="nextPage"/>
      <w:pgSz w:w="11905" w:h="16838"/>
      <w:pgMar w:top="1416" w:right="1416" w:bottom="1416" w:left="1416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3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1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doNotShadeFormData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</w:pPr>
    <w:rPr>
      <w:rFonts w:ascii="Times New Roman" w:hAnsi="Times New Roman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Page Number">
    <w:name w:val="Page Number"/>
    <w:basedOn w:val="Default Paragraph Font"/>
    <w:rPr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ind w:left="708"/>
    </w:pPr>
    <w:rPr/>
  </w:style>
  <w:style w:type="paragraph" w:styleId="Balloon Text">
    <w:name w:val="Balloon Text"/>
    <w:basedOn w:val="Normal"/>
    <w:next w:val="Balloon Text"/>
    <w:link w:val="Texte de bulles Car"/>
    <w:pPr>
      <w:pBdr/>
      <w:spacing/>
      <w:ind/>
    </w:pPr>
    <w:rPr>
      <w:rFonts w:ascii="Tahoma" w:hAnsi="Tahoma" w:cs="Tahoma"/>
      <w:sz w:val="16"/>
      <w:szCs w:val="16"/>
    </w:rPr>
  </w:style>
  <w:style w:type="character" w:styleId="Texte de bulles Car">
    <w:name w:val="Texte de bulles Car"/>
    <w:basedOn w:val="Default Paragraph Font"/>
    <w:rPr>
      <w:rFonts w:ascii="Tahoma" w:hAnsi="Tahoma" w:cs="Tahoma"/>
      <w:sz w:val="16"/>
      <w:szCs w:val="16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/>
    </w:pPr>
    <w:rPr>
      <w:rFonts w:eastAsiaTheme="minorEastAsia"/>
      <w:sz w:val="24"/>
      <w:szCs w:val="24"/>
    </w:rPr>
  </w:style>
  <w:style w:type="paragraph" w:styleId="Endnote Text">
    <w:name w:val="Endnote Text"/>
    <w:basedOn w:val="Normal"/>
    <w:next w:val="Endnote Text"/>
    <w:link w:val="Note de fin Car"/>
    <w:pPr>
      <w:pBdr/>
      <w:spacing/>
      <w:ind/>
    </w:pPr>
    <w:rPr/>
  </w:style>
  <w:style w:type="character" w:styleId="Note de fin Car">
    <w:name w:val="Note de fin Car"/>
    <w:basedOn w:val="Default Paragraph Font"/>
    <w:rPr>
      <w:rFonts w:ascii="Times New Roman" w:hAnsi="Times New Roman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Note de bas de page Car"/>
    <w:pPr>
      <w:pBdr/>
      <w:spacing/>
      <w:ind/>
    </w:pPr>
    <w:rPr/>
  </w:style>
  <w:style w:type="character" w:styleId="Note de bas de page Car">
    <w:name w:val="Note de bas de page Car"/>
    <w:basedOn w:val="Default Paragraph Font"/>
    <w:rPr>
      <w:rFonts w:ascii="Times New Roman" w:hAnsi="Times New Roman"/>
    </w:rPr>
  </w:style>
  <w:style w:type="character" w:styleId="Footnote Reference">
    <w:name w:val="Footnote Reference"/>
    <w:basedOn w:val="Default Paragraph Font"/>
    <w:rPr>
      <w:vertAlign w:val="superscript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llowedHyperlink">
    <w:name w:val="FollowedHyperlink"/>
    <w:basedOn w:val="Default Paragraph Font"/>
    <w:rPr>
      <w:color w:val="800080"/>
      <w:u w:val="single"/>
    </w:rPr>
  </w:style>
  <w:style w:type="paragraph" w:styleId="HTML Preformatted">
    <w:name w:val="HTML Preformatted"/>
    <w:basedOn w:val="Normal"/>
    <w:next w:val="HTML Preformatted"/>
    <w:link w:val="Préformaté HTML Car"/>
    <w:pPr>
      <w:pBdr/>
      <w:spacing/>
      <w:widowControl w:val="1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hAnsi="Courier New" w:cs="Courier New"/>
    </w:rPr>
  </w:style>
  <w:style w:type="character" w:styleId="Préformaté HTML Car">
    <w:name w:val="Préformaté HTML Car"/>
    <w:basedOn w:val="Default Paragraph Font"/>
    <w:rPr>
      <w:rFonts w:ascii="Courier New" w:hAnsi="Courier New" w:cs="Courier New"/>
    </w:rPr>
  </w:style>
  <w:style w:type="paragraph" w:styleId="Style1">
    <w:name w:val="Style1"/>
    <w:basedOn w:val="Normal"/>
    <w:next w:val="Style1"/>
    <w:pPr>
      <w:pBdr/>
      <w:spacing/>
      <w:widowControl w:val="1"/>
      <w:ind/>
    </w:pPr>
    <w:rPr>
      <w:sz w:val="24"/>
    </w:rPr>
  </w:style>
  <w:style w:type="character" w:styleId="y2iqfc">
    <w:name w:val="y2iqfc"/>
    <w:basedOn w:val="Default Paragraph Font"/>
    <w:rPr/>
  </w:style>
  <w:style w:type="character" w:styleId="mark5oxl7nk4m">
    <w:name w:val="mark5oxl7nk4m"/>
    <w:basedOn w:val="Default Paragraph Font"/>
    <w:rPr/>
  </w:style>
  <w:style w:type="character" w:styleId="citation">
    <w:name w:val="citation"/>
    <w:basedOn w:val="Default Paragraph Font"/>
    <w:rPr/>
  </w:style>
  <w:style w:type="character" w:styleId="italique">
    <w:name w:val="italique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endnotes" Target="endnotes.xml" /><Relationship Id="rId11" Type="http://schemas.openxmlformats.org/officeDocument/2006/relationships/footnotes" Target="footnotes.xml" /><Relationship Id="rId12" Type="http://schemas.openxmlformats.org/officeDocument/2006/relationships/theme" Target="theme/theme1.xml" /><Relationship Id="rId6" Type="http://schemas.openxmlformats.org/officeDocument/2006/relationships/footer" Target="footer6.xml" /><Relationship Id="rId7" Type="http://schemas.openxmlformats.org/officeDocument/2006/relationships/footer" Target="footer7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