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220B4" w14:textId="77777777" w:rsidR="000D1A8E" w:rsidRDefault="000D1A8E" w:rsidP="009D7EC0">
      <w:pPr>
        <w:pStyle w:val="NoSpacing"/>
      </w:pPr>
    </w:p>
    <w:p w14:paraId="560D6BF6" w14:textId="77777777" w:rsidR="000D1A8E" w:rsidRDefault="000D1A8E" w:rsidP="000C74E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F39CA6" w14:textId="77777777" w:rsidR="000D1A8E" w:rsidRDefault="000D1A8E" w:rsidP="000C74E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CD75CE" w14:textId="77777777" w:rsidR="000D1A8E" w:rsidRDefault="000D1A8E" w:rsidP="000C74E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2D3017" w14:textId="77777777" w:rsidR="009D7EC0" w:rsidRDefault="009D7EC0" w:rsidP="000C74E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9A8413" w14:textId="77777777" w:rsidR="009D7EC0" w:rsidRDefault="009D7EC0" w:rsidP="000C74E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C99CB3" w14:textId="77777777" w:rsidR="009D7EC0" w:rsidRDefault="009D7EC0" w:rsidP="005C73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8D6A06" w14:textId="77777777" w:rsidR="009D7EC0" w:rsidRDefault="009D7EC0" w:rsidP="000C74E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2950B5" w14:textId="77777777" w:rsidR="009D7EC0" w:rsidRDefault="009D7EC0" w:rsidP="000C74E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09F224" w14:textId="77777777" w:rsidR="00E561AD" w:rsidRPr="00C8407D" w:rsidRDefault="00DC0B78" w:rsidP="000C74E3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8407D">
        <w:rPr>
          <w:rFonts w:ascii="Times New Roman" w:hAnsi="Times New Roman" w:cs="Times New Roman"/>
          <w:sz w:val="32"/>
          <w:szCs w:val="32"/>
        </w:rPr>
        <w:t>Data Collection Plan</w:t>
      </w:r>
    </w:p>
    <w:p w14:paraId="1B9B265F" w14:textId="3EBF961A" w:rsidR="000D1A8E" w:rsidRPr="00C8407D" w:rsidRDefault="00C8407D" w:rsidP="000C74E3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8407D">
        <w:rPr>
          <w:rFonts w:ascii="Times New Roman" w:hAnsi="Times New Roman" w:cs="Times New Roman"/>
          <w:sz w:val="32"/>
          <w:szCs w:val="32"/>
        </w:rPr>
        <w:t>Tomilola</w:t>
      </w:r>
      <w:proofErr w:type="spellEnd"/>
      <w:r w:rsidRPr="00C8407D">
        <w:rPr>
          <w:rFonts w:ascii="Times New Roman" w:hAnsi="Times New Roman" w:cs="Times New Roman"/>
          <w:sz w:val="32"/>
          <w:szCs w:val="32"/>
        </w:rPr>
        <w:t xml:space="preserve"> Nero</w:t>
      </w:r>
    </w:p>
    <w:p w14:paraId="2A1BD571" w14:textId="004AEC1B" w:rsidR="000D1A8E" w:rsidRPr="00C8407D" w:rsidRDefault="00C8407D" w:rsidP="000C74E3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8407D">
        <w:rPr>
          <w:rFonts w:ascii="Times New Roman" w:hAnsi="Times New Roman" w:cs="Times New Roman"/>
          <w:sz w:val="32"/>
          <w:szCs w:val="32"/>
        </w:rPr>
        <w:t>Grand Canyon University</w:t>
      </w:r>
    </w:p>
    <w:p w14:paraId="08D81C1B" w14:textId="77777777" w:rsidR="000D1A8E" w:rsidRDefault="00DC0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BAF94B" w14:textId="77777777" w:rsidR="000D1A8E" w:rsidRDefault="00DC0B78" w:rsidP="000D1A8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3397">
        <w:rPr>
          <w:rFonts w:ascii="Times New Roman" w:hAnsi="Times New Roman" w:cs="Times New Roman"/>
          <w:sz w:val="24"/>
          <w:szCs w:val="24"/>
        </w:rPr>
        <w:lastRenderedPageBreak/>
        <w:t>Data Collection Plan</w:t>
      </w:r>
    </w:p>
    <w:p w14:paraId="50FAA902" w14:textId="08E0343E" w:rsidR="008259CC" w:rsidRDefault="00DC0B78" w:rsidP="000C74E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collection is a well-designed plan that is used to gather both baseline and clinical data to help the clinician </w:t>
      </w:r>
      <w:r w:rsidR="00611C27">
        <w:rPr>
          <w:rFonts w:ascii="Times New Roman" w:hAnsi="Times New Roman" w:cs="Times New Roman"/>
          <w:sz w:val="24"/>
          <w:szCs w:val="24"/>
        </w:rPr>
        <w:t>make a diagnosis and recommend a treatment. In the given scenario, a child present has a head injury and t</w:t>
      </w:r>
      <w:r w:rsidR="0031655F">
        <w:rPr>
          <w:rFonts w:ascii="Times New Roman" w:hAnsi="Times New Roman" w:cs="Times New Roman"/>
          <w:sz w:val="24"/>
          <w:szCs w:val="24"/>
        </w:rPr>
        <w:t xml:space="preserve">he Glasgow scale is 14 or more. However, the child is not vomiting and not showing </w:t>
      </w:r>
      <w:r w:rsidR="008E6F06">
        <w:rPr>
          <w:rFonts w:ascii="Times New Roman" w:hAnsi="Times New Roman" w:cs="Times New Roman"/>
          <w:sz w:val="24"/>
          <w:szCs w:val="24"/>
        </w:rPr>
        <w:t>signs of aggressive signs of severe head injury. The hospital policy does not allow a physician to order a C</w:t>
      </w:r>
      <w:r w:rsidR="0070539C">
        <w:rPr>
          <w:rFonts w:ascii="Times New Roman" w:hAnsi="Times New Roman" w:cs="Times New Roman"/>
          <w:sz w:val="24"/>
          <w:szCs w:val="24"/>
        </w:rPr>
        <w:t>omputerized Axial T</w:t>
      </w:r>
      <w:r w:rsidR="00362267">
        <w:rPr>
          <w:rFonts w:ascii="Times New Roman" w:hAnsi="Times New Roman" w:cs="Times New Roman"/>
          <w:sz w:val="24"/>
          <w:szCs w:val="24"/>
        </w:rPr>
        <w:t xml:space="preserve">omography (CAT) for the patient. A Glasgow scale is an important tool that is used to rule out the possibility of </w:t>
      </w:r>
      <w:r w:rsidR="00E603AD">
        <w:rPr>
          <w:rFonts w:ascii="Times New Roman" w:hAnsi="Times New Roman" w:cs="Times New Roman"/>
          <w:sz w:val="24"/>
          <w:szCs w:val="24"/>
        </w:rPr>
        <w:t xml:space="preserve">head </w:t>
      </w:r>
      <w:r w:rsidR="00E064EC">
        <w:rPr>
          <w:rFonts w:ascii="Times New Roman" w:hAnsi="Times New Roman" w:cs="Times New Roman"/>
          <w:sz w:val="24"/>
          <w:szCs w:val="24"/>
        </w:rPr>
        <w:t>injury (</w:t>
      </w:r>
      <w:proofErr w:type="spellStart"/>
      <w:r w:rsidR="00E064EC">
        <w:rPr>
          <w:rFonts w:ascii="Times New Roman" w:hAnsi="Times New Roman" w:cs="Times New Roman"/>
          <w:sz w:val="24"/>
          <w:szCs w:val="24"/>
        </w:rPr>
        <w:t>BrainLine</w:t>
      </w:r>
      <w:proofErr w:type="spellEnd"/>
      <w:r w:rsidR="00E064EC">
        <w:rPr>
          <w:rFonts w:ascii="Times New Roman" w:hAnsi="Times New Roman" w:cs="Times New Roman"/>
          <w:sz w:val="24"/>
          <w:szCs w:val="24"/>
        </w:rPr>
        <w:t>, 2018)</w:t>
      </w:r>
      <w:r w:rsidR="00E603AD">
        <w:rPr>
          <w:rFonts w:ascii="Times New Roman" w:hAnsi="Times New Roman" w:cs="Times New Roman"/>
          <w:sz w:val="24"/>
          <w:szCs w:val="24"/>
        </w:rPr>
        <w:t xml:space="preserve">. Additionally, the scale shows the highest score and symptoms of increased </w:t>
      </w:r>
      <w:r w:rsidR="000629C6">
        <w:rPr>
          <w:rFonts w:ascii="Times New Roman" w:hAnsi="Times New Roman" w:cs="Times New Roman"/>
          <w:sz w:val="24"/>
          <w:szCs w:val="24"/>
        </w:rPr>
        <w:t>I</w:t>
      </w:r>
      <w:r w:rsidR="00E603AD">
        <w:rPr>
          <w:rFonts w:ascii="Times New Roman" w:hAnsi="Times New Roman" w:cs="Times New Roman"/>
          <w:sz w:val="24"/>
          <w:szCs w:val="24"/>
        </w:rPr>
        <w:t>ntra</w:t>
      </w:r>
      <w:r w:rsidR="000629C6">
        <w:rPr>
          <w:rFonts w:ascii="Times New Roman" w:hAnsi="Times New Roman" w:cs="Times New Roman"/>
          <w:sz w:val="24"/>
          <w:szCs w:val="24"/>
        </w:rPr>
        <w:t xml:space="preserve"> </w:t>
      </w:r>
      <w:r w:rsidR="00E603AD">
        <w:rPr>
          <w:rFonts w:ascii="Times New Roman" w:hAnsi="Times New Roman" w:cs="Times New Roman"/>
          <w:sz w:val="24"/>
          <w:szCs w:val="24"/>
        </w:rPr>
        <w:t xml:space="preserve">Cranial Pressure (ICP). The paper seeks to discuss the significance of the data collection plan </w:t>
      </w:r>
      <w:r w:rsidR="00A74628">
        <w:rPr>
          <w:rFonts w:ascii="Times New Roman" w:hAnsi="Times New Roman" w:cs="Times New Roman"/>
          <w:sz w:val="24"/>
          <w:szCs w:val="24"/>
        </w:rPr>
        <w:t>related to the case scen</w:t>
      </w:r>
      <w:r w:rsidR="007544E4">
        <w:rPr>
          <w:rFonts w:ascii="Times New Roman" w:hAnsi="Times New Roman" w:cs="Times New Roman"/>
          <w:sz w:val="24"/>
          <w:szCs w:val="24"/>
        </w:rPr>
        <w:t xml:space="preserve">ario. </w:t>
      </w:r>
    </w:p>
    <w:p w14:paraId="149A6239" w14:textId="712C2711" w:rsidR="00093926" w:rsidRDefault="002D2EE3" w:rsidP="00EB33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0B78">
        <w:rPr>
          <w:rFonts w:ascii="Times New Roman" w:hAnsi="Times New Roman" w:cs="Times New Roman"/>
          <w:sz w:val="24"/>
          <w:szCs w:val="24"/>
        </w:rPr>
        <w:t xml:space="preserve">When collecting personal data, it is important to consider health informatics regulations and standards. </w:t>
      </w:r>
      <w:r w:rsidR="00A7789B">
        <w:rPr>
          <w:rFonts w:ascii="Times New Roman" w:hAnsi="Times New Roman" w:cs="Times New Roman"/>
          <w:sz w:val="24"/>
          <w:szCs w:val="24"/>
        </w:rPr>
        <w:t xml:space="preserve">Healthcare providers are required to protect the </w:t>
      </w:r>
      <w:r w:rsidR="0089328F">
        <w:rPr>
          <w:rFonts w:ascii="Times New Roman" w:hAnsi="Times New Roman" w:cs="Times New Roman"/>
          <w:sz w:val="24"/>
          <w:szCs w:val="24"/>
        </w:rPr>
        <w:t>patient’s</w:t>
      </w:r>
      <w:r w:rsidR="00A7789B">
        <w:rPr>
          <w:rFonts w:ascii="Times New Roman" w:hAnsi="Times New Roman" w:cs="Times New Roman"/>
          <w:sz w:val="24"/>
          <w:szCs w:val="24"/>
        </w:rPr>
        <w:t xml:space="preserve"> privacy. </w:t>
      </w:r>
      <w:r w:rsidR="0089328F">
        <w:rPr>
          <w:rFonts w:ascii="Times New Roman" w:hAnsi="Times New Roman" w:cs="Times New Roman"/>
          <w:sz w:val="24"/>
          <w:szCs w:val="24"/>
        </w:rPr>
        <w:t>Medical practitioners are required to protect the information of the patients as a way of maintaining patient trust</w:t>
      </w:r>
      <w:r w:rsidR="006F55EE">
        <w:rPr>
          <w:rFonts w:ascii="Times New Roman" w:hAnsi="Times New Roman" w:cs="Times New Roman"/>
          <w:noProof/>
          <w:sz w:val="24"/>
          <w:szCs w:val="24"/>
        </w:rPr>
        <w:t xml:space="preserve"> (Allinson &amp; Chaar,</w:t>
      </w:r>
      <w:r w:rsidR="008F08E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F55EE" w:rsidRPr="006F55EE">
        <w:rPr>
          <w:rFonts w:ascii="Times New Roman" w:hAnsi="Times New Roman" w:cs="Times New Roman"/>
          <w:noProof/>
          <w:sz w:val="24"/>
          <w:szCs w:val="24"/>
        </w:rPr>
        <w:t>2016)</w:t>
      </w:r>
      <w:r w:rsidR="0089328F">
        <w:rPr>
          <w:rFonts w:ascii="Times New Roman" w:hAnsi="Times New Roman" w:cs="Times New Roman"/>
          <w:sz w:val="24"/>
          <w:szCs w:val="24"/>
        </w:rPr>
        <w:t xml:space="preserve">. </w:t>
      </w:r>
      <w:r w:rsidR="00461004">
        <w:rPr>
          <w:rFonts w:ascii="Times New Roman" w:hAnsi="Times New Roman" w:cs="Times New Roman"/>
          <w:sz w:val="24"/>
          <w:szCs w:val="24"/>
        </w:rPr>
        <w:t xml:space="preserve">Some data elements that could be pulled from electronic health record include </w:t>
      </w:r>
      <w:r w:rsidR="002856BE">
        <w:rPr>
          <w:rFonts w:ascii="Times New Roman" w:hAnsi="Times New Roman" w:cs="Times New Roman"/>
          <w:sz w:val="24"/>
          <w:szCs w:val="24"/>
        </w:rPr>
        <w:t>administrative and billing data, progress note, patient demographics, vital signs, medication, immuniza</w:t>
      </w:r>
      <w:bookmarkStart w:id="0" w:name="_GoBack"/>
      <w:bookmarkEnd w:id="0"/>
      <w:r w:rsidR="002856BE">
        <w:rPr>
          <w:rFonts w:ascii="Times New Roman" w:hAnsi="Times New Roman" w:cs="Times New Roman"/>
          <w:sz w:val="24"/>
          <w:szCs w:val="24"/>
        </w:rPr>
        <w:t xml:space="preserve">tion dates, medical histories, allergies, lab and tests results, and radiology images. </w:t>
      </w:r>
      <w:r w:rsidR="00DC0B78">
        <w:rPr>
          <w:rFonts w:ascii="Times New Roman" w:hAnsi="Times New Roman" w:cs="Times New Roman"/>
          <w:sz w:val="24"/>
          <w:szCs w:val="24"/>
        </w:rPr>
        <w:t>Some questions that I need to ask the patient include</w:t>
      </w:r>
      <w:r w:rsidR="00093926">
        <w:rPr>
          <w:rFonts w:ascii="Times New Roman" w:hAnsi="Times New Roman" w:cs="Times New Roman"/>
          <w:sz w:val="24"/>
          <w:szCs w:val="24"/>
        </w:rPr>
        <w:t>:</w:t>
      </w:r>
    </w:p>
    <w:p w14:paraId="26DD0E14" w14:textId="08B86240" w:rsidR="00093926" w:rsidRDefault="00093926" w:rsidP="0009392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93926">
        <w:rPr>
          <w:rFonts w:ascii="Times New Roman" w:hAnsi="Times New Roman" w:cs="Times New Roman"/>
          <w:sz w:val="24"/>
          <w:szCs w:val="24"/>
        </w:rPr>
        <w:t>re</w:t>
      </w:r>
      <w:r w:rsidR="00DC0B78" w:rsidRPr="00093926">
        <w:rPr>
          <w:rFonts w:ascii="Times New Roman" w:hAnsi="Times New Roman" w:cs="Times New Roman"/>
          <w:sz w:val="24"/>
          <w:szCs w:val="24"/>
        </w:rPr>
        <w:t xml:space="preserve"> your immunizations </w:t>
      </w:r>
      <w:r w:rsidR="00C8407D" w:rsidRPr="00093926">
        <w:rPr>
          <w:rFonts w:ascii="Times New Roman" w:hAnsi="Times New Roman" w:cs="Times New Roman"/>
          <w:sz w:val="24"/>
          <w:szCs w:val="24"/>
        </w:rPr>
        <w:t>up to date</w:t>
      </w:r>
      <w:r w:rsidR="005E0D48" w:rsidRPr="00093926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6F42BAC4" w14:textId="77777777" w:rsidR="00093926" w:rsidRDefault="005E0D48" w:rsidP="0009392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3926">
        <w:rPr>
          <w:rFonts w:ascii="Times New Roman" w:hAnsi="Times New Roman" w:cs="Times New Roman"/>
          <w:sz w:val="24"/>
          <w:szCs w:val="24"/>
        </w:rPr>
        <w:t xml:space="preserve">Do you have any food or drug </w:t>
      </w:r>
      <w:r w:rsidR="00C8407D" w:rsidRPr="00093926">
        <w:rPr>
          <w:rFonts w:ascii="Times New Roman" w:hAnsi="Times New Roman" w:cs="Times New Roman"/>
          <w:sz w:val="24"/>
          <w:szCs w:val="24"/>
        </w:rPr>
        <w:t xml:space="preserve">allergies? </w:t>
      </w:r>
    </w:p>
    <w:p w14:paraId="28FA8CF9" w14:textId="77777777" w:rsidR="00093926" w:rsidRDefault="00C8407D" w:rsidP="0009392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3926">
        <w:rPr>
          <w:rFonts w:ascii="Times New Roman" w:hAnsi="Times New Roman" w:cs="Times New Roman"/>
          <w:sz w:val="24"/>
          <w:szCs w:val="24"/>
        </w:rPr>
        <w:t>Has</w:t>
      </w:r>
      <w:r w:rsidR="003B1710" w:rsidRPr="00093926">
        <w:rPr>
          <w:rFonts w:ascii="Times New Roman" w:hAnsi="Times New Roman" w:cs="Times New Roman"/>
          <w:sz w:val="24"/>
          <w:szCs w:val="24"/>
        </w:rPr>
        <w:t xml:space="preserve"> anyone</w:t>
      </w:r>
      <w:r w:rsidR="00F918D4" w:rsidRPr="00093926">
        <w:rPr>
          <w:rFonts w:ascii="Times New Roman" w:hAnsi="Times New Roman" w:cs="Times New Roman"/>
          <w:sz w:val="24"/>
          <w:szCs w:val="24"/>
        </w:rPr>
        <w:t xml:space="preserve"> in your family suffered from head </w:t>
      </w:r>
      <w:r w:rsidR="00283D8E" w:rsidRPr="00093926">
        <w:rPr>
          <w:rFonts w:ascii="Times New Roman" w:hAnsi="Times New Roman" w:cs="Times New Roman"/>
          <w:sz w:val="24"/>
          <w:szCs w:val="24"/>
        </w:rPr>
        <w:t xml:space="preserve">injury? </w:t>
      </w:r>
    </w:p>
    <w:p w14:paraId="3B3287BF" w14:textId="6E03F5D3" w:rsidR="006865CB" w:rsidRPr="00093926" w:rsidRDefault="00283D8E" w:rsidP="0009392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93926">
        <w:rPr>
          <w:rFonts w:ascii="Times New Roman" w:hAnsi="Times New Roman" w:cs="Times New Roman"/>
          <w:sz w:val="24"/>
          <w:szCs w:val="24"/>
        </w:rPr>
        <w:t xml:space="preserve">Do you have a health insurance cover? </w:t>
      </w:r>
    </w:p>
    <w:p w14:paraId="1C8E71F2" w14:textId="77777777" w:rsidR="00EB3397" w:rsidRPr="004D614D" w:rsidRDefault="00DC0B78" w:rsidP="00EB339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various forms of tools for data analytics in the healthcare setting include financial operational and clinical </w:t>
      </w:r>
      <w:r w:rsidR="00346476">
        <w:rPr>
          <w:rFonts w:ascii="Times New Roman" w:hAnsi="Times New Roman" w:cs="Times New Roman"/>
          <w:sz w:val="24"/>
          <w:szCs w:val="24"/>
        </w:rPr>
        <w:t xml:space="preserve">data. These tools are used for decision-making and coordinating care for </w:t>
      </w:r>
      <w:r w:rsidR="00346476">
        <w:rPr>
          <w:rFonts w:ascii="Times New Roman" w:hAnsi="Times New Roman" w:cs="Times New Roman"/>
          <w:sz w:val="24"/>
          <w:szCs w:val="24"/>
        </w:rPr>
        <w:lastRenderedPageBreak/>
        <w:t>individual patients. Knowledge discovery and data mining model (KDDM)</w:t>
      </w:r>
      <w:r w:rsidR="00F25B68">
        <w:rPr>
          <w:rFonts w:ascii="Times New Roman" w:hAnsi="Times New Roman" w:cs="Times New Roman"/>
          <w:sz w:val="24"/>
          <w:szCs w:val="24"/>
        </w:rPr>
        <w:t xml:space="preserve"> is one of the most preferred methods for clinical data collection </w:t>
      </w:r>
      <w:r w:rsidR="00255DF5">
        <w:rPr>
          <w:rFonts w:ascii="Times New Roman" w:hAnsi="Times New Roman" w:cs="Times New Roman"/>
          <w:sz w:val="24"/>
          <w:szCs w:val="24"/>
        </w:rPr>
        <w:t>since it can be used to access and leverage huge repositories efficiently as well as analyzing sophisticated nonlinear relations</w:t>
      </w:r>
      <w:r w:rsidR="00EE678D" w:rsidRPr="00EE678D">
        <w:rPr>
          <w:rFonts w:ascii="Times New Roman" w:hAnsi="Times New Roman" w:cs="Times New Roman"/>
          <w:sz w:val="24"/>
          <w:szCs w:val="24"/>
        </w:rPr>
        <w:t>(Nelson 2018).</w:t>
      </w:r>
      <w:r w:rsidR="009334CF">
        <w:rPr>
          <w:rFonts w:ascii="Times New Roman" w:hAnsi="Times New Roman" w:cs="Times New Roman"/>
          <w:sz w:val="24"/>
          <w:szCs w:val="24"/>
        </w:rPr>
        <w:t>It is important to consider health informatics regulations and standards when gathering personal data. Electronic health records contain b</w:t>
      </w:r>
      <w:r w:rsidR="00BC46E4">
        <w:rPr>
          <w:rFonts w:ascii="Times New Roman" w:hAnsi="Times New Roman" w:cs="Times New Roman"/>
          <w:sz w:val="24"/>
          <w:szCs w:val="24"/>
        </w:rPr>
        <w:t>oth unstructured and coded data. Mechanical learning (ML) models can also be u</w:t>
      </w:r>
      <w:r w:rsidR="00BB5FF8">
        <w:rPr>
          <w:rFonts w:ascii="Times New Roman" w:hAnsi="Times New Roman" w:cs="Times New Roman"/>
          <w:sz w:val="24"/>
          <w:szCs w:val="24"/>
        </w:rPr>
        <w:t>sed in clinical data collection. With this model, clinicians can predict the futur</w:t>
      </w:r>
      <w:r w:rsidR="000C74E3">
        <w:rPr>
          <w:rFonts w:ascii="Times New Roman" w:hAnsi="Times New Roman" w:cs="Times New Roman"/>
          <w:sz w:val="24"/>
          <w:szCs w:val="24"/>
        </w:rPr>
        <w:t>e and give life-saving results</w:t>
      </w:r>
      <w:r w:rsidR="00BB5FF8">
        <w:rPr>
          <w:rFonts w:ascii="Times New Roman" w:hAnsi="Times New Roman" w:cs="Times New Roman"/>
          <w:sz w:val="24"/>
          <w:szCs w:val="24"/>
        </w:rPr>
        <w:t xml:space="preserve">. </w:t>
      </w:r>
      <w:r w:rsidR="004D614D">
        <w:rPr>
          <w:rFonts w:ascii="Times New Roman" w:hAnsi="Times New Roman" w:cs="Times New Roman"/>
          <w:sz w:val="24"/>
          <w:szCs w:val="24"/>
        </w:rPr>
        <w:t xml:space="preserve">The theory that can be used in this case study is the </w:t>
      </w:r>
      <w:r w:rsidR="00470FDD">
        <w:rPr>
          <w:rFonts w:ascii="Times New Roman" w:hAnsi="Times New Roman" w:cs="Times New Roman"/>
          <w:sz w:val="24"/>
          <w:szCs w:val="24"/>
        </w:rPr>
        <w:t xml:space="preserve">Blum Model Theory. Fundamentally, this theory is described as data </w:t>
      </w:r>
      <w:r w:rsidR="00A76220">
        <w:rPr>
          <w:rFonts w:ascii="Times New Roman" w:hAnsi="Times New Roman" w:cs="Times New Roman"/>
          <w:sz w:val="24"/>
          <w:szCs w:val="24"/>
        </w:rPr>
        <w:t xml:space="preserve">as interpreted components such as an individual’s </w:t>
      </w:r>
      <w:r w:rsidR="00490343">
        <w:rPr>
          <w:rFonts w:ascii="Times New Roman" w:hAnsi="Times New Roman" w:cs="Times New Roman"/>
          <w:sz w:val="24"/>
          <w:szCs w:val="24"/>
        </w:rPr>
        <w:t xml:space="preserve">age, </w:t>
      </w:r>
      <w:r w:rsidR="00D30A9C">
        <w:rPr>
          <w:rFonts w:ascii="Times New Roman" w:hAnsi="Times New Roman" w:cs="Times New Roman"/>
          <w:sz w:val="24"/>
          <w:szCs w:val="24"/>
        </w:rPr>
        <w:t>name,</w:t>
      </w:r>
      <w:r w:rsidR="00490343">
        <w:rPr>
          <w:rFonts w:ascii="Times New Roman" w:hAnsi="Times New Roman" w:cs="Times New Roman"/>
          <w:sz w:val="24"/>
          <w:szCs w:val="24"/>
        </w:rPr>
        <w:t xml:space="preserve"> o</w:t>
      </w:r>
      <w:r w:rsidR="009F0932">
        <w:rPr>
          <w:rFonts w:ascii="Times New Roman" w:hAnsi="Times New Roman" w:cs="Times New Roman"/>
          <w:sz w:val="24"/>
          <w:szCs w:val="24"/>
        </w:rPr>
        <w:t xml:space="preserve">r weight. Information is described as processed data that has meaning. </w:t>
      </w:r>
      <w:r w:rsidR="00EA3A5B">
        <w:rPr>
          <w:rFonts w:ascii="Times New Roman" w:hAnsi="Times New Roman" w:cs="Times New Roman"/>
          <w:sz w:val="24"/>
          <w:szCs w:val="24"/>
        </w:rPr>
        <w:t>Additionally</w:t>
      </w:r>
      <w:r w:rsidR="009F0932">
        <w:rPr>
          <w:rFonts w:ascii="Times New Roman" w:hAnsi="Times New Roman" w:cs="Times New Roman"/>
          <w:sz w:val="24"/>
          <w:szCs w:val="24"/>
        </w:rPr>
        <w:t xml:space="preserve">, knowledge results when information and data are identified and the relationship between the two </w:t>
      </w:r>
      <w:r w:rsidR="00EA3A5B">
        <w:rPr>
          <w:rFonts w:ascii="Times New Roman" w:hAnsi="Times New Roman" w:cs="Times New Roman"/>
          <w:sz w:val="24"/>
          <w:szCs w:val="24"/>
        </w:rPr>
        <w:t xml:space="preserve">identified. It is imperative to include the variable that identifies changes in evaluation throughout the hospital stay. </w:t>
      </w:r>
      <w:r w:rsidR="008D510F">
        <w:rPr>
          <w:rFonts w:ascii="Times New Roman" w:hAnsi="Times New Roman" w:cs="Times New Roman"/>
          <w:sz w:val="24"/>
          <w:szCs w:val="24"/>
        </w:rPr>
        <w:t xml:space="preserve">Whenever the </w:t>
      </w:r>
      <w:r w:rsidR="008A4922">
        <w:rPr>
          <w:rFonts w:ascii="Times New Roman" w:hAnsi="Times New Roman" w:cs="Times New Roman"/>
          <w:sz w:val="24"/>
          <w:szCs w:val="24"/>
        </w:rPr>
        <w:t>child’s condition</w:t>
      </w:r>
      <w:r w:rsidR="008D510F">
        <w:rPr>
          <w:rFonts w:ascii="Times New Roman" w:hAnsi="Times New Roman" w:cs="Times New Roman"/>
          <w:sz w:val="24"/>
          <w:szCs w:val="24"/>
        </w:rPr>
        <w:t xml:space="preserve"> changes during the </w:t>
      </w:r>
      <w:r w:rsidR="008A4922">
        <w:rPr>
          <w:rFonts w:ascii="Times New Roman" w:hAnsi="Times New Roman" w:cs="Times New Roman"/>
          <w:sz w:val="24"/>
          <w:szCs w:val="24"/>
        </w:rPr>
        <w:t>process,</w:t>
      </w:r>
      <w:r w:rsidR="008D510F">
        <w:rPr>
          <w:rFonts w:ascii="Times New Roman" w:hAnsi="Times New Roman" w:cs="Times New Roman"/>
          <w:sz w:val="24"/>
          <w:szCs w:val="24"/>
        </w:rPr>
        <w:t xml:space="preserve"> the team will be able to treat it accordingly. </w:t>
      </w:r>
      <w:r w:rsidR="008A4922">
        <w:rPr>
          <w:rFonts w:ascii="Times New Roman" w:hAnsi="Times New Roman" w:cs="Times New Roman"/>
          <w:sz w:val="24"/>
          <w:szCs w:val="24"/>
        </w:rPr>
        <w:t xml:space="preserve">For instance, severe headache, deterioration of consciousness </w:t>
      </w:r>
      <w:r w:rsidR="004C0F5B">
        <w:rPr>
          <w:rFonts w:ascii="Times New Roman" w:hAnsi="Times New Roman" w:cs="Times New Roman"/>
          <w:sz w:val="24"/>
          <w:szCs w:val="24"/>
        </w:rPr>
        <w:t>or</w:t>
      </w:r>
      <w:r w:rsidR="00E73128">
        <w:rPr>
          <w:rFonts w:ascii="Times New Roman" w:hAnsi="Times New Roman" w:cs="Times New Roman"/>
          <w:sz w:val="24"/>
          <w:szCs w:val="24"/>
        </w:rPr>
        <w:t xml:space="preserve"> vomiting may call for urgent C</w:t>
      </w:r>
      <w:r w:rsidR="004C0F5B">
        <w:rPr>
          <w:rFonts w:ascii="Times New Roman" w:hAnsi="Times New Roman" w:cs="Times New Roman"/>
          <w:sz w:val="24"/>
          <w:szCs w:val="24"/>
        </w:rPr>
        <w:t xml:space="preserve">T </w:t>
      </w:r>
      <w:r w:rsidR="00E73128">
        <w:rPr>
          <w:rFonts w:ascii="Times New Roman" w:hAnsi="Times New Roman" w:cs="Times New Roman"/>
          <w:sz w:val="24"/>
          <w:szCs w:val="24"/>
        </w:rPr>
        <w:t xml:space="preserve">scan </w:t>
      </w:r>
      <w:r w:rsidR="004C0F5B">
        <w:rPr>
          <w:rFonts w:ascii="Times New Roman" w:hAnsi="Times New Roman" w:cs="Times New Roman"/>
          <w:sz w:val="24"/>
          <w:szCs w:val="24"/>
        </w:rPr>
        <w:t xml:space="preserve">and further treatment. </w:t>
      </w:r>
    </w:p>
    <w:p w14:paraId="1FB6164D" w14:textId="77777777" w:rsidR="00EB3397" w:rsidRDefault="00DC0B78" w:rsidP="007F487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collected data will improve the </w:t>
      </w:r>
      <w:r w:rsidR="00093324">
        <w:rPr>
          <w:rFonts w:ascii="Times New Roman" w:hAnsi="Times New Roman" w:cs="Times New Roman"/>
          <w:sz w:val="24"/>
          <w:szCs w:val="24"/>
        </w:rPr>
        <w:t xml:space="preserve">situation of the patient. </w:t>
      </w:r>
      <w:r w:rsidR="00DF493A">
        <w:rPr>
          <w:rFonts w:ascii="Times New Roman" w:hAnsi="Times New Roman" w:cs="Times New Roman"/>
          <w:sz w:val="24"/>
          <w:szCs w:val="24"/>
        </w:rPr>
        <w:t>Particularly</w:t>
      </w:r>
      <w:r w:rsidR="00093324">
        <w:rPr>
          <w:rFonts w:ascii="Times New Roman" w:hAnsi="Times New Roman" w:cs="Times New Roman"/>
          <w:sz w:val="24"/>
          <w:szCs w:val="24"/>
        </w:rPr>
        <w:t>,</w:t>
      </w:r>
      <w:r w:rsidR="00DF493A">
        <w:rPr>
          <w:rFonts w:ascii="Times New Roman" w:hAnsi="Times New Roman" w:cs="Times New Roman"/>
          <w:sz w:val="24"/>
          <w:szCs w:val="24"/>
        </w:rPr>
        <w:t xml:space="preserve"> the collected data will create a holistic view of the patient, personalize the treatments, and improve the treatments. Collection of data will also improve communication between the patient and the healthcare provider hence improving the health </w:t>
      </w:r>
      <w:r w:rsidR="00006068">
        <w:rPr>
          <w:rFonts w:ascii="Times New Roman" w:hAnsi="Times New Roman" w:cs="Times New Roman"/>
          <w:sz w:val="24"/>
          <w:szCs w:val="24"/>
        </w:rPr>
        <w:t>outcomes. When reporting, it is vital to</w:t>
      </w:r>
      <w:r w:rsidR="00AF08D9">
        <w:rPr>
          <w:rFonts w:ascii="Times New Roman" w:hAnsi="Times New Roman" w:cs="Times New Roman"/>
          <w:sz w:val="24"/>
          <w:szCs w:val="24"/>
        </w:rPr>
        <w:t xml:space="preserve"> protect the patient’s identity. The identity of the patient can be protected by ascertaining a </w:t>
      </w:r>
      <w:r w:rsidR="00987AE1">
        <w:rPr>
          <w:rFonts w:ascii="Times New Roman" w:hAnsi="Times New Roman" w:cs="Times New Roman"/>
          <w:sz w:val="24"/>
          <w:szCs w:val="24"/>
        </w:rPr>
        <w:t>unique identifier for every patient. For instance, each patient should be represented in a certain code rather than usin</w:t>
      </w:r>
      <w:r w:rsidR="007F4871">
        <w:rPr>
          <w:rFonts w:ascii="Times New Roman" w:hAnsi="Times New Roman" w:cs="Times New Roman"/>
          <w:sz w:val="24"/>
          <w:szCs w:val="24"/>
        </w:rPr>
        <w:t xml:space="preserve">g their names. </w:t>
      </w:r>
    </w:p>
    <w:p w14:paraId="27824318" w14:textId="77777777" w:rsidR="000C74E3" w:rsidRDefault="00DC0B78" w:rsidP="007F487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collection plan should be submitted to the chief mar</w:t>
      </w:r>
      <w:r w:rsidR="003839E6">
        <w:rPr>
          <w:rFonts w:ascii="Times New Roman" w:hAnsi="Times New Roman" w:cs="Times New Roman"/>
          <w:sz w:val="24"/>
          <w:szCs w:val="24"/>
        </w:rPr>
        <w:t xml:space="preserve">keting officers to ensure that the physicians are complying with the practice. </w:t>
      </w:r>
      <w:r w:rsidR="00037002">
        <w:rPr>
          <w:rFonts w:ascii="Times New Roman" w:hAnsi="Times New Roman" w:cs="Times New Roman"/>
          <w:sz w:val="24"/>
          <w:szCs w:val="24"/>
        </w:rPr>
        <w:t>If the child becomes s</w:t>
      </w:r>
      <w:r w:rsidR="001C1B0A">
        <w:rPr>
          <w:rFonts w:ascii="Times New Roman" w:hAnsi="Times New Roman" w:cs="Times New Roman"/>
          <w:sz w:val="24"/>
          <w:szCs w:val="24"/>
        </w:rPr>
        <w:t xml:space="preserve">table and the clinical data </w:t>
      </w:r>
      <w:r w:rsidR="001C1B0A">
        <w:rPr>
          <w:rFonts w:ascii="Times New Roman" w:hAnsi="Times New Roman" w:cs="Times New Roman"/>
          <w:sz w:val="24"/>
          <w:szCs w:val="24"/>
        </w:rPr>
        <w:lastRenderedPageBreak/>
        <w:t xml:space="preserve">shows no need for CT scan, the physician should adhere to the hospital policy. Every doctor should comply with the order </w:t>
      </w:r>
      <w:r w:rsidR="006865CB">
        <w:rPr>
          <w:rFonts w:ascii="Times New Roman" w:hAnsi="Times New Roman" w:cs="Times New Roman"/>
          <w:sz w:val="24"/>
          <w:szCs w:val="24"/>
        </w:rPr>
        <w:t xml:space="preserve">to prevent financial obligation that may place the organization in an income imbalance. </w:t>
      </w:r>
    </w:p>
    <w:p w14:paraId="4B54AF42" w14:textId="77777777" w:rsidR="00E94404" w:rsidRDefault="00DC0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D45205" w14:textId="77777777" w:rsidR="003B1710" w:rsidRDefault="00DC0B78" w:rsidP="00E94404">
      <w:pPr>
        <w:jc w:val="center"/>
        <w:rPr>
          <w:rFonts w:ascii="Times New Roman" w:hAnsi="Times New Roman" w:cs="Times New Roman"/>
          <w:sz w:val="24"/>
          <w:szCs w:val="24"/>
        </w:rPr>
      </w:pPr>
      <w:r w:rsidRPr="003B1710">
        <w:rPr>
          <w:rFonts w:ascii="Times New Roman" w:hAnsi="Times New Roman" w:cs="Times New Roman"/>
          <w:sz w:val="24"/>
          <w:szCs w:val="24"/>
        </w:rPr>
        <w:lastRenderedPageBreak/>
        <w:t>Reference</w:t>
      </w:r>
      <w:r w:rsidR="00372D11">
        <w:rPr>
          <w:rFonts w:ascii="Times New Roman" w:hAnsi="Times New Roman" w:cs="Times New Roman"/>
          <w:sz w:val="24"/>
          <w:szCs w:val="24"/>
        </w:rPr>
        <w:t>s</w:t>
      </w:r>
    </w:p>
    <w:p w14:paraId="0E5B3188" w14:textId="77777777" w:rsidR="00667844" w:rsidRPr="00667844" w:rsidRDefault="00663F8F" w:rsidP="0066784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667844">
        <w:rPr>
          <w:rFonts w:ascii="Times New Roman" w:hAnsi="Times New Roman" w:cs="Times New Roman"/>
          <w:sz w:val="24"/>
          <w:szCs w:val="24"/>
        </w:rPr>
        <w:t>Allinson</w:t>
      </w:r>
      <w:proofErr w:type="spellEnd"/>
      <w:r w:rsidRPr="00667844">
        <w:rPr>
          <w:rFonts w:ascii="Times New Roman" w:hAnsi="Times New Roman" w:cs="Times New Roman"/>
          <w:sz w:val="24"/>
          <w:szCs w:val="24"/>
        </w:rPr>
        <w:t>,</w:t>
      </w:r>
      <w:r w:rsidR="00667844" w:rsidRPr="00667844">
        <w:rPr>
          <w:rFonts w:ascii="Times New Roman" w:hAnsi="Times New Roman" w:cs="Times New Roman"/>
          <w:sz w:val="24"/>
          <w:szCs w:val="24"/>
        </w:rPr>
        <w:t xml:space="preserve"> M., &amp;</w:t>
      </w:r>
      <w:proofErr w:type="spellStart"/>
      <w:r w:rsidRPr="00667844">
        <w:rPr>
          <w:rFonts w:ascii="Times New Roman" w:hAnsi="Times New Roman" w:cs="Times New Roman"/>
          <w:sz w:val="24"/>
          <w:szCs w:val="24"/>
        </w:rPr>
        <w:t>Chaar</w:t>
      </w:r>
      <w:proofErr w:type="spellEnd"/>
      <w:r w:rsidRPr="00667844">
        <w:rPr>
          <w:rFonts w:ascii="Times New Roman" w:hAnsi="Times New Roman" w:cs="Times New Roman"/>
          <w:sz w:val="24"/>
          <w:szCs w:val="24"/>
        </w:rPr>
        <w:t>,</w:t>
      </w:r>
      <w:r w:rsidR="00667844" w:rsidRPr="00667844">
        <w:rPr>
          <w:rFonts w:ascii="Times New Roman" w:hAnsi="Times New Roman" w:cs="Times New Roman"/>
          <w:sz w:val="24"/>
          <w:szCs w:val="24"/>
        </w:rPr>
        <w:t xml:space="preserve"> B. (2016, November 15). How to build and maintain trust with patients. Retrieved from https://www.pharmaceutical-journal.com/eye-care/how-to-build-and-maintain-trust-with-patients/20201862.article?firstPass=false</w:t>
      </w:r>
    </w:p>
    <w:p w14:paraId="5B87EC39" w14:textId="77777777" w:rsidR="00667844" w:rsidRPr="003B1710" w:rsidRDefault="00667844" w:rsidP="00667844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BraiLine</w:t>
      </w:r>
      <w:proofErr w:type="spellEnd"/>
      <w:r>
        <w:rPr>
          <w:rFonts w:ascii="Times New Roman" w:hAnsi="Times New Roman" w:cs="Times New Roman"/>
          <w:sz w:val="24"/>
          <w:szCs w:val="24"/>
        </w:rPr>
        <w:t>. (2018) The Glasgow structured approach to the assessment of the G</w:t>
      </w:r>
      <w:r w:rsidRPr="003B1710">
        <w:rPr>
          <w:rFonts w:ascii="Times New Roman" w:hAnsi="Times New Roman" w:cs="Times New Roman"/>
          <w:sz w:val="24"/>
          <w:szCs w:val="24"/>
        </w:rPr>
        <w:t xml:space="preserve">lasgow Coma </w:t>
      </w:r>
      <w:r w:rsidR="00663F8F" w:rsidRPr="003B1710">
        <w:rPr>
          <w:rFonts w:ascii="Times New Roman" w:hAnsi="Times New Roman" w:cs="Times New Roman"/>
          <w:sz w:val="24"/>
          <w:szCs w:val="24"/>
        </w:rPr>
        <w:t>Scale.</w:t>
      </w:r>
      <w:r w:rsidRPr="003B1710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8" w:history="1">
        <w:r w:rsidRPr="006B0385">
          <w:rPr>
            <w:rStyle w:val="Hyperlink"/>
            <w:rFonts w:ascii="Times New Roman" w:hAnsi="Times New Roman" w:cs="Times New Roman"/>
            <w:sz w:val="24"/>
            <w:szCs w:val="24"/>
          </w:rPr>
          <w:t>https://www.brainline.org/article/what-glasgow-coma-scale</w:t>
        </w:r>
      </w:hyperlink>
    </w:p>
    <w:p w14:paraId="087E1AEE" w14:textId="77777777" w:rsidR="003B1710" w:rsidRPr="003B1710" w:rsidRDefault="00DC0B78" w:rsidP="003B1710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3B1710">
        <w:rPr>
          <w:rFonts w:ascii="Times New Roman" w:hAnsi="Times New Roman" w:cs="Times New Roman"/>
          <w:sz w:val="24"/>
          <w:szCs w:val="24"/>
        </w:rPr>
        <w:t>Nelson, R., &amp; Staggers, N. (2018). Health informatics: an interprofessional approach. St. Louis: Mosby. Retrieved from https://www.gcumedia.com/digital-resources/elsevier/2017/health-informatics-an-interprofessional-approach_2e.php.</w:t>
      </w:r>
    </w:p>
    <w:sectPr w:rsidR="003B1710" w:rsidRPr="003B1710" w:rsidSect="00E94404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E47B3" w14:textId="77777777" w:rsidR="00F969C0" w:rsidRDefault="00F969C0">
      <w:pPr>
        <w:spacing w:after="0" w:line="240" w:lineRule="auto"/>
      </w:pPr>
      <w:r>
        <w:separator/>
      </w:r>
    </w:p>
  </w:endnote>
  <w:endnote w:type="continuationSeparator" w:id="0">
    <w:p w14:paraId="5FF320A3" w14:textId="77777777" w:rsidR="00F969C0" w:rsidRDefault="00F96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290E9" w14:textId="77777777" w:rsidR="00F969C0" w:rsidRDefault="00F969C0">
      <w:pPr>
        <w:spacing w:after="0" w:line="240" w:lineRule="auto"/>
      </w:pPr>
      <w:r>
        <w:separator/>
      </w:r>
    </w:p>
  </w:footnote>
  <w:footnote w:type="continuationSeparator" w:id="0">
    <w:p w14:paraId="7EF8CFF6" w14:textId="77777777" w:rsidR="00F969C0" w:rsidRDefault="00F96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70660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A67161" w14:textId="77777777" w:rsidR="00E94404" w:rsidRDefault="00DC0B78">
        <w:pPr>
          <w:pStyle w:val="Header"/>
          <w:jc w:val="right"/>
        </w:pPr>
        <w:r w:rsidRPr="00E94404">
          <w:rPr>
            <w:rFonts w:ascii="Times New Roman" w:hAnsi="Times New Roman" w:cs="Times New Roman"/>
            <w:sz w:val="24"/>
            <w:szCs w:val="24"/>
          </w:rPr>
          <w:t>DATA COLLECTION PLAN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="004865A5" w:rsidRPr="00E9440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9440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4865A5" w:rsidRPr="00E9440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15216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4865A5" w:rsidRPr="00E9440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C5874CB" w14:textId="77777777" w:rsidR="00E94404" w:rsidRDefault="00E944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35FC3" w14:textId="7B944FEF" w:rsidR="00E94404" w:rsidRPr="00E94404" w:rsidRDefault="00DC0B78">
    <w:pPr>
      <w:pStyle w:val="Header"/>
      <w:rPr>
        <w:rFonts w:ascii="Times New Roman" w:hAnsi="Times New Roman" w:cs="Times New Roman"/>
        <w:sz w:val="24"/>
        <w:szCs w:val="24"/>
      </w:rPr>
    </w:pPr>
    <w:r w:rsidRPr="00E94404">
      <w:rPr>
        <w:rFonts w:ascii="Times New Roman" w:hAnsi="Times New Roman" w:cs="Times New Roman"/>
        <w:sz w:val="24"/>
        <w:szCs w:val="24"/>
      </w:rPr>
      <w:t>DATA COLLECTION PLAN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E94404">
      <w:rPr>
        <w:rFonts w:ascii="Times New Roman" w:hAnsi="Times New Roman" w:cs="Times New Roman"/>
        <w:sz w:val="24"/>
        <w:szCs w:val="24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7042"/>
    <w:multiLevelType w:val="hybridMultilevel"/>
    <w:tmpl w:val="DF348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FF4"/>
    <w:rsid w:val="00006068"/>
    <w:rsid w:val="00037002"/>
    <w:rsid w:val="000629C6"/>
    <w:rsid w:val="00093324"/>
    <w:rsid w:val="00093926"/>
    <w:rsid w:val="000A2DEF"/>
    <w:rsid w:val="000C74E3"/>
    <w:rsid w:val="000D1A8E"/>
    <w:rsid w:val="00115216"/>
    <w:rsid w:val="00140FF4"/>
    <w:rsid w:val="001C1B0A"/>
    <w:rsid w:val="00255DF5"/>
    <w:rsid w:val="00283D8E"/>
    <w:rsid w:val="002856BE"/>
    <w:rsid w:val="002D2EE3"/>
    <w:rsid w:val="0031655F"/>
    <w:rsid w:val="00346476"/>
    <w:rsid w:val="00362267"/>
    <w:rsid w:val="00367999"/>
    <w:rsid w:val="00372D11"/>
    <w:rsid w:val="003839E6"/>
    <w:rsid w:val="003B1710"/>
    <w:rsid w:val="00461004"/>
    <w:rsid w:val="00470FDD"/>
    <w:rsid w:val="004865A5"/>
    <w:rsid w:val="00490343"/>
    <w:rsid w:val="004A5113"/>
    <w:rsid w:val="004C0F5B"/>
    <w:rsid w:val="004D614D"/>
    <w:rsid w:val="005C7335"/>
    <w:rsid w:val="005E0D48"/>
    <w:rsid w:val="00602B8C"/>
    <w:rsid w:val="00611C27"/>
    <w:rsid w:val="00663F8F"/>
    <w:rsid w:val="00667844"/>
    <w:rsid w:val="006865CB"/>
    <w:rsid w:val="006F55EE"/>
    <w:rsid w:val="0070539C"/>
    <w:rsid w:val="007544E4"/>
    <w:rsid w:val="007C0CE0"/>
    <w:rsid w:val="007F3FE5"/>
    <w:rsid w:val="007F4871"/>
    <w:rsid w:val="008259CC"/>
    <w:rsid w:val="0089328F"/>
    <w:rsid w:val="008A4922"/>
    <w:rsid w:val="008D510F"/>
    <w:rsid w:val="008E6F06"/>
    <w:rsid w:val="008F08EC"/>
    <w:rsid w:val="009334CF"/>
    <w:rsid w:val="00987AE1"/>
    <w:rsid w:val="009D7EC0"/>
    <w:rsid w:val="009F0932"/>
    <w:rsid w:val="00A476E1"/>
    <w:rsid w:val="00A74628"/>
    <w:rsid w:val="00A76220"/>
    <w:rsid w:val="00A7789B"/>
    <w:rsid w:val="00AA3D30"/>
    <w:rsid w:val="00AC4577"/>
    <w:rsid w:val="00AF08D9"/>
    <w:rsid w:val="00BB5FF8"/>
    <w:rsid w:val="00BC46E4"/>
    <w:rsid w:val="00BF7A12"/>
    <w:rsid w:val="00C8407D"/>
    <w:rsid w:val="00CF6AC7"/>
    <w:rsid w:val="00D274C9"/>
    <w:rsid w:val="00D30A9C"/>
    <w:rsid w:val="00D47665"/>
    <w:rsid w:val="00DC0B78"/>
    <w:rsid w:val="00DF493A"/>
    <w:rsid w:val="00E064EC"/>
    <w:rsid w:val="00E561AD"/>
    <w:rsid w:val="00E603AD"/>
    <w:rsid w:val="00E73128"/>
    <w:rsid w:val="00E93B96"/>
    <w:rsid w:val="00E94404"/>
    <w:rsid w:val="00EA3A5B"/>
    <w:rsid w:val="00EB3397"/>
    <w:rsid w:val="00EE678D"/>
    <w:rsid w:val="00F25B68"/>
    <w:rsid w:val="00F918D4"/>
    <w:rsid w:val="00F969C0"/>
    <w:rsid w:val="00FF7E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3B2C"/>
  <w15:docId w15:val="{20C0D17B-D8D2-45D2-AA62-08885236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5A5"/>
  </w:style>
  <w:style w:type="paragraph" w:styleId="Heading1">
    <w:name w:val="heading 1"/>
    <w:basedOn w:val="Normal"/>
    <w:next w:val="Normal"/>
    <w:link w:val="Heading1Char"/>
    <w:uiPriority w:val="9"/>
    <w:qFormat/>
    <w:rsid w:val="006F5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404"/>
  </w:style>
  <w:style w:type="paragraph" w:styleId="Footer">
    <w:name w:val="footer"/>
    <w:basedOn w:val="Normal"/>
    <w:link w:val="FooterChar"/>
    <w:uiPriority w:val="99"/>
    <w:unhideWhenUsed/>
    <w:rsid w:val="00E94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404"/>
  </w:style>
  <w:style w:type="paragraph" w:styleId="NoSpacing">
    <w:name w:val="No Spacing"/>
    <w:uiPriority w:val="1"/>
    <w:qFormat/>
    <w:rsid w:val="009D7E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5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F55EE"/>
  </w:style>
  <w:style w:type="character" w:styleId="Hyperlink">
    <w:name w:val="Hyperlink"/>
    <w:basedOn w:val="DefaultParagraphFont"/>
    <w:uiPriority w:val="99"/>
    <w:unhideWhenUsed/>
    <w:rsid w:val="006678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3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3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ainline.org/article/what-glasgow-coma-sca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All161</b:Tag>
    <b:SourceType>InternetSite</b:SourceType>
    <b:Guid>{9A083418-9F19-4E3B-9D56-972BC943355D}</b:Guid>
    <b:Title>How to build and maintain trust with patients</b:Title>
    <b:Year>2016</b:Year>
    <b:JournalName>The Pharmaceutical Journal</b:JournalName>
    <b:Author>
      <b:Author>
        <b:NameList>
          <b:Person>
            <b:Last>Allinson </b:Last>
            <b:First>Maria </b:First>
          </b:Person>
          <b:Person>
            <b:Last>Chaar </b:Last>
            <b:First>Betty </b:First>
          </b:Person>
        </b:NameList>
      </b:Author>
    </b:Author>
    <b:Month>November </b:Month>
    <b:Day>15</b:Day>
    <b:URL>https://www.pharmaceutical-journal.com/eye-care/how-to-build-and-maintain-trust-with-patients/20201862.article?firstPass=false</b:URL>
    <b:RefOrder>1</b:RefOrder>
  </b:Source>
</b:Sources>
</file>

<file path=customXml/itemProps1.xml><?xml version="1.0" encoding="utf-8"?>
<ds:datastoreItem xmlns:ds="http://schemas.openxmlformats.org/officeDocument/2006/customXml" ds:itemID="{3277D5C7-5F5D-4237-8479-27D5EDEE0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Adedayo Adegbola</cp:lastModifiedBy>
  <cp:revision>6</cp:revision>
  <dcterms:created xsi:type="dcterms:W3CDTF">2020-05-20T17:02:00Z</dcterms:created>
  <dcterms:modified xsi:type="dcterms:W3CDTF">2020-05-21T03:50:00Z</dcterms:modified>
</cp:coreProperties>
</file>