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보 정 서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사건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2024가소445566  대여금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홍 길 동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</w:t>
            </w:r>
          </w:p>
        </w:tc>
      </w:tr>
    </w:tbl>
    <w:p>
      <w:r>
        <w:t xml:space="preserve"/>
      </w:r>
    </w:p>
    <w:p>
      <w:pPr>
        <w:ind w:left="0"/>
        <w:jc w:val="both"/>
      </w:pPr>
      <w:r>
        <w:t xml:space="preserve">위 사건에 관하여 원고는 2026. 8. 12.자 보정명령에 따라 다음과 같이 보정합니다.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보 정 사 항</w:t>
      </w:r>
    </w:p>
    <w:p>
      <w:pPr>
        <w:tabs>
          <w:tab w:val="left" w:pos="460"/>
        </w:tabs>
        <w:ind w:left="460" w:hanging="460"/>
        <w:jc w:val="both"/>
      </w:pPr>
      <w:r>
        <w:t xml:space="preserve">1.	피고의 주소 보정 (보정명령 제1항)</w:t>
      </w:r>
    </w:p>
    <w:p>
      <w:pPr>
        <w:ind w:left="460"/>
        <w:jc w:val="both"/>
      </w:pPr>
      <w:r>
        <w:t xml:space="preserve">피고의 주소를 아래와 같이 보정하고, 주소변동 이력이 나온 피고의 주민등록초본을 첨부합니다. 아래 주소는 2026. 4. 3. 전입신고된 최종 주소입니다.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변경 전</w:t>
      </w:r>
      <w:r>
        <w:rPr>
          <w:b w:val="false"/>
          <w:bCs w:val="false"/>
        </w:rPr>
        <w:t xml:space="preserve">	서울특별시 ○○구 ○○로 67, 202호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변경 후</w:t>
      </w:r>
      <w:r>
        <w:rPr>
          <w:b w:val="false"/>
          <w:bCs w:val="false"/>
        </w:rPr>
        <w:t xml:space="preserve">	서울특별시 ○○구 ○○로 89, 302호</w:t>
      </w:r>
    </w:p>
    <w:p>
      <w:pPr>
        <w:tabs>
          <w:tab w:val="left" w:pos="460"/>
        </w:tabs>
        <w:ind w:left="460" w:hanging="460"/>
        <w:jc w:val="both"/>
      </w:pPr>
      <w:r>
        <w:t xml:space="preserve">2.	청구금액과 지연손해금의 특정 (보정명령 제2항)</w:t>
      </w:r>
    </w:p>
    <w:p>
      <w:pPr>
        <w:ind w:left="460"/>
        <w:jc w:val="both"/>
      </w:pPr>
      <w:r>
        <w:t xml:space="preserve">청구취지 제1항을 “피고는 원고에게 4,000,000원 및 이에 대하여 2024. 2. 11.부터 이 사건 소장 부본 송달일까지는 연 5%, 그 다음 날부터 다 갚는 날까지는 연 12%의 각 비율로 계산한 돈을 지급하라.”로 정정합니다. 대여금 5,000,000원 중 2024. 6. 20. 변제받은 1,000,000원을 뺀 금액입니다.</w:t>
      </w:r>
    </w:p>
    <w:p>
      <w:pPr>
        <w:tabs>
          <w:tab w:val="left" w:pos="460"/>
        </w:tabs>
        <w:ind w:left="460" w:hanging="460"/>
        <w:jc w:val="both"/>
      </w:pPr>
      <w:r>
        <w:t xml:space="preserve">3.	갑 제3호증의 보완 (보정명령 제3항)</w:t>
      </w:r>
    </w:p>
    <w:p>
      <w:pPr>
        <w:ind w:left="460"/>
        <w:jc w:val="both"/>
      </w:pPr>
      <w:r>
        <w:t xml:space="preserve">갑 제3호증(일부 변제 입금내역)은 입금자명이 가려진 화면 캡처였으므로, 금융기관이 발급한 거래내역서를 갑 제3호증의2로 추가 제출합니다.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피고 주민등록초본	1통</w:t>
      </w:r>
    </w:p>
    <w:p>
      <w:pPr>
        <w:tabs>
          <w:tab w:val="left" w:pos="3700"/>
        </w:tabs>
      </w:pPr>
      <w:r>
        <w:t xml:space="preserve">1. 갑 제3호증의2 거래내역서	1통</w:t>
      </w:r>
    </w:p>
    <w:p>
      <w:pPr>
        <w:tabs>
          <w:tab w:val="left" w:pos="3700"/>
        </w:tabs>
      </w:pPr>
      <w:r>
        <w:t xml:space="preserve">1. 보정서 부본	1통</w:t>
      </w:r>
    </w:p>
    <w:p>
      <w:pPr>
        <w:spacing w:after="240" w:before="720"/>
        <w:jc w:val="right"/>
      </w:pPr>
      <w:r>
        <w:t xml:space="preserve">2026. 8. 24.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서울동부지방법원 제3민사단독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신청서 — 보정서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2026-09-28T23:40:35.992Z</dcterms:created>
  <dcterms:modified xsi:type="dcterms:W3CDTF">2026-09-28T23:40:35.992Z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