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阶段0_环境数据与基础设施验收报告</w:t>
      </w:r>
    </w:p>
    <w:p>
      <w:pPr>
        <w:pStyle w:val="Subtitle"/>
      </w:pPr>
      <w:r>
        <w:t xml:space="preserve">环境、数据、索引与工件基础设施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一、验收结论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阻断项 10 项；PASS 10 项；非 PASS 0 项。结论由 acceptance_results.csv 自动汇总。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stage_0 仅启用 INFRA 基础设施口径；优化目标、物理约束、完整 KKT、递推方向与内点迭代均未运行/不适用。</w:t>
      </w:r>
    </w:p>
    <w:p>
      <w:pPr>
        <w:pStyle w:val="Heading1"/>
        <w:keepNext/>
      </w:pPr>
      <w:r>
        <w:t xml:space="preserve">二、运行标识与清单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字段</w:t>
            </w:r>
          </w:p>
        </w:tc>
        <w:tc>
          <w:tcPr>
            <w:tcW w:w="7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started_at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2026-07-18T16:27:41.109Z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ended_at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2026-07-18T16:28:15.568Z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model_contract_version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input_hashes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{"base_parameters":"aebb35fa80e6ba2fb8d4534b09a141feaedcb2b9d027e9924e7a0091943c4277","timeseries":"10baac1dc5d0b07dbbb9d2fe8f9aac82f071e43d4fb9901ff7ba0b467d05c186"}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git_commit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6a88ecee9f41868033678ab0da95a43722d75223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effective_config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effective_config.yaml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thermal_pass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index_contract_version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1.0-stage0-framework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normalized_data_artifact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checkpoints/stage0_normalized_data.mat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reports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{"environment_data":"reports/阶段0_环境数据与基础设施验收报告.docx","issue_acceptance":"reports/阶段0_问题修复与验收报告.docx","run_summary":"reports/运行_20260718_162740_stage_0_6a88ecee_结果摘要.docx"}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blocking_acceptance_total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三、MATLAB 与并行环境证据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98"/>
        <w:gridCol w:w="1337"/>
        <w:gridCol w:w="1312"/>
        <w:gridCol w:w="1724"/>
        <w:gridCol w:w="1464"/>
        <w:gridCol w:w="1825"/>
      </w:tblGrid>
      <w:tr>
        <w:trPr>
          <w:tblHeader/>
        </w:trPr>
        <w:tc>
          <w:tcPr>
            <w:tcW w:w="169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tcW w:w="1337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available</w:t>
            </w:r>
          </w:p>
        </w:tc>
        <w:tc>
          <w:tcPr>
            <w:tcW w:w="1312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72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4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check_id</w:t>
            </w:r>
          </w:p>
        </w:tc>
        <w:tc>
          <w:tcPr>
            <w:tcW w:w="182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MATLAB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MATLAB_RELEASE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R2024a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稀疏线性代数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SPARSE_MLDIVIDE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sparse=true; relative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 LDL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SPARSE_LDL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 factor; reconstruction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PCT_INSTALLED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installed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 许可证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PCT_LICENSE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并行 worker 实测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PCT_WORKER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parfeval result = 42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四、输入哈希与数据审计</w:t>
      </w:r>
    </w:p>
    <w:p>
      <w:pPr>
        <w:pStyle w:val="Heading2"/>
        <w:keepNext/>
      </w:pPr>
      <w:r>
        <w:t xml:space="preserve">输入文件 SHA256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15"/>
        <w:gridCol w:w="1775"/>
        <w:gridCol w:w="1775"/>
        <w:gridCol w:w="1291"/>
        <w:gridCol w:w="1683"/>
        <w:gridCol w:w="1521"/>
      </w:tblGrid>
      <w:tr>
        <w:trPr>
          <w:tblHeader/>
        </w:trPr>
        <w:tc>
          <w:tcPr>
            <w:tcW w:w="131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file_name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expected_sha256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actual_sha256</w:t>
            </w:r>
          </w:p>
        </w:tc>
        <w:tc>
          <w:tcPr>
            <w:tcW w:w="129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68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relative_path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inputs/raw/基础参数.xlsx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inputs/raw/输入数据.xlsx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规范化数据审计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0"/>
        <w:gridCol w:w="1455"/>
        <w:gridCol w:w="1455"/>
        <w:gridCol w:w="1551"/>
        <w:gridCol w:w="1521"/>
        <w:gridCol w:w="1458"/>
      </w:tblGrid>
      <w:tr>
        <w:trPr>
          <w:tblHeader/>
        </w:trPr>
        <w:tc>
          <w:tcPr>
            <w:tcW w:w="192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item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unit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55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sourceFile</w:t>
            </w:r>
          </w:p>
        </w:tc>
        <w:tc>
          <w:tcPr>
            <w:tcW w:w="145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sheet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base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time-series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basic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device counts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objective weights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wind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solar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storage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price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constraint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 metadata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plan per unit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五、stage_0 启用与未启用口径</w:t>
      </w:r>
    </w:p>
    <w:p>
      <w:pPr>
        <w:pStyle w:val="Heading2"/>
        <w:keepNext/>
      </w:pPr>
      <w:r>
        <w:t xml:space="preserve">实际启用：INFRA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未启用目标与约束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OBJ_INVEST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投资成本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OBJ_OPERATING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运行成本候选项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CON_POWER_BAL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小时功率平衡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CON_SOC_DYN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SOC日内递推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CON_SOC_CLOSE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每日0.5E首末闭合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CON_DURATION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两条储能时长等式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CON_WIND_SOLAR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风光可用率容量界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CON_HYDRO_HOURLY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水电小时出力界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CON_HYDRO_WATER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水电每日用水上下限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第一次火电0到Pmax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第二次火电掩码与原始Pmin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CON_STORAGE_BOUNDS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独立Pch/Pdis及SOC界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CON_ANNUAL_AGG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年度边框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弃电率/占比/保供率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CON_MIN_UP_DOWN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未来约束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最小开停机时间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OBJ_START_STOP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启动/停机成本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六、唯一索引框架证据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160"/>
        <w:gridCol w:w="1600"/>
        <w:gridCol w:w="1600"/>
      </w:tblGrid>
      <w:tr>
        <w:trPr>
          <w:tblHeader/>
        </w:trPr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索引文件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数据行数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列数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block_dimensions.csv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constraint_index.csv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1150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fixed_zero_map.csv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index_audit.csv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permutation_map.csv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1694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thermal_mask.csv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variable_index.csv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544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七、阻断性验收明细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run_id=20260718_162740_stage_0_6a88ecee;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八、优化数值适用性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优化目标值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完整稀疏 KKT Newton 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递推降阶方向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原始-对偶内点迭代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九、证据来源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20260718_162740_stage_0_6a88ecee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20260718_162740_stage_0_6a88ecee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阶段0_环境数据与基础设施验收报告</dc:title>
  <dc:creator>stage_0 报告基础设施</dc:creator>
</cp:coreProperties>
</file>