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Noto Sans CJK SC" w:hAnsi="Noto Sans CJK SC" w:eastAsia="Noto Sans CJK SC" w:cs="Noto Sans CJK SC"/>
          <w:b/>
          <w:color w:val="17365D"/>
          <w:sz w:val="48"/>
        </w:rPr>
        <w:t>阶段[阶段编号]问题修复与验收报告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595959"/>
          <w:sz w:val="26"/>
        </w:rPr>
        <w:t>失败、根因、修复、回归与最终门禁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492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文档编号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TPL-RPT-002</w:t>
            </w:r>
          </w:p>
        </w:tc>
      </w:tr>
      <w:tr>
        <w:trPr>
          <w:cantSplit/>
        </w:trPr>
        <w:tc>
          <w:tcPr>
            <w:tcW w:type="dxa" w:w="492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文档版本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492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适用项目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风光水火储递推降阶解耦算法</w:t>
            </w:r>
          </w:p>
        </w:tc>
      </w:tr>
      <w:tr>
        <w:trPr>
          <w:cantSplit/>
        </w:trPr>
        <w:tc>
          <w:tcPr>
            <w:tcW w:type="dxa" w:w="492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目标环境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MATLAB R2024a；稀疏线性代数；Parallel Computing Toolbox</w:t>
            </w:r>
          </w:p>
        </w:tc>
      </w:tr>
      <w:tr>
        <w:trPr>
          <w:cantSplit/>
        </w:trPr>
        <w:tc>
          <w:tcPr>
            <w:tcW w:type="dxa" w:w="492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模板/受控启动资料；数值结果必须由真实运行生成</w:t>
            </w:r>
          </w:p>
        </w:tc>
      </w:tr>
    </w:tbl>
    <w:p>
      <w:r>
        <w:br w:type="page"/>
      </w:r>
    </w:p>
    <w:p>
      <w:pPr>
        <w:pStyle w:val="Heading1"/>
      </w:pPr>
      <w:r>
        <w:t>1. 运行身份与最终状态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340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566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值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run_id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阶段</w:t>
            </w:r>
          </w:p>
        </w:tc>
        <w:tc>
          <w:tcPr>
            <w:tcW w:type="dxa" w:w="566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Git commit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最终状态</w:t>
            </w:r>
          </w:p>
        </w:tc>
        <w:tc>
          <w:tcPr>
            <w:tcW w:type="dxa" w:w="566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是否允许进入下一阶段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[是/否]</w:t>
            </w:r>
          </w:p>
        </w:tc>
      </w:tr>
    </w:tbl>
    <w:p/>
    <w:p>
      <w:pPr>
        <w:pStyle w:val="Heading1"/>
      </w:pPr>
      <w:r>
        <w:t>2. 问题总览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  <w:cantSplit/>
        </w:trPr>
        <w:tc>
          <w:tcPr>
            <w:tcW w:type="dxa" w:w="197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issue_id</w:t>
            </w:r>
          </w:p>
        </w:tc>
        <w:tc>
          <w:tcPr>
            <w:tcW w:type="dxa" w:w="197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首次出现</w:t>
            </w:r>
          </w:p>
        </w:tc>
        <w:tc>
          <w:tcPr>
            <w:tcW w:type="dxa" w:w="197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阻断测试</w:t>
            </w:r>
          </w:p>
        </w:tc>
        <w:tc>
          <w:tcPr>
            <w:tcW w:type="dxa" w:w="197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197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简述</w:t>
            </w:r>
          </w:p>
        </w:tc>
      </w:tr>
      <w:tr>
        <w:trPr>
          <w:cantSplit/>
        </w:trP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[ISSUE-001]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[迭代/时间]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[test_id]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[OPEN/FIXED]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[症状]</w:t>
            </w:r>
          </w:p>
        </w:tc>
      </w:tr>
      <w:tr>
        <w:trPr>
          <w:cantSplit/>
        </w:trPr>
        <w:tc>
          <w:tcPr>
            <w:tcW w:type="dxa" w:w="197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[ISSUE-002]</w:t>
            </w:r>
          </w:p>
        </w:tc>
        <w:tc>
          <w:tcPr>
            <w:tcW w:type="dxa" w:w="197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[迭代/时间]</w:t>
            </w:r>
          </w:p>
        </w:tc>
        <w:tc>
          <w:tcPr>
            <w:tcW w:type="dxa" w:w="197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[test_id]</w:t>
            </w:r>
          </w:p>
        </w:tc>
        <w:tc>
          <w:tcPr>
            <w:tcW w:type="dxa" w:w="197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[OPEN/FIXED]</w:t>
            </w:r>
          </w:p>
        </w:tc>
        <w:tc>
          <w:tcPr>
            <w:tcW w:type="dxa" w:w="197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[症状]</w:t>
            </w:r>
          </w:p>
        </w:tc>
      </w:tr>
      <w:tr>
        <w:trPr>
          <w:cantSplit/>
        </w:trP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[ISSUE-003]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[迭代/时间]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[test_id]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[OPEN/FIXED]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[症状]</w:t>
            </w:r>
          </w:p>
        </w:tc>
      </w:tr>
      <w:tr>
        <w:trPr>
          <w:cantSplit/>
        </w:trPr>
        <w:tc>
          <w:tcPr>
            <w:tcW w:type="dxa" w:w="197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[ISSUE-004]</w:t>
            </w:r>
          </w:p>
        </w:tc>
        <w:tc>
          <w:tcPr>
            <w:tcW w:type="dxa" w:w="197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[迭代/时间]</w:t>
            </w:r>
          </w:p>
        </w:tc>
        <w:tc>
          <w:tcPr>
            <w:tcW w:type="dxa" w:w="197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[test_id]</w:t>
            </w:r>
          </w:p>
        </w:tc>
        <w:tc>
          <w:tcPr>
            <w:tcW w:type="dxa" w:w="197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[OPEN/FIXED]</w:t>
            </w:r>
          </w:p>
        </w:tc>
        <w:tc>
          <w:tcPr>
            <w:tcW w:type="dxa" w:w="197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[症状]</w:t>
            </w:r>
          </w:p>
        </w:tc>
      </w:tr>
      <w:tr>
        <w:trPr>
          <w:cantSplit/>
        </w:trP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[ISSUE-005]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[迭代/时间]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[test_id]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[OPEN/FIXED]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[症状]</w:t>
            </w:r>
          </w:p>
        </w:tc>
      </w:tr>
    </w:tbl>
    <w:p/>
    <w:p>
      <w:pPr>
        <w:pStyle w:val="Heading1"/>
      </w:pPr>
      <w:r>
        <w:t>3. 单个问题闭环记录</w:t>
      </w:r>
    </w:p>
    <w:p>
      <w:pPr>
        <w:pStyle w:val="Heading2"/>
      </w:pPr>
      <w:r>
        <w:t>3.1 [ISSUE-001]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236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错误现象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[原始错误和数值症状]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证据路径</w:t>
            </w:r>
          </w:p>
        </w:tc>
        <w:tc>
          <w:tcPr>
            <w:tcW w:type="dxa" w:w="623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[日志/矩阵/CSV]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根因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[最终根因]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尝试但无效的方案</w:t>
            </w:r>
          </w:p>
        </w:tc>
        <w:tc>
          <w:tcPr>
            <w:tcW w:type="dxa" w:w="623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[明确记录]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最终修复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[代码与数学修复]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Git commit</w:t>
            </w:r>
          </w:p>
        </w:tc>
        <w:tc>
          <w:tcPr>
            <w:tcW w:type="dxa" w:w="623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[提交]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回归测试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[测试ID与结果]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残余风险</w:t>
            </w:r>
          </w:p>
        </w:tc>
        <w:tc>
          <w:tcPr>
            <w:tcW w:type="dxa" w:w="623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[无/说明]</w:t>
            </w:r>
          </w:p>
        </w:tc>
      </w:tr>
    </w:tbl>
    <w:p/>
    <w:p>
      <w:pPr>
        <w:pStyle w:val="Heading2"/>
      </w:pPr>
      <w:r>
        <w:t>3.2 [ISSUE-002]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236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错误现象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[原始错误和数值症状]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证据路径</w:t>
            </w:r>
          </w:p>
        </w:tc>
        <w:tc>
          <w:tcPr>
            <w:tcW w:type="dxa" w:w="623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[日志/矩阵/CSV]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根因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[最终根因]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尝试但无效的方案</w:t>
            </w:r>
          </w:p>
        </w:tc>
        <w:tc>
          <w:tcPr>
            <w:tcW w:type="dxa" w:w="623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[明确记录]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最终修复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[代码与数学修复]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Git commit</w:t>
            </w:r>
          </w:p>
        </w:tc>
        <w:tc>
          <w:tcPr>
            <w:tcW w:type="dxa" w:w="623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[提交]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回归测试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[测试ID与结果]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残余风险</w:t>
            </w:r>
          </w:p>
        </w:tc>
        <w:tc>
          <w:tcPr>
            <w:tcW w:type="dxa" w:w="623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[无/说明]</w:t>
            </w:r>
          </w:p>
        </w:tc>
      </w:tr>
    </w:tbl>
    <w:p/>
    <w:p>
      <w:pPr>
        <w:pStyle w:val="Heading1"/>
      </w:pPr>
      <w:r>
        <w:t>4. 验收矩阵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  <w:cantSplit/>
        </w:trPr>
        <w:tc>
          <w:tcPr>
            <w:tcW w:type="dxa" w:w="1643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test_id</w:t>
            </w:r>
          </w:p>
        </w:tc>
        <w:tc>
          <w:tcPr>
            <w:tcW w:type="dxa" w:w="1643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要求</w:t>
            </w:r>
          </w:p>
        </w:tc>
        <w:tc>
          <w:tcPr>
            <w:tcW w:type="dxa" w:w="1643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阈值</w:t>
            </w:r>
          </w:p>
        </w:tc>
        <w:tc>
          <w:tcPr>
            <w:tcW w:type="dxa" w:w="1643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实际</w:t>
            </w:r>
          </w:p>
        </w:tc>
        <w:tc>
          <w:tcPr>
            <w:tcW w:type="dxa" w:w="1643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1643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证据</w:t>
            </w:r>
          </w:p>
        </w:tc>
      </w:tr>
      <w:tr>
        <w:trPr>
          <w:cantSplit/>
        </w:trPr>
        <w:tc>
          <w:tcPr>
            <w:tcW w:type="dxa" w:w="16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[TEST-001]</w:t>
            </w:r>
          </w:p>
        </w:tc>
        <w:tc>
          <w:tcPr>
            <w:tcW w:type="dxa" w:w="16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[要求]</w:t>
            </w:r>
          </w:p>
        </w:tc>
        <w:tc>
          <w:tcPr>
            <w:tcW w:type="dxa" w:w="16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[阈值]</w:t>
            </w:r>
          </w:p>
        </w:tc>
        <w:tc>
          <w:tcPr>
            <w:tcW w:type="dxa" w:w="16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[实际]</w:t>
            </w:r>
          </w:p>
        </w:tc>
        <w:tc>
          <w:tcPr>
            <w:tcW w:type="dxa" w:w="16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[PASS/FAIL]</w:t>
            </w:r>
          </w:p>
        </w:tc>
        <w:tc>
          <w:tcPr>
            <w:tcW w:type="dxa" w:w="16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[路径]</w:t>
            </w:r>
          </w:p>
        </w:tc>
      </w:tr>
      <w:tr>
        <w:trPr>
          <w:cantSplit/>
        </w:trPr>
        <w:tc>
          <w:tcPr>
            <w:tcW w:type="dxa" w:w="164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[TEST-002]</w:t>
            </w:r>
          </w:p>
        </w:tc>
        <w:tc>
          <w:tcPr>
            <w:tcW w:type="dxa" w:w="164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[要求]</w:t>
            </w:r>
          </w:p>
        </w:tc>
        <w:tc>
          <w:tcPr>
            <w:tcW w:type="dxa" w:w="164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[阈值]</w:t>
            </w:r>
          </w:p>
        </w:tc>
        <w:tc>
          <w:tcPr>
            <w:tcW w:type="dxa" w:w="164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[实际]</w:t>
            </w:r>
          </w:p>
        </w:tc>
        <w:tc>
          <w:tcPr>
            <w:tcW w:type="dxa" w:w="164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[PASS/FAIL]</w:t>
            </w:r>
          </w:p>
        </w:tc>
        <w:tc>
          <w:tcPr>
            <w:tcW w:type="dxa" w:w="164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[路径]</w:t>
            </w:r>
          </w:p>
        </w:tc>
      </w:tr>
      <w:tr>
        <w:trPr>
          <w:cantSplit/>
        </w:trPr>
        <w:tc>
          <w:tcPr>
            <w:tcW w:type="dxa" w:w="16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[TEST-003]</w:t>
            </w:r>
          </w:p>
        </w:tc>
        <w:tc>
          <w:tcPr>
            <w:tcW w:type="dxa" w:w="16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[要求]</w:t>
            </w:r>
          </w:p>
        </w:tc>
        <w:tc>
          <w:tcPr>
            <w:tcW w:type="dxa" w:w="16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[阈值]</w:t>
            </w:r>
          </w:p>
        </w:tc>
        <w:tc>
          <w:tcPr>
            <w:tcW w:type="dxa" w:w="16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[实际]</w:t>
            </w:r>
          </w:p>
        </w:tc>
        <w:tc>
          <w:tcPr>
            <w:tcW w:type="dxa" w:w="16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[PASS/FAIL]</w:t>
            </w:r>
          </w:p>
        </w:tc>
        <w:tc>
          <w:tcPr>
            <w:tcW w:type="dxa" w:w="16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[路径]</w:t>
            </w:r>
          </w:p>
        </w:tc>
      </w:tr>
      <w:tr>
        <w:trPr>
          <w:cantSplit/>
        </w:trPr>
        <w:tc>
          <w:tcPr>
            <w:tcW w:type="dxa" w:w="164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[TEST-004]</w:t>
            </w:r>
          </w:p>
        </w:tc>
        <w:tc>
          <w:tcPr>
            <w:tcW w:type="dxa" w:w="164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[要求]</w:t>
            </w:r>
          </w:p>
        </w:tc>
        <w:tc>
          <w:tcPr>
            <w:tcW w:type="dxa" w:w="164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[阈值]</w:t>
            </w:r>
          </w:p>
        </w:tc>
        <w:tc>
          <w:tcPr>
            <w:tcW w:type="dxa" w:w="164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[实际]</w:t>
            </w:r>
          </w:p>
        </w:tc>
        <w:tc>
          <w:tcPr>
            <w:tcW w:type="dxa" w:w="164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[PASS/FAIL]</w:t>
            </w:r>
          </w:p>
        </w:tc>
        <w:tc>
          <w:tcPr>
            <w:tcW w:type="dxa" w:w="164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[路径]</w:t>
            </w:r>
          </w:p>
        </w:tc>
      </w:tr>
      <w:tr>
        <w:trPr>
          <w:cantSplit/>
        </w:trPr>
        <w:tc>
          <w:tcPr>
            <w:tcW w:type="dxa" w:w="16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[TEST-005]</w:t>
            </w:r>
          </w:p>
        </w:tc>
        <w:tc>
          <w:tcPr>
            <w:tcW w:type="dxa" w:w="16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[要求]</w:t>
            </w:r>
          </w:p>
        </w:tc>
        <w:tc>
          <w:tcPr>
            <w:tcW w:type="dxa" w:w="16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[阈值]</w:t>
            </w:r>
          </w:p>
        </w:tc>
        <w:tc>
          <w:tcPr>
            <w:tcW w:type="dxa" w:w="16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[实际]</w:t>
            </w:r>
          </w:p>
        </w:tc>
        <w:tc>
          <w:tcPr>
            <w:tcW w:type="dxa" w:w="16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[PASS/FAIL]</w:t>
            </w:r>
          </w:p>
        </w:tc>
        <w:tc>
          <w:tcPr>
            <w:tcW w:type="dxa" w:w="16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[路径]</w:t>
            </w:r>
          </w:p>
        </w:tc>
      </w:tr>
      <w:tr>
        <w:trPr>
          <w:cantSplit/>
        </w:trPr>
        <w:tc>
          <w:tcPr>
            <w:tcW w:type="dxa" w:w="164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[TEST-006]</w:t>
            </w:r>
          </w:p>
        </w:tc>
        <w:tc>
          <w:tcPr>
            <w:tcW w:type="dxa" w:w="164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[要求]</w:t>
            </w:r>
          </w:p>
        </w:tc>
        <w:tc>
          <w:tcPr>
            <w:tcW w:type="dxa" w:w="164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[阈值]</w:t>
            </w:r>
          </w:p>
        </w:tc>
        <w:tc>
          <w:tcPr>
            <w:tcW w:type="dxa" w:w="164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[实际]</w:t>
            </w:r>
          </w:p>
        </w:tc>
        <w:tc>
          <w:tcPr>
            <w:tcW w:type="dxa" w:w="164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[PASS/FAIL]</w:t>
            </w:r>
          </w:p>
        </w:tc>
        <w:tc>
          <w:tcPr>
            <w:tcW w:type="dxa" w:w="164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[路径]</w:t>
            </w:r>
          </w:p>
        </w:tc>
      </w:tr>
      <w:tr>
        <w:trPr>
          <w:cantSplit/>
        </w:trPr>
        <w:tc>
          <w:tcPr>
            <w:tcW w:type="dxa" w:w="16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[TEST-007]</w:t>
            </w:r>
          </w:p>
        </w:tc>
        <w:tc>
          <w:tcPr>
            <w:tcW w:type="dxa" w:w="16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[要求]</w:t>
            </w:r>
          </w:p>
        </w:tc>
        <w:tc>
          <w:tcPr>
            <w:tcW w:type="dxa" w:w="16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[阈值]</w:t>
            </w:r>
          </w:p>
        </w:tc>
        <w:tc>
          <w:tcPr>
            <w:tcW w:type="dxa" w:w="16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[实际]</w:t>
            </w:r>
          </w:p>
        </w:tc>
        <w:tc>
          <w:tcPr>
            <w:tcW w:type="dxa" w:w="16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[PASS/FAIL]</w:t>
            </w:r>
          </w:p>
        </w:tc>
        <w:tc>
          <w:tcPr>
            <w:tcW w:type="dxa" w:w="16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[路径]</w:t>
            </w:r>
          </w:p>
        </w:tc>
      </w:tr>
      <w:tr>
        <w:trPr>
          <w:cantSplit/>
        </w:trPr>
        <w:tc>
          <w:tcPr>
            <w:tcW w:type="dxa" w:w="164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[TEST-008]</w:t>
            </w:r>
          </w:p>
        </w:tc>
        <w:tc>
          <w:tcPr>
            <w:tcW w:type="dxa" w:w="164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[要求]</w:t>
            </w:r>
          </w:p>
        </w:tc>
        <w:tc>
          <w:tcPr>
            <w:tcW w:type="dxa" w:w="164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[阈值]</w:t>
            </w:r>
          </w:p>
        </w:tc>
        <w:tc>
          <w:tcPr>
            <w:tcW w:type="dxa" w:w="164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[实际]</w:t>
            </w:r>
          </w:p>
        </w:tc>
        <w:tc>
          <w:tcPr>
            <w:tcW w:type="dxa" w:w="164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[PASS/FAIL]</w:t>
            </w:r>
          </w:p>
        </w:tc>
        <w:tc>
          <w:tcPr>
            <w:tcW w:type="dxa" w:w="164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[路径]</w:t>
            </w:r>
          </w:p>
        </w:tc>
      </w:tr>
    </w:tbl>
    <w:p/>
    <w:p>
      <w:pPr>
        <w:pStyle w:val="Heading1"/>
      </w:pPr>
      <w:r>
        <w:t>5. 最终结论</w:t>
      </w:r>
    </w:p>
    <w:p>
      <w:r>
        <w:rPr>
          <w:rFonts w:ascii="Noto Sans CJK SC" w:hAnsi="Noto Sans CJK SC" w:eastAsia="Noto Sans CJK SC" w:cs="Noto Sans CJK SC"/>
        </w:rPr>
        <w:t>[依据阻断性验收自动生成：PASS / FAIL_RETRYABLE / BLOCKED_EXTERNAL / NEEDS_MODEL_DECISION。]</w:t>
      </w:r>
    </w:p>
    <w:p>
      <w:pPr>
        <w:pStyle w:val="Heading1"/>
      </w:pPr>
      <w:r>
        <w:t>6. 未解决问题与下一动作</w:t>
      </w:r>
    </w:p>
    <w:p>
      <w:r>
        <w:rPr>
          <w:rFonts w:ascii="Noto Sans CJK SC" w:hAnsi="Noto Sans CJK SC" w:eastAsia="Noto Sans CJK SC" w:cs="Noto Sans CJK SC"/>
        </w:rPr>
        <w:t>[列出未关闭问题；若无则写“无未解决阻断问题”。]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E6E6E"/>
        <w:sz w:val="16"/>
      </w:rPr>
      <w:t>受控资料 | 版本 1.0 | 2026-07-18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color w:val="5A5A5A"/>
        <w:sz w:val="17"/>
      </w:rPr>
      <w:t>模板_阶段问题修复与验收报告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