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2E247" w14:textId="77777777" w:rsidR="005B5A23" w:rsidRPr="005B5A23" w:rsidRDefault="005B5A23" w:rsidP="005B5A23">
      <w:pPr>
        <w:rPr>
          <w:rFonts w:ascii="GuardianSansGR-Regular" w:hAnsi="GuardianSansGR-Regular" w:hint="eastAsia"/>
          <w:color w:val="231F20"/>
          <w:sz w:val="17"/>
          <w:szCs w:val="17"/>
        </w:rPr>
      </w:pPr>
      <w:r w:rsidRPr="005B5A23">
        <w:rPr>
          <w:rFonts w:ascii="GuardianSansGR-Regular" w:hAnsi="GuardianSansGR-Regular" w:hint="eastAsia"/>
          <w:color w:val="231F20"/>
          <w:sz w:val="17"/>
          <w:szCs w:val="17"/>
        </w:rPr>
        <w:t>A 13-year-old girl with a 7-day history of painless vision loss and central scotoma in her left eye was referred to the department of ophthalmology. Three weeks prior, she had presented with mild fever and flulike symptoms, associated with a severe frontal headache that was mildly relieved by analgesics. Her medical history was positive for relapsing urinary tract infections since early infancy without adequate follow-up. Findings of an ophthalmological examination 1 year prior were reported as normal.</w:t>
      </w:r>
    </w:p>
    <w:p w14:paraId="2EDF6AD4" w14:textId="77777777" w:rsidR="005B5A23" w:rsidRPr="005B5A23" w:rsidRDefault="005B5A23" w:rsidP="005B5A23">
      <w:pPr>
        <w:rPr>
          <w:rFonts w:ascii="GuardianSansGR-Regular" w:hAnsi="GuardianSansGR-Regular" w:hint="eastAsia"/>
          <w:color w:val="231F20"/>
          <w:sz w:val="17"/>
          <w:szCs w:val="17"/>
        </w:rPr>
      </w:pPr>
      <w:r w:rsidRPr="005B5A23">
        <w:rPr>
          <w:rFonts w:ascii="GuardianSansGR-Regular" w:hAnsi="GuardianSansGR-Regular" w:hint="eastAsia"/>
          <w:color w:val="231F20"/>
          <w:sz w:val="17"/>
          <w:szCs w:val="17"/>
        </w:rPr>
        <w:t xml:space="preserve">At initial examination, she was conscious but somewhat lethargic. Her best-corrected visual acuity was 20/20 OD and 20/80 OS. Pupillary light responses, extrinsic ocular motility, anterior segment </w:t>
      </w:r>
      <w:proofErr w:type="spellStart"/>
      <w:r w:rsidRPr="005B5A23">
        <w:rPr>
          <w:rFonts w:ascii="GuardianSansGR-Regular" w:hAnsi="GuardianSansGR-Regular" w:hint="eastAsia"/>
          <w:color w:val="231F20"/>
          <w:sz w:val="17"/>
          <w:szCs w:val="17"/>
        </w:rPr>
        <w:t>biomicroscopy</w:t>
      </w:r>
      <w:proofErr w:type="spellEnd"/>
      <w:r w:rsidRPr="005B5A23">
        <w:rPr>
          <w:rFonts w:ascii="GuardianSansGR-Regular" w:hAnsi="GuardianSansGR-Regular" w:hint="eastAsia"/>
          <w:color w:val="231F20"/>
          <w:sz w:val="17"/>
          <w:szCs w:val="17"/>
        </w:rPr>
        <w:t>, and intraocular pressure were normal in both eyes. Dilated fundus examination revealed a bilateral sectorial macular star that was more extended in the left eye, with retinal veins slightly dilated and tortuous, attenuated arterioles, some juxta and peripapillary nerve fiber layer infarcts, and optic disc edema with marked papillary telangiectasia; in addition, some faint, small, tan-yellow dots were observed at the level of the retinal pigment epithelium in the posterior pole, some of them already grayish and with a hypopigmented halo. Optical coherence tomography displayed elevated optic discs and hyperreflective material in the outer plexiform layer temporal to the optic disc in both eyes and a macular neurosensory detachment in the left eye. Results of visual field testing were normal in the right eye and showed a central scotoma in the left eye.</w:t>
      </w:r>
    </w:p>
    <w:p w14:paraId="4C1200DC" w14:textId="77777777" w:rsidR="005B5A23" w:rsidRPr="005B5A23" w:rsidRDefault="005B5A23" w:rsidP="005B5A23">
      <w:pPr>
        <w:rPr>
          <w:rFonts w:ascii="GuardianSansGR-Regular" w:hAnsi="GuardianSansGR-Regular" w:hint="eastAsia"/>
          <w:color w:val="231F20"/>
          <w:sz w:val="17"/>
          <w:szCs w:val="17"/>
        </w:rPr>
      </w:pPr>
      <w:r w:rsidRPr="005B5A23">
        <w:rPr>
          <w:rFonts w:ascii="GuardianSansGR-Regular" w:hAnsi="GuardianSansGR-Regular" w:hint="eastAsia"/>
          <w:color w:val="231F20"/>
          <w:sz w:val="17"/>
          <w:szCs w:val="17"/>
        </w:rPr>
        <w:t>What Would You Do Next?</w:t>
      </w:r>
    </w:p>
    <w:p w14:paraId="69B7DA73" w14:textId="5F59EA7B" w:rsidR="005B5A23" w:rsidRPr="005B5A23" w:rsidRDefault="005B5A23" w:rsidP="005B5A23">
      <w:pPr>
        <w:rPr>
          <w:rFonts w:ascii="GuardianSansGR-Regular" w:hAnsi="GuardianSansGR-Regular" w:hint="eastAsia"/>
          <w:color w:val="231F20"/>
          <w:sz w:val="17"/>
          <w:szCs w:val="17"/>
        </w:rPr>
      </w:pPr>
      <w:r>
        <w:rPr>
          <w:rFonts w:ascii="GuardianSansGR-Regular" w:hAnsi="GuardianSansGR-Regular" w:hint="eastAsia"/>
          <w:color w:val="231F20"/>
          <w:sz w:val="17"/>
          <w:szCs w:val="17"/>
        </w:rPr>
        <w:t xml:space="preserve">A.  </w:t>
      </w:r>
      <w:r w:rsidRPr="005B5A23">
        <w:rPr>
          <w:rFonts w:ascii="GuardianSansGR-Regular" w:hAnsi="GuardianSansGR-Regular" w:hint="eastAsia"/>
          <w:color w:val="231F20"/>
          <w:sz w:val="17"/>
          <w:szCs w:val="17"/>
        </w:rPr>
        <w:t>Prescribe systemic corticosteroids</w:t>
      </w:r>
    </w:p>
    <w:p w14:paraId="4D446882" w14:textId="4AD5C4F3" w:rsidR="005B5A23" w:rsidRPr="005B5A23" w:rsidRDefault="005B5A23" w:rsidP="005B5A23">
      <w:pPr>
        <w:rPr>
          <w:rFonts w:ascii="GuardianSansGR-Regular" w:hAnsi="GuardianSansGR-Regular" w:hint="eastAsia"/>
          <w:color w:val="231F20"/>
          <w:sz w:val="17"/>
          <w:szCs w:val="17"/>
        </w:rPr>
      </w:pPr>
      <w:r>
        <w:rPr>
          <w:rFonts w:ascii="GuardianSansGR-Regular" w:hAnsi="GuardianSansGR-Regular" w:hint="eastAsia"/>
          <w:color w:val="231F20"/>
          <w:sz w:val="17"/>
          <w:szCs w:val="17"/>
        </w:rPr>
        <w:t xml:space="preserve">B.  </w:t>
      </w:r>
      <w:r w:rsidRPr="005B5A23">
        <w:rPr>
          <w:rFonts w:ascii="GuardianSansGR-Regular" w:hAnsi="GuardianSansGR-Regular" w:hint="eastAsia"/>
          <w:color w:val="231F20"/>
          <w:sz w:val="17"/>
          <w:szCs w:val="17"/>
        </w:rPr>
        <w:t xml:space="preserve">Order serologic testing for infectious </w:t>
      </w:r>
      <w:proofErr w:type="spellStart"/>
      <w:r w:rsidRPr="005B5A23">
        <w:rPr>
          <w:rFonts w:ascii="GuardianSansGR-Regular" w:hAnsi="GuardianSansGR-Regular" w:hint="eastAsia"/>
          <w:color w:val="231F20"/>
          <w:sz w:val="17"/>
          <w:szCs w:val="17"/>
        </w:rPr>
        <w:t>neuroretinitis</w:t>
      </w:r>
      <w:proofErr w:type="spellEnd"/>
    </w:p>
    <w:p w14:paraId="546A314C" w14:textId="5F43C91B" w:rsidR="005B5A23" w:rsidRPr="005B5A23" w:rsidRDefault="005B5A23" w:rsidP="005B5A23">
      <w:pPr>
        <w:rPr>
          <w:rFonts w:ascii="GuardianSansGR-Regular" w:hAnsi="GuardianSansGR-Regular" w:hint="eastAsia"/>
          <w:color w:val="231F20"/>
          <w:sz w:val="17"/>
          <w:szCs w:val="17"/>
        </w:rPr>
      </w:pPr>
      <w:r>
        <w:rPr>
          <w:rFonts w:ascii="GuardianSansGR-Regular" w:hAnsi="GuardianSansGR-Regular" w:hint="eastAsia"/>
          <w:color w:val="231F20"/>
          <w:sz w:val="17"/>
          <w:szCs w:val="17"/>
        </w:rPr>
        <w:t xml:space="preserve">C.  </w:t>
      </w:r>
      <w:r w:rsidRPr="005B5A23">
        <w:rPr>
          <w:rFonts w:ascii="GuardianSansGR-Regular" w:hAnsi="GuardianSansGR-Regular" w:hint="eastAsia"/>
          <w:color w:val="231F20"/>
          <w:sz w:val="17"/>
          <w:szCs w:val="17"/>
        </w:rPr>
        <w:t>Rule out brain tumor</w:t>
      </w:r>
    </w:p>
    <w:p w14:paraId="27806F47" w14:textId="3ECB96CC" w:rsidR="008D360F" w:rsidRPr="005B5A23" w:rsidRDefault="005B5A23" w:rsidP="005B5A23">
      <w:pPr>
        <w:rPr>
          <w:rFonts w:ascii="GuardianSansGR-Regular" w:hAnsi="GuardianSansGR-Regular" w:hint="eastAsia"/>
          <w:color w:val="231F20"/>
          <w:sz w:val="17"/>
          <w:szCs w:val="17"/>
        </w:rPr>
      </w:pPr>
      <w:r>
        <w:rPr>
          <w:rFonts w:ascii="GuardianSansGR-Regular" w:hAnsi="GuardianSansGR-Regular" w:hint="eastAsia"/>
          <w:color w:val="231F20"/>
          <w:sz w:val="17"/>
          <w:szCs w:val="17"/>
        </w:rPr>
        <w:t xml:space="preserve">D.  </w:t>
      </w:r>
      <w:r w:rsidRPr="005B5A23">
        <w:rPr>
          <w:rFonts w:ascii="GuardianSansGR-Regular" w:hAnsi="GuardianSansGR-Regular" w:hint="eastAsia"/>
          <w:color w:val="231F20"/>
          <w:sz w:val="17"/>
          <w:szCs w:val="17"/>
        </w:rPr>
        <w:t>Check blood pressure</w:t>
      </w:r>
    </w:p>
    <w:sectPr w:rsidR="008D360F" w:rsidRPr="005B5A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23"/>
    <w:rsid w:val="005B5A23"/>
    <w:rsid w:val="008D360F"/>
    <w:rsid w:val="00DA350F"/>
    <w:rsid w:val="00E15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33CB"/>
  <w15:chartTrackingRefBased/>
  <w15:docId w15:val="{D822C09B-6C24-4D0C-989A-67CEA350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B5A2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B5A2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B5A2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B5A2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B5A2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B5A2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B5A2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B5A2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B5A2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5A2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B5A2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B5A2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B5A23"/>
    <w:rPr>
      <w:rFonts w:cstheme="majorBidi"/>
      <w:color w:val="0F4761" w:themeColor="accent1" w:themeShade="BF"/>
      <w:sz w:val="28"/>
      <w:szCs w:val="28"/>
    </w:rPr>
  </w:style>
  <w:style w:type="character" w:customStyle="1" w:styleId="50">
    <w:name w:val="标题 5 字符"/>
    <w:basedOn w:val="a0"/>
    <w:link w:val="5"/>
    <w:uiPriority w:val="9"/>
    <w:semiHidden/>
    <w:rsid w:val="005B5A23"/>
    <w:rPr>
      <w:rFonts w:cstheme="majorBidi"/>
      <w:color w:val="0F4761" w:themeColor="accent1" w:themeShade="BF"/>
      <w:sz w:val="24"/>
    </w:rPr>
  </w:style>
  <w:style w:type="character" w:customStyle="1" w:styleId="60">
    <w:name w:val="标题 6 字符"/>
    <w:basedOn w:val="a0"/>
    <w:link w:val="6"/>
    <w:uiPriority w:val="9"/>
    <w:semiHidden/>
    <w:rsid w:val="005B5A23"/>
    <w:rPr>
      <w:rFonts w:cstheme="majorBidi"/>
      <w:b/>
      <w:bCs/>
      <w:color w:val="0F4761" w:themeColor="accent1" w:themeShade="BF"/>
    </w:rPr>
  </w:style>
  <w:style w:type="character" w:customStyle="1" w:styleId="70">
    <w:name w:val="标题 7 字符"/>
    <w:basedOn w:val="a0"/>
    <w:link w:val="7"/>
    <w:uiPriority w:val="9"/>
    <w:semiHidden/>
    <w:rsid w:val="005B5A23"/>
    <w:rPr>
      <w:rFonts w:cstheme="majorBidi"/>
      <w:b/>
      <w:bCs/>
      <w:color w:val="595959" w:themeColor="text1" w:themeTint="A6"/>
    </w:rPr>
  </w:style>
  <w:style w:type="character" w:customStyle="1" w:styleId="80">
    <w:name w:val="标题 8 字符"/>
    <w:basedOn w:val="a0"/>
    <w:link w:val="8"/>
    <w:uiPriority w:val="9"/>
    <w:semiHidden/>
    <w:rsid w:val="005B5A23"/>
    <w:rPr>
      <w:rFonts w:cstheme="majorBidi"/>
      <w:color w:val="595959" w:themeColor="text1" w:themeTint="A6"/>
    </w:rPr>
  </w:style>
  <w:style w:type="character" w:customStyle="1" w:styleId="90">
    <w:name w:val="标题 9 字符"/>
    <w:basedOn w:val="a0"/>
    <w:link w:val="9"/>
    <w:uiPriority w:val="9"/>
    <w:semiHidden/>
    <w:rsid w:val="005B5A23"/>
    <w:rPr>
      <w:rFonts w:eastAsiaTheme="majorEastAsia" w:cstheme="majorBidi"/>
      <w:color w:val="595959" w:themeColor="text1" w:themeTint="A6"/>
    </w:rPr>
  </w:style>
  <w:style w:type="paragraph" w:styleId="a3">
    <w:name w:val="Title"/>
    <w:basedOn w:val="a"/>
    <w:next w:val="a"/>
    <w:link w:val="a4"/>
    <w:uiPriority w:val="10"/>
    <w:qFormat/>
    <w:rsid w:val="005B5A2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B5A2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B5A2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B5A2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B5A23"/>
    <w:pPr>
      <w:spacing w:before="160"/>
      <w:jc w:val="center"/>
    </w:pPr>
    <w:rPr>
      <w:i/>
      <w:iCs/>
      <w:color w:val="404040" w:themeColor="text1" w:themeTint="BF"/>
    </w:rPr>
  </w:style>
  <w:style w:type="character" w:customStyle="1" w:styleId="a8">
    <w:name w:val="引用 字符"/>
    <w:basedOn w:val="a0"/>
    <w:link w:val="a7"/>
    <w:uiPriority w:val="29"/>
    <w:rsid w:val="005B5A23"/>
    <w:rPr>
      <w:i/>
      <w:iCs/>
      <w:color w:val="404040" w:themeColor="text1" w:themeTint="BF"/>
    </w:rPr>
  </w:style>
  <w:style w:type="paragraph" w:styleId="a9">
    <w:name w:val="List Paragraph"/>
    <w:basedOn w:val="a"/>
    <w:uiPriority w:val="34"/>
    <w:qFormat/>
    <w:rsid w:val="005B5A23"/>
    <w:pPr>
      <w:ind w:left="720"/>
      <w:contextualSpacing/>
    </w:pPr>
  </w:style>
  <w:style w:type="character" w:styleId="aa">
    <w:name w:val="Intense Emphasis"/>
    <w:basedOn w:val="a0"/>
    <w:uiPriority w:val="21"/>
    <w:qFormat/>
    <w:rsid w:val="005B5A23"/>
    <w:rPr>
      <w:i/>
      <w:iCs/>
      <w:color w:val="0F4761" w:themeColor="accent1" w:themeShade="BF"/>
    </w:rPr>
  </w:style>
  <w:style w:type="paragraph" w:styleId="ab">
    <w:name w:val="Intense Quote"/>
    <w:basedOn w:val="a"/>
    <w:next w:val="a"/>
    <w:link w:val="ac"/>
    <w:uiPriority w:val="30"/>
    <w:qFormat/>
    <w:rsid w:val="005B5A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B5A23"/>
    <w:rPr>
      <w:i/>
      <w:iCs/>
      <w:color w:val="0F4761" w:themeColor="accent1" w:themeShade="BF"/>
    </w:rPr>
  </w:style>
  <w:style w:type="character" w:styleId="ad">
    <w:name w:val="Intense Reference"/>
    <w:basedOn w:val="a0"/>
    <w:uiPriority w:val="32"/>
    <w:qFormat/>
    <w:rsid w:val="005B5A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236</Words>
  <Characters>1518</Characters>
  <Application>Microsoft Office Word</Application>
  <DocSecurity>0</DocSecurity>
  <Lines>21</Lines>
  <Paragraphs>1</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2025-04-13T18:52:00Z</dcterms:created>
  <dcterms:modified xsi:type="dcterms:W3CDTF">2025-04-13T18:54:00Z</dcterms:modified>
</cp:coreProperties>
</file>