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529AB" w14:textId="656F8A3E" w:rsidR="008D360F" w:rsidRDefault="00345078">
      <w:pPr>
        <w:rPr>
          <w:rFonts w:ascii="GuardianSansGR-Regular" w:hAnsi="GuardianSansGR-Regular"/>
          <w:color w:val="231F20"/>
          <w:sz w:val="17"/>
          <w:szCs w:val="17"/>
        </w:rPr>
      </w:pPr>
      <w:r>
        <w:rPr>
          <w:rFonts w:ascii="GuardianSansGR-Regular" w:hAnsi="GuardianSansGR-Regular" w:hint="eastAsia"/>
          <w:color w:val="231F20"/>
          <w:sz w:val="17"/>
          <w:szCs w:val="17"/>
        </w:rPr>
        <w:t xml:space="preserve">A </w:t>
      </w:r>
      <w:r w:rsidRPr="00345078">
        <w:rPr>
          <w:rFonts w:ascii="GuardianSansGR-Regular" w:hAnsi="GuardianSansGR-Regular"/>
          <w:color w:val="231F20"/>
          <w:sz w:val="17"/>
          <w:szCs w:val="17"/>
        </w:rPr>
        <w:t xml:space="preserve">63-year-old man with no ocular history and a history of stage 3 cutaneous melanoma of the scalp and chronic lymphocytic leukemia was referred for kaleidoscope vision. He received nivolumab (anti–programmed cell death 1 checkpoint inhibitor) 9 months prior, </w:t>
      </w:r>
      <w:proofErr w:type="spellStart"/>
      <w:r w:rsidRPr="00345078">
        <w:rPr>
          <w:rFonts w:ascii="GuardianSansGR-Regular" w:hAnsi="GuardianSansGR-Regular"/>
          <w:color w:val="231F20"/>
          <w:sz w:val="17"/>
          <w:szCs w:val="17"/>
        </w:rPr>
        <w:t>obinutuzumab</w:t>
      </w:r>
      <w:proofErr w:type="spellEnd"/>
      <w:r w:rsidRPr="00345078">
        <w:rPr>
          <w:rFonts w:ascii="GuardianSansGR-Regular" w:hAnsi="GuardianSansGR-Regular"/>
          <w:color w:val="231F20"/>
          <w:sz w:val="17"/>
          <w:szCs w:val="17"/>
        </w:rPr>
        <w:t xml:space="preserve"> (B-cell lymphoma 2 inhibitor) 3 months later, and 5-mg oral prednisone daily. On presentation, nivolumab and </w:t>
      </w:r>
      <w:proofErr w:type="spellStart"/>
      <w:r w:rsidRPr="00345078">
        <w:rPr>
          <w:rFonts w:ascii="GuardianSansGR-Regular" w:hAnsi="GuardianSansGR-Regular"/>
          <w:color w:val="231F20"/>
          <w:sz w:val="17"/>
          <w:szCs w:val="17"/>
        </w:rPr>
        <w:t>obinutuzumab</w:t>
      </w:r>
      <w:proofErr w:type="spellEnd"/>
      <w:r w:rsidRPr="00345078">
        <w:rPr>
          <w:rFonts w:ascii="GuardianSansGR-Regular" w:hAnsi="GuardianSansGR-Regular"/>
          <w:color w:val="231F20"/>
          <w:sz w:val="17"/>
          <w:szCs w:val="17"/>
        </w:rPr>
        <w:t xml:space="preserve"> treatment was complete.</w:t>
      </w:r>
    </w:p>
    <w:p w14:paraId="315773E9" w14:textId="4E7D7E68" w:rsidR="00345078" w:rsidRDefault="00345078">
      <w:pPr>
        <w:rPr>
          <w:rFonts w:ascii="GuardianSansGR-Regular" w:hAnsi="GuardianSansGR-Regular"/>
          <w:color w:val="231F20"/>
          <w:sz w:val="17"/>
          <w:szCs w:val="17"/>
        </w:rPr>
      </w:pPr>
      <w:r w:rsidRPr="00345078">
        <w:rPr>
          <w:rFonts w:ascii="GuardianSansGR-Regular" w:hAnsi="GuardianSansGR-Regular"/>
          <w:color w:val="231F20"/>
          <w:sz w:val="17"/>
          <w:szCs w:val="17"/>
        </w:rPr>
        <w:t>His visual acuity was 20/125 OD and 20/50 OS. Ophthalmoscopy revealed bilateral panuveitis with diffuse pigmentary abnormalities. Fluorescein angiography showed diffuse retinal pigment epithelium loss and late staining of the retinal lesions. He received 60 mg of oral prednisone daily for 2 weeks with a planned 10-week taper. However, prednisone was discontinued due to positive Lyme disease exposure 6 weeks later. At this time, the active anterior and vitreous cells had resolved.</w:t>
      </w:r>
    </w:p>
    <w:p w14:paraId="7E330E49" w14:textId="26067C5A" w:rsidR="00345078" w:rsidRDefault="00345078">
      <w:pPr>
        <w:rPr>
          <w:rFonts w:ascii="GuardianSansGR-Regular" w:hAnsi="GuardianSansGR-Regular"/>
          <w:color w:val="231F20"/>
          <w:sz w:val="17"/>
          <w:szCs w:val="17"/>
        </w:rPr>
      </w:pPr>
      <w:r w:rsidRPr="00345078">
        <w:rPr>
          <w:rFonts w:ascii="GuardianSansGR-Regular" w:hAnsi="GuardianSansGR-Regular"/>
          <w:color w:val="231F20"/>
          <w:sz w:val="17"/>
          <w:szCs w:val="17"/>
        </w:rPr>
        <w:t>However, 2 weeks later, visual acuity decreased to count fingers in his right eye and hand motions in the left eye. The anterior and vitreous chambers had grade +0.5 pigmented cells. The ophthalmoscopic examination showed a leopard-spot pattern and optical coherence tomography showed substantial retinal pigment epithelium and outer retinal layer loss. Repeat testing for </w:t>
      </w:r>
      <w:r w:rsidRPr="00345078">
        <w:rPr>
          <w:rFonts w:ascii="GuardianSansGR-Regular" w:hAnsi="GuardianSansGR-Regular"/>
          <w:i/>
          <w:iCs/>
          <w:color w:val="231F20"/>
          <w:sz w:val="17"/>
          <w:szCs w:val="17"/>
        </w:rPr>
        <w:t>Treponema pallidum</w:t>
      </w:r>
      <w:r w:rsidRPr="00345078">
        <w:rPr>
          <w:rFonts w:ascii="GuardianSansGR-Regular" w:hAnsi="GuardianSansGR-Regular"/>
          <w:color w:val="231F20"/>
          <w:sz w:val="17"/>
          <w:szCs w:val="17"/>
        </w:rPr>
        <w:t>, Lyme disease, and HIV was negative. Results of magnetic resonance imaging of the brain and orbit were negative for leukemic infiltration.</w:t>
      </w:r>
    </w:p>
    <w:p w14:paraId="741B28BB" w14:textId="77777777" w:rsidR="00345078" w:rsidRPr="00345078" w:rsidRDefault="00345078" w:rsidP="00345078">
      <w:pPr>
        <w:ind w:firstLineChars="200" w:firstLine="340"/>
        <w:rPr>
          <w:rFonts w:ascii="GuardianSansGR-Regular" w:hAnsi="GuardianSansGR-Regular"/>
          <w:color w:val="231F20"/>
          <w:sz w:val="17"/>
          <w:szCs w:val="17"/>
        </w:rPr>
      </w:pPr>
      <w:r w:rsidRPr="00345078">
        <w:rPr>
          <w:rFonts w:ascii="GuardianSansGR-Regular" w:hAnsi="GuardianSansGR-Regular"/>
          <w:color w:val="231F20"/>
          <w:sz w:val="17"/>
          <w:szCs w:val="17"/>
        </w:rPr>
        <w:t>What Would You Do Next?</w:t>
      </w:r>
    </w:p>
    <w:p w14:paraId="50F6830C" w14:textId="77777777" w:rsidR="00345078" w:rsidRPr="00345078" w:rsidRDefault="00345078" w:rsidP="00345078">
      <w:pPr>
        <w:numPr>
          <w:ilvl w:val="0"/>
          <w:numId w:val="1"/>
        </w:numPr>
        <w:rPr>
          <w:rFonts w:ascii="GuardianSansGR-Regular" w:hAnsi="GuardianSansGR-Regular"/>
          <w:color w:val="231F20"/>
          <w:sz w:val="17"/>
          <w:szCs w:val="17"/>
        </w:rPr>
      </w:pPr>
      <w:r w:rsidRPr="00345078">
        <w:rPr>
          <w:rFonts w:ascii="GuardianSansGR-Regular" w:hAnsi="GuardianSansGR-Regular"/>
          <w:color w:val="231F20"/>
          <w:sz w:val="17"/>
          <w:szCs w:val="17"/>
        </w:rPr>
        <w:t>Immunomodulatory therapy with another course of oral steroids</w:t>
      </w:r>
    </w:p>
    <w:p w14:paraId="1C0E399B" w14:textId="77777777" w:rsidR="00345078" w:rsidRPr="00345078" w:rsidRDefault="00345078" w:rsidP="00345078">
      <w:pPr>
        <w:numPr>
          <w:ilvl w:val="0"/>
          <w:numId w:val="1"/>
        </w:numPr>
        <w:rPr>
          <w:rFonts w:ascii="GuardianSansGR-Regular" w:hAnsi="GuardianSansGR-Regular"/>
          <w:color w:val="231F20"/>
          <w:sz w:val="17"/>
          <w:szCs w:val="17"/>
        </w:rPr>
      </w:pPr>
      <w:r w:rsidRPr="00345078">
        <w:rPr>
          <w:rFonts w:ascii="GuardianSansGR-Regular" w:hAnsi="GuardianSansGR-Regular"/>
          <w:color w:val="231F20"/>
          <w:sz w:val="17"/>
          <w:szCs w:val="17"/>
        </w:rPr>
        <w:t xml:space="preserve">Pars plana vitrectomy for vitreous biopsy with or without </w:t>
      </w:r>
      <w:proofErr w:type="spellStart"/>
      <w:r w:rsidRPr="00345078">
        <w:rPr>
          <w:rFonts w:ascii="GuardianSansGR-Regular" w:hAnsi="GuardianSansGR-Regular"/>
          <w:color w:val="231F20"/>
          <w:sz w:val="17"/>
          <w:szCs w:val="17"/>
        </w:rPr>
        <w:t>chorioretinal</w:t>
      </w:r>
      <w:proofErr w:type="spellEnd"/>
      <w:r w:rsidRPr="00345078">
        <w:rPr>
          <w:rFonts w:ascii="GuardianSansGR-Regular" w:hAnsi="GuardianSansGR-Regular"/>
          <w:color w:val="231F20"/>
          <w:sz w:val="17"/>
          <w:szCs w:val="17"/>
        </w:rPr>
        <w:t xml:space="preserve"> biopsy for flow cytometry to assess for leukemic cells</w:t>
      </w:r>
    </w:p>
    <w:p w14:paraId="68C4A568" w14:textId="77777777" w:rsidR="00345078" w:rsidRPr="00345078" w:rsidRDefault="00345078" w:rsidP="00345078">
      <w:pPr>
        <w:numPr>
          <w:ilvl w:val="0"/>
          <w:numId w:val="1"/>
        </w:numPr>
        <w:rPr>
          <w:rFonts w:ascii="GuardianSansGR-Regular" w:hAnsi="GuardianSansGR-Regular"/>
          <w:color w:val="231F20"/>
          <w:sz w:val="17"/>
          <w:szCs w:val="17"/>
        </w:rPr>
      </w:pPr>
      <w:r w:rsidRPr="00345078">
        <w:rPr>
          <w:rFonts w:ascii="GuardianSansGR-Regular" w:hAnsi="GuardianSansGR-Regular"/>
          <w:color w:val="231F20"/>
          <w:sz w:val="17"/>
          <w:szCs w:val="17"/>
        </w:rPr>
        <w:t>Intravitreal steroid injection</w:t>
      </w:r>
    </w:p>
    <w:p w14:paraId="03EC2106" w14:textId="4FA10040" w:rsidR="00345078" w:rsidRPr="00345078" w:rsidRDefault="00345078" w:rsidP="00345078">
      <w:pPr>
        <w:numPr>
          <w:ilvl w:val="0"/>
          <w:numId w:val="1"/>
        </w:numPr>
        <w:rPr>
          <w:rFonts w:ascii="GuardianSansGR-Regular" w:hAnsi="GuardianSansGR-Regular" w:hint="eastAsia"/>
          <w:color w:val="231F20"/>
          <w:sz w:val="17"/>
          <w:szCs w:val="17"/>
        </w:rPr>
      </w:pPr>
      <w:r w:rsidRPr="00345078">
        <w:rPr>
          <w:rFonts w:ascii="GuardianSansGR-Regular" w:hAnsi="GuardianSansGR-Regular"/>
          <w:color w:val="231F20"/>
          <w:sz w:val="17"/>
          <w:szCs w:val="17"/>
        </w:rPr>
        <w:t>Observation</w:t>
      </w:r>
    </w:p>
    <w:sectPr w:rsidR="00345078" w:rsidRPr="003450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BA68FB"/>
    <w:multiLevelType w:val="multilevel"/>
    <w:tmpl w:val="56FC56A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703755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78"/>
    <w:rsid w:val="00345078"/>
    <w:rsid w:val="005F06C1"/>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0D4D8"/>
  <w15:chartTrackingRefBased/>
  <w15:docId w15:val="{5F4891FD-F4A8-4040-8422-257C206EF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450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450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4507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4507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34507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34507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34507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34507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34507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07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34507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34507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45078"/>
    <w:rPr>
      <w:rFonts w:cstheme="majorBidi"/>
      <w:color w:val="0F4761" w:themeColor="accent1" w:themeShade="BF"/>
      <w:sz w:val="28"/>
      <w:szCs w:val="28"/>
    </w:rPr>
  </w:style>
  <w:style w:type="character" w:customStyle="1" w:styleId="50">
    <w:name w:val="标题 5 字符"/>
    <w:basedOn w:val="a0"/>
    <w:link w:val="5"/>
    <w:uiPriority w:val="9"/>
    <w:semiHidden/>
    <w:rsid w:val="00345078"/>
    <w:rPr>
      <w:rFonts w:cstheme="majorBidi"/>
      <w:color w:val="0F4761" w:themeColor="accent1" w:themeShade="BF"/>
      <w:sz w:val="24"/>
    </w:rPr>
  </w:style>
  <w:style w:type="character" w:customStyle="1" w:styleId="60">
    <w:name w:val="标题 6 字符"/>
    <w:basedOn w:val="a0"/>
    <w:link w:val="6"/>
    <w:uiPriority w:val="9"/>
    <w:semiHidden/>
    <w:rsid w:val="00345078"/>
    <w:rPr>
      <w:rFonts w:cstheme="majorBidi"/>
      <w:b/>
      <w:bCs/>
      <w:color w:val="0F4761" w:themeColor="accent1" w:themeShade="BF"/>
    </w:rPr>
  </w:style>
  <w:style w:type="character" w:customStyle="1" w:styleId="70">
    <w:name w:val="标题 7 字符"/>
    <w:basedOn w:val="a0"/>
    <w:link w:val="7"/>
    <w:uiPriority w:val="9"/>
    <w:semiHidden/>
    <w:rsid w:val="00345078"/>
    <w:rPr>
      <w:rFonts w:cstheme="majorBidi"/>
      <w:b/>
      <w:bCs/>
      <w:color w:val="595959" w:themeColor="text1" w:themeTint="A6"/>
    </w:rPr>
  </w:style>
  <w:style w:type="character" w:customStyle="1" w:styleId="80">
    <w:name w:val="标题 8 字符"/>
    <w:basedOn w:val="a0"/>
    <w:link w:val="8"/>
    <w:uiPriority w:val="9"/>
    <w:semiHidden/>
    <w:rsid w:val="00345078"/>
    <w:rPr>
      <w:rFonts w:cstheme="majorBidi"/>
      <w:color w:val="595959" w:themeColor="text1" w:themeTint="A6"/>
    </w:rPr>
  </w:style>
  <w:style w:type="character" w:customStyle="1" w:styleId="90">
    <w:name w:val="标题 9 字符"/>
    <w:basedOn w:val="a0"/>
    <w:link w:val="9"/>
    <w:uiPriority w:val="9"/>
    <w:semiHidden/>
    <w:rsid w:val="00345078"/>
    <w:rPr>
      <w:rFonts w:eastAsiaTheme="majorEastAsia" w:cstheme="majorBidi"/>
      <w:color w:val="595959" w:themeColor="text1" w:themeTint="A6"/>
    </w:rPr>
  </w:style>
  <w:style w:type="paragraph" w:styleId="a3">
    <w:name w:val="Title"/>
    <w:basedOn w:val="a"/>
    <w:next w:val="a"/>
    <w:link w:val="a4"/>
    <w:uiPriority w:val="10"/>
    <w:qFormat/>
    <w:rsid w:val="0034507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450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4507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450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45078"/>
    <w:pPr>
      <w:spacing w:before="160"/>
      <w:jc w:val="center"/>
    </w:pPr>
    <w:rPr>
      <w:i/>
      <w:iCs/>
      <w:color w:val="404040" w:themeColor="text1" w:themeTint="BF"/>
    </w:rPr>
  </w:style>
  <w:style w:type="character" w:customStyle="1" w:styleId="a8">
    <w:name w:val="引用 字符"/>
    <w:basedOn w:val="a0"/>
    <w:link w:val="a7"/>
    <w:uiPriority w:val="29"/>
    <w:rsid w:val="00345078"/>
    <w:rPr>
      <w:i/>
      <w:iCs/>
      <w:color w:val="404040" w:themeColor="text1" w:themeTint="BF"/>
    </w:rPr>
  </w:style>
  <w:style w:type="paragraph" w:styleId="a9">
    <w:name w:val="List Paragraph"/>
    <w:basedOn w:val="a"/>
    <w:uiPriority w:val="34"/>
    <w:qFormat/>
    <w:rsid w:val="00345078"/>
    <w:pPr>
      <w:ind w:left="720"/>
      <w:contextualSpacing/>
    </w:pPr>
  </w:style>
  <w:style w:type="character" w:styleId="aa">
    <w:name w:val="Intense Emphasis"/>
    <w:basedOn w:val="a0"/>
    <w:uiPriority w:val="21"/>
    <w:qFormat/>
    <w:rsid w:val="00345078"/>
    <w:rPr>
      <w:i/>
      <w:iCs/>
      <w:color w:val="0F4761" w:themeColor="accent1" w:themeShade="BF"/>
    </w:rPr>
  </w:style>
  <w:style w:type="paragraph" w:styleId="ab">
    <w:name w:val="Intense Quote"/>
    <w:basedOn w:val="a"/>
    <w:next w:val="a"/>
    <w:link w:val="ac"/>
    <w:uiPriority w:val="30"/>
    <w:qFormat/>
    <w:rsid w:val="00345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45078"/>
    <w:rPr>
      <w:i/>
      <w:iCs/>
      <w:color w:val="0F4761" w:themeColor="accent1" w:themeShade="BF"/>
    </w:rPr>
  </w:style>
  <w:style w:type="character" w:styleId="ad">
    <w:name w:val="Intense Reference"/>
    <w:basedOn w:val="a0"/>
    <w:uiPriority w:val="32"/>
    <w:qFormat/>
    <w:rsid w:val="00345078"/>
    <w:rPr>
      <w:b/>
      <w:bCs/>
      <w:smallCaps/>
      <w:color w:val="0F4761" w:themeColor="accent1" w:themeShade="BF"/>
      <w:spacing w:val="5"/>
    </w:rPr>
  </w:style>
  <w:style w:type="character" w:styleId="ae">
    <w:name w:val="Hyperlink"/>
    <w:basedOn w:val="a0"/>
    <w:uiPriority w:val="99"/>
    <w:unhideWhenUsed/>
    <w:rsid w:val="00345078"/>
    <w:rPr>
      <w:color w:val="467886" w:themeColor="hyperlink"/>
      <w:u w:val="single"/>
    </w:rPr>
  </w:style>
  <w:style w:type="character" w:styleId="af">
    <w:name w:val="Unresolved Mention"/>
    <w:basedOn w:val="a0"/>
    <w:uiPriority w:val="99"/>
    <w:semiHidden/>
    <w:unhideWhenUsed/>
    <w:rsid w:val="00345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1551">
      <w:bodyDiv w:val="1"/>
      <w:marLeft w:val="0"/>
      <w:marRight w:val="0"/>
      <w:marTop w:val="0"/>
      <w:marBottom w:val="0"/>
      <w:divBdr>
        <w:top w:val="none" w:sz="0" w:space="0" w:color="auto"/>
        <w:left w:val="none" w:sz="0" w:space="0" w:color="auto"/>
        <w:bottom w:val="none" w:sz="0" w:space="0" w:color="auto"/>
        <w:right w:val="none" w:sz="0" w:space="0" w:color="auto"/>
      </w:divBdr>
    </w:div>
    <w:div w:id="184747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239</Words>
  <Characters>1451</Characters>
  <Application>Microsoft Office Word</Application>
  <DocSecurity>0</DocSecurity>
  <Lines>16</Lines>
  <Paragraphs>2</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2025-04-14T19:26:00Z</dcterms:created>
  <dcterms:modified xsi:type="dcterms:W3CDTF">2025-04-14T19:30:00Z</dcterms:modified>
</cp:coreProperties>
</file>