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1F191" w14:textId="0A2C0759" w:rsidR="009337A5" w:rsidRPr="009337A5" w:rsidRDefault="009337A5" w:rsidP="009337A5">
      <w:pPr>
        <w:rPr>
          <w:rFonts w:ascii="GuardianSansGR-Regular" w:hAnsi="GuardianSansGR-Regular" w:hint="eastAsia"/>
          <w:color w:val="231F20"/>
          <w:sz w:val="17"/>
          <w:szCs w:val="17"/>
        </w:rPr>
      </w:pPr>
      <w:r w:rsidRPr="009337A5">
        <w:rPr>
          <w:rFonts w:ascii="GuardianSansGR-Regular" w:hAnsi="GuardianSansGR-Regular" w:hint="eastAsia"/>
          <w:color w:val="231F20"/>
          <w:sz w:val="17"/>
          <w:szCs w:val="17"/>
        </w:rPr>
        <w:t>A 5-year-old girl was referred to ophthalmology care for evaluation of nystagmus. Her medical history included esophageal atresia, small bowel obstruction, mild cognitive impairment, low tone, and increased reflexes. Prenatal history was complicated by insulin-controlled gestational diabetes and polyhydramnios. Her ocular history was notable for eye movement abnormalities since birth. She had no family history of ocular disease.</w:t>
      </w:r>
    </w:p>
    <w:p w14:paraId="7F5E5D0C" w14:textId="00ED17C7" w:rsidR="008D360F" w:rsidRDefault="009337A5" w:rsidP="009337A5">
      <w:pPr>
        <w:rPr>
          <w:rFonts w:ascii="GuardianSansGR-Regular" w:hAnsi="GuardianSansGR-Regular"/>
          <w:color w:val="231F20"/>
          <w:sz w:val="17"/>
          <w:szCs w:val="17"/>
        </w:rPr>
      </w:pPr>
      <w:r w:rsidRPr="009337A5">
        <w:rPr>
          <w:rFonts w:ascii="GuardianSansGR-Regular" w:hAnsi="GuardianSansGR-Regular"/>
          <w:color w:val="231F20"/>
          <w:sz w:val="17"/>
          <w:szCs w:val="17"/>
        </w:rPr>
        <w:t>On examination, her visual acuity was 20/150 OU and did not improve with correction (right eye, −1.50 [2.00] </w:t>
      </w:r>
      <w:r w:rsidRPr="009337A5">
        <w:rPr>
          <w:rFonts w:ascii="GuardianSansGR-Regular" w:hAnsi="GuardianSansGR-Regular" w:hint="eastAsia"/>
          <w:color w:val="231F20"/>
          <w:sz w:val="17"/>
          <w:szCs w:val="17"/>
        </w:rPr>
        <w:t>×</w:t>
      </w:r>
      <w:r w:rsidRPr="009337A5">
        <w:rPr>
          <w:rFonts w:ascii="GuardianSansGR-Regular" w:hAnsi="GuardianSansGR-Regular"/>
          <w:color w:val="231F20"/>
          <w:sz w:val="17"/>
          <w:szCs w:val="17"/>
        </w:rPr>
        <w:t> 180; left eye, −1.00 [1.50] </w:t>
      </w:r>
      <w:r w:rsidRPr="009337A5">
        <w:rPr>
          <w:rFonts w:ascii="GuardianSansGR-Regular" w:hAnsi="GuardianSansGR-Regular" w:hint="eastAsia"/>
          <w:color w:val="231F20"/>
          <w:sz w:val="17"/>
          <w:szCs w:val="17"/>
        </w:rPr>
        <w:t>×</w:t>
      </w:r>
      <w:r w:rsidRPr="009337A5">
        <w:rPr>
          <w:rFonts w:ascii="GuardianSansGR-Regular" w:hAnsi="GuardianSansGR-Regular"/>
          <w:color w:val="231F20"/>
          <w:sz w:val="17"/>
          <w:szCs w:val="17"/>
        </w:rPr>
        <w:t xml:space="preserve"> 180). Pupillary responses were normal. Alternating vertical and torsional nystagmus was noted. Specifically, 1 eye </w:t>
      </w:r>
      <w:r w:rsidRPr="009337A5">
        <w:rPr>
          <w:rFonts w:ascii="GuardianSansGR-Regular" w:hAnsi="GuardianSansGR-Regular" w:hint="eastAsia"/>
          <w:color w:val="231F20"/>
          <w:sz w:val="17"/>
          <w:szCs w:val="17"/>
        </w:rPr>
        <w:t>was noted to rise and intort while the other would fall and extort, followed by reversal of the vertical and torsional components in the opposite eye (Video). The optic nerve and foveal reflexes were normal in both eyes. Flash visual evoked potential (VEP) demonstrated strong ipsilateral activity of the occipital lobe. Results of a previously obtained brain magnetic resonance imaging (MRI) scan were reported as normal.</w:t>
      </w:r>
    </w:p>
    <w:p w14:paraId="448663DA" w14:textId="77777777" w:rsidR="009337A5" w:rsidRPr="009337A5" w:rsidRDefault="009337A5" w:rsidP="009337A5">
      <w:pPr>
        <w:ind w:firstLineChars="200" w:firstLine="340"/>
        <w:rPr>
          <w:rFonts w:ascii="GuardianSansGR-Regular" w:hAnsi="GuardianSansGR-Regular"/>
          <w:color w:val="231F20"/>
          <w:sz w:val="17"/>
          <w:szCs w:val="17"/>
        </w:rPr>
      </w:pPr>
      <w:r w:rsidRPr="009337A5">
        <w:rPr>
          <w:rFonts w:ascii="GuardianSansGR-Regular" w:hAnsi="GuardianSansGR-Regular"/>
          <w:color w:val="231F20"/>
          <w:sz w:val="17"/>
          <w:szCs w:val="17"/>
        </w:rPr>
        <w:t>What Would You Do Next?</w:t>
      </w:r>
    </w:p>
    <w:p w14:paraId="72B179EF" w14:textId="77777777" w:rsidR="009337A5" w:rsidRPr="009337A5" w:rsidRDefault="009337A5" w:rsidP="009337A5">
      <w:pPr>
        <w:numPr>
          <w:ilvl w:val="0"/>
          <w:numId w:val="1"/>
        </w:numPr>
        <w:rPr>
          <w:rFonts w:ascii="GuardianSansGR-Regular" w:hAnsi="GuardianSansGR-Regular"/>
          <w:color w:val="231F20"/>
          <w:sz w:val="17"/>
          <w:szCs w:val="17"/>
        </w:rPr>
      </w:pPr>
      <w:r w:rsidRPr="009337A5">
        <w:rPr>
          <w:rFonts w:ascii="GuardianSansGR-Regular" w:hAnsi="GuardianSansGR-Regular"/>
          <w:color w:val="231F20"/>
          <w:sz w:val="17"/>
          <w:szCs w:val="17"/>
        </w:rPr>
        <w:t>Review brain MRI and order electroretinogram</w:t>
      </w:r>
    </w:p>
    <w:p w14:paraId="1D9FBA91" w14:textId="77777777" w:rsidR="009337A5" w:rsidRPr="009337A5" w:rsidRDefault="009337A5" w:rsidP="009337A5">
      <w:pPr>
        <w:numPr>
          <w:ilvl w:val="0"/>
          <w:numId w:val="1"/>
        </w:numPr>
        <w:rPr>
          <w:rFonts w:ascii="GuardianSansGR-Regular" w:hAnsi="GuardianSansGR-Regular"/>
          <w:color w:val="231F20"/>
          <w:sz w:val="17"/>
          <w:szCs w:val="17"/>
        </w:rPr>
      </w:pPr>
      <w:r w:rsidRPr="009337A5">
        <w:rPr>
          <w:rFonts w:ascii="GuardianSansGR-Regular" w:hAnsi="GuardianSansGR-Regular"/>
          <w:color w:val="231F20"/>
          <w:sz w:val="17"/>
          <w:szCs w:val="17"/>
        </w:rPr>
        <w:t>Refer for strabismus surgery</w:t>
      </w:r>
    </w:p>
    <w:p w14:paraId="13C50028" w14:textId="77777777" w:rsidR="009337A5" w:rsidRPr="009337A5" w:rsidRDefault="009337A5" w:rsidP="009337A5">
      <w:pPr>
        <w:numPr>
          <w:ilvl w:val="0"/>
          <w:numId w:val="1"/>
        </w:numPr>
        <w:rPr>
          <w:rFonts w:ascii="GuardianSansGR-Regular" w:hAnsi="GuardianSansGR-Regular"/>
          <w:color w:val="231F20"/>
          <w:sz w:val="17"/>
          <w:szCs w:val="17"/>
        </w:rPr>
      </w:pPr>
      <w:r w:rsidRPr="009337A5">
        <w:rPr>
          <w:rFonts w:ascii="GuardianSansGR-Regular" w:hAnsi="GuardianSansGR-Regular"/>
          <w:color w:val="231F20"/>
          <w:sz w:val="17"/>
          <w:szCs w:val="17"/>
        </w:rPr>
        <w:t>Order genetic workup</w:t>
      </w:r>
    </w:p>
    <w:p w14:paraId="06606A23" w14:textId="2F3A0FA5" w:rsidR="009337A5" w:rsidRPr="009337A5" w:rsidRDefault="009337A5" w:rsidP="009337A5">
      <w:pPr>
        <w:numPr>
          <w:ilvl w:val="0"/>
          <w:numId w:val="1"/>
        </w:numPr>
        <w:rPr>
          <w:rFonts w:ascii="GuardianSansGR-Regular" w:hAnsi="GuardianSansGR-Regular" w:hint="eastAsia"/>
          <w:color w:val="231F20"/>
          <w:sz w:val="17"/>
          <w:szCs w:val="17"/>
        </w:rPr>
      </w:pPr>
      <w:r w:rsidRPr="009337A5">
        <w:rPr>
          <w:rFonts w:ascii="GuardianSansGR-Regular" w:hAnsi="GuardianSansGR-Regular"/>
          <w:color w:val="231F20"/>
          <w:sz w:val="17"/>
          <w:szCs w:val="17"/>
        </w:rPr>
        <w:t>Treat with clonazepam</w:t>
      </w:r>
    </w:p>
    <w:sectPr w:rsidR="009337A5" w:rsidRPr="00933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7A5D"/>
    <w:multiLevelType w:val="multilevel"/>
    <w:tmpl w:val="1FC058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447286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A5"/>
    <w:rsid w:val="005F06C1"/>
    <w:rsid w:val="008D360F"/>
    <w:rsid w:val="009337A5"/>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B032"/>
  <w15:chartTrackingRefBased/>
  <w15:docId w15:val="{E982819B-4B12-4A11-B114-7CF1DFD0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337A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337A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337A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337A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337A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337A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337A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337A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337A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37A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337A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337A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337A5"/>
    <w:rPr>
      <w:rFonts w:cstheme="majorBidi"/>
      <w:color w:val="0F4761" w:themeColor="accent1" w:themeShade="BF"/>
      <w:sz w:val="28"/>
      <w:szCs w:val="28"/>
    </w:rPr>
  </w:style>
  <w:style w:type="character" w:customStyle="1" w:styleId="50">
    <w:name w:val="标题 5 字符"/>
    <w:basedOn w:val="a0"/>
    <w:link w:val="5"/>
    <w:uiPriority w:val="9"/>
    <w:semiHidden/>
    <w:rsid w:val="009337A5"/>
    <w:rPr>
      <w:rFonts w:cstheme="majorBidi"/>
      <w:color w:val="0F4761" w:themeColor="accent1" w:themeShade="BF"/>
      <w:sz w:val="24"/>
    </w:rPr>
  </w:style>
  <w:style w:type="character" w:customStyle="1" w:styleId="60">
    <w:name w:val="标题 6 字符"/>
    <w:basedOn w:val="a0"/>
    <w:link w:val="6"/>
    <w:uiPriority w:val="9"/>
    <w:semiHidden/>
    <w:rsid w:val="009337A5"/>
    <w:rPr>
      <w:rFonts w:cstheme="majorBidi"/>
      <w:b/>
      <w:bCs/>
      <w:color w:val="0F4761" w:themeColor="accent1" w:themeShade="BF"/>
    </w:rPr>
  </w:style>
  <w:style w:type="character" w:customStyle="1" w:styleId="70">
    <w:name w:val="标题 7 字符"/>
    <w:basedOn w:val="a0"/>
    <w:link w:val="7"/>
    <w:uiPriority w:val="9"/>
    <w:semiHidden/>
    <w:rsid w:val="009337A5"/>
    <w:rPr>
      <w:rFonts w:cstheme="majorBidi"/>
      <w:b/>
      <w:bCs/>
      <w:color w:val="595959" w:themeColor="text1" w:themeTint="A6"/>
    </w:rPr>
  </w:style>
  <w:style w:type="character" w:customStyle="1" w:styleId="80">
    <w:name w:val="标题 8 字符"/>
    <w:basedOn w:val="a0"/>
    <w:link w:val="8"/>
    <w:uiPriority w:val="9"/>
    <w:semiHidden/>
    <w:rsid w:val="009337A5"/>
    <w:rPr>
      <w:rFonts w:cstheme="majorBidi"/>
      <w:color w:val="595959" w:themeColor="text1" w:themeTint="A6"/>
    </w:rPr>
  </w:style>
  <w:style w:type="character" w:customStyle="1" w:styleId="90">
    <w:name w:val="标题 9 字符"/>
    <w:basedOn w:val="a0"/>
    <w:link w:val="9"/>
    <w:uiPriority w:val="9"/>
    <w:semiHidden/>
    <w:rsid w:val="009337A5"/>
    <w:rPr>
      <w:rFonts w:eastAsiaTheme="majorEastAsia" w:cstheme="majorBidi"/>
      <w:color w:val="595959" w:themeColor="text1" w:themeTint="A6"/>
    </w:rPr>
  </w:style>
  <w:style w:type="paragraph" w:styleId="a3">
    <w:name w:val="Title"/>
    <w:basedOn w:val="a"/>
    <w:next w:val="a"/>
    <w:link w:val="a4"/>
    <w:uiPriority w:val="10"/>
    <w:qFormat/>
    <w:rsid w:val="009337A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337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37A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337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37A5"/>
    <w:pPr>
      <w:spacing w:before="160"/>
      <w:jc w:val="center"/>
    </w:pPr>
    <w:rPr>
      <w:i/>
      <w:iCs/>
      <w:color w:val="404040" w:themeColor="text1" w:themeTint="BF"/>
    </w:rPr>
  </w:style>
  <w:style w:type="character" w:customStyle="1" w:styleId="a8">
    <w:name w:val="引用 字符"/>
    <w:basedOn w:val="a0"/>
    <w:link w:val="a7"/>
    <w:uiPriority w:val="29"/>
    <w:rsid w:val="009337A5"/>
    <w:rPr>
      <w:i/>
      <w:iCs/>
      <w:color w:val="404040" w:themeColor="text1" w:themeTint="BF"/>
    </w:rPr>
  </w:style>
  <w:style w:type="paragraph" w:styleId="a9">
    <w:name w:val="List Paragraph"/>
    <w:basedOn w:val="a"/>
    <w:uiPriority w:val="34"/>
    <w:qFormat/>
    <w:rsid w:val="009337A5"/>
    <w:pPr>
      <w:ind w:left="720"/>
      <w:contextualSpacing/>
    </w:pPr>
  </w:style>
  <w:style w:type="character" w:styleId="aa">
    <w:name w:val="Intense Emphasis"/>
    <w:basedOn w:val="a0"/>
    <w:uiPriority w:val="21"/>
    <w:qFormat/>
    <w:rsid w:val="009337A5"/>
    <w:rPr>
      <w:i/>
      <w:iCs/>
      <w:color w:val="0F4761" w:themeColor="accent1" w:themeShade="BF"/>
    </w:rPr>
  </w:style>
  <w:style w:type="paragraph" w:styleId="ab">
    <w:name w:val="Intense Quote"/>
    <w:basedOn w:val="a"/>
    <w:next w:val="a"/>
    <w:link w:val="ac"/>
    <w:uiPriority w:val="30"/>
    <w:qFormat/>
    <w:rsid w:val="00933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337A5"/>
    <w:rPr>
      <w:i/>
      <w:iCs/>
      <w:color w:val="0F4761" w:themeColor="accent1" w:themeShade="BF"/>
    </w:rPr>
  </w:style>
  <w:style w:type="character" w:styleId="ad">
    <w:name w:val="Intense Reference"/>
    <w:basedOn w:val="a0"/>
    <w:uiPriority w:val="32"/>
    <w:qFormat/>
    <w:rsid w:val="009337A5"/>
    <w:rPr>
      <w:b/>
      <w:bCs/>
      <w:smallCaps/>
      <w:color w:val="0F4761" w:themeColor="accent1" w:themeShade="BF"/>
      <w:spacing w:val="5"/>
    </w:rPr>
  </w:style>
  <w:style w:type="character" w:styleId="ae">
    <w:name w:val="Hyperlink"/>
    <w:basedOn w:val="a0"/>
    <w:uiPriority w:val="99"/>
    <w:unhideWhenUsed/>
    <w:rsid w:val="009337A5"/>
    <w:rPr>
      <w:color w:val="467886" w:themeColor="hyperlink"/>
      <w:u w:val="single"/>
    </w:rPr>
  </w:style>
  <w:style w:type="character" w:styleId="af">
    <w:name w:val="Unresolved Mention"/>
    <w:basedOn w:val="a0"/>
    <w:uiPriority w:val="99"/>
    <w:semiHidden/>
    <w:unhideWhenUsed/>
    <w:rsid w:val="00933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93101">
      <w:bodyDiv w:val="1"/>
      <w:marLeft w:val="0"/>
      <w:marRight w:val="0"/>
      <w:marTop w:val="0"/>
      <w:marBottom w:val="0"/>
      <w:divBdr>
        <w:top w:val="none" w:sz="0" w:space="0" w:color="auto"/>
        <w:left w:val="none" w:sz="0" w:space="0" w:color="auto"/>
        <w:bottom w:val="none" w:sz="0" w:space="0" w:color="auto"/>
        <w:right w:val="none" w:sz="0" w:space="0" w:color="auto"/>
      </w:divBdr>
    </w:div>
    <w:div w:id="700013713">
      <w:bodyDiv w:val="1"/>
      <w:marLeft w:val="0"/>
      <w:marRight w:val="0"/>
      <w:marTop w:val="0"/>
      <w:marBottom w:val="0"/>
      <w:divBdr>
        <w:top w:val="none" w:sz="0" w:space="0" w:color="auto"/>
        <w:left w:val="none" w:sz="0" w:space="0" w:color="auto"/>
        <w:bottom w:val="none" w:sz="0" w:space="0" w:color="auto"/>
        <w:right w:val="none" w:sz="0" w:space="0" w:color="auto"/>
      </w:divBdr>
    </w:div>
    <w:div w:id="768432040">
      <w:bodyDiv w:val="1"/>
      <w:marLeft w:val="0"/>
      <w:marRight w:val="0"/>
      <w:marTop w:val="0"/>
      <w:marBottom w:val="0"/>
      <w:divBdr>
        <w:top w:val="none" w:sz="0" w:space="0" w:color="auto"/>
        <w:left w:val="none" w:sz="0" w:space="0" w:color="auto"/>
        <w:bottom w:val="none" w:sz="0" w:space="0" w:color="auto"/>
        <w:right w:val="none" w:sz="0" w:space="0" w:color="auto"/>
      </w:divBdr>
    </w:div>
    <w:div w:id="117961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182</Words>
  <Characters>1071</Characters>
  <Application>Microsoft Office Word</Application>
  <DocSecurity>0</DocSecurity>
  <Lines>12</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2025-04-15T13:08:00Z</dcterms:created>
  <dcterms:modified xsi:type="dcterms:W3CDTF">2025-04-15T13:15:00Z</dcterms:modified>
</cp:coreProperties>
</file>