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6D41" w14:textId="30A5CADC" w:rsidR="008D360F" w:rsidRDefault="00946577">
      <w:pPr>
        <w:rPr>
          <w:rFonts w:hint="eastAsia"/>
        </w:rPr>
      </w:pPr>
      <w:r>
        <w:rPr>
          <w:rFonts w:hint="eastAsia"/>
        </w:rPr>
        <w:t xml:space="preserve">A </w:t>
      </w:r>
      <w:r w:rsidRPr="00946577">
        <w:t xml:space="preserve">60-year-old man presented with a corneal infiltrate </w:t>
      </w:r>
      <w:proofErr w:type="spellStart"/>
      <w:r w:rsidRPr="00946577">
        <w:t>paracentrally</w:t>
      </w:r>
      <w:proofErr w:type="spellEnd"/>
      <w:r w:rsidRPr="00946577">
        <w:t xml:space="preserve"> measuring 5</w:t>
      </w:r>
      <w:r w:rsidRPr="00946577">
        <w:rPr>
          <w:rFonts w:ascii="Times New Roman" w:hAnsi="Times New Roman" w:cs="Times New Roman"/>
        </w:rPr>
        <w:t> </w:t>
      </w:r>
      <w:r w:rsidRPr="00946577">
        <w:rPr>
          <w:rFonts w:ascii="等线" w:eastAsia="等线" w:hAnsi="等线" w:cs="等线" w:hint="eastAsia"/>
        </w:rPr>
        <w:t>×</w:t>
      </w:r>
      <w:r w:rsidRPr="00946577">
        <w:rPr>
          <w:rFonts w:ascii="Times New Roman" w:hAnsi="Times New Roman" w:cs="Times New Roman"/>
        </w:rPr>
        <w:t> </w:t>
      </w:r>
      <w:r w:rsidRPr="00946577">
        <w:t>5 mm in his right eye with tentacular projections at the margins</w:t>
      </w:r>
      <w:r w:rsidR="00BB5DEE">
        <w:rPr>
          <w:rFonts w:hint="eastAsia"/>
        </w:rPr>
        <w:t>.</w:t>
      </w:r>
      <w:r w:rsidR="00BB5DEE" w:rsidRPr="00BB5DEE">
        <w:rPr>
          <w:rFonts w:ascii="Helvetica" w:hAnsi="Helvetica" w:cs="Helvetica"/>
          <w:color w:val="333333"/>
        </w:rPr>
        <w:t xml:space="preserve"> </w:t>
      </w:r>
      <w:r w:rsidR="00BB5DEE" w:rsidRPr="00BB5DEE">
        <w:t>Corneal scraping showed fungal hyphae on smear examination. On clinical suspicion, the patient was treated with linezolid, 0.2%, and itraconazole, 1%</w:t>
      </w:r>
      <w:r w:rsidR="00BB5DEE">
        <w:rPr>
          <w:rFonts w:hint="eastAsia"/>
        </w:rPr>
        <w:t xml:space="preserve">. </w:t>
      </w:r>
      <w:r w:rsidR="00BB5DEE" w:rsidRPr="00BB5DEE">
        <w:t>O</w:t>
      </w:r>
      <w:r w:rsidR="00BB5DEE">
        <w:rPr>
          <w:rFonts w:hint="eastAsia"/>
        </w:rPr>
        <w:t xml:space="preserve">n </w:t>
      </w:r>
      <w:r w:rsidR="00BB5DEE" w:rsidRPr="00BB5DEE">
        <w:t>follow-up, the patient presented with an increase in pain and deterioration of vision in that eye, along with brownish-black surface pigmentation of the infiltrate</w:t>
      </w:r>
      <w:r w:rsidR="00BB5DEE">
        <w:rPr>
          <w:rFonts w:hint="eastAsia"/>
        </w:rPr>
        <w:t>,</w:t>
      </w:r>
      <w:r w:rsidR="00BB5DEE" w:rsidRPr="00BB5DEE">
        <w:rPr>
          <w:rFonts w:ascii="Helvetica" w:hAnsi="Helvetica" w:cs="Helvetica"/>
          <w:color w:val="333333"/>
        </w:rPr>
        <w:t xml:space="preserve"> </w:t>
      </w:r>
      <w:r w:rsidR="00BB5DEE" w:rsidRPr="00BB5DEE">
        <w:t>and the culture grew </w:t>
      </w:r>
      <w:proofErr w:type="spellStart"/>
      <w:r w:rsidR="00BB5DEE" w:rsidRPr="00BB5DEE">
        <w:rPr>
          <w:i/>
          <w:iCs/>
        </w:rPr>
        <w:t>Curvularia</w:t>
      </w:r>
      <w:proofErr w:type="spellEnd"/>
      <w:r w:rsidR="00BB5DEE" w:rsidRPr="00BB5DEE">
        <w:rPr>
          <w:i/>
          <w:iCs/>
        </w:rPr>
        <w:t> </w:t>
      </w:r>
      <w:r w:rsidR="00BB5DEE" w:rsidRPr="00BB5DEE">
        <w:t>species</w:t>
      </w:r>
      <w:r w:rsidR="00BB5DEE">
        <w:rPr>
          <w:rFonts w:hint="eastAsia"/>
        </w:rPr>
        <w:t>.</w:t>
      </w:r>
      <w:r w:rsidR="00BB5DEE" w:rsidRPr="00BB5DEE">
        <w:rPr>
          <w:rFonts w:ascii="Helvetica" w:hAnsi="Helvetica" w:cs="Helvetica"/>
          <w:color w:val="333333"/>
        </w:rPr>
        <w:t xml:space="preserve"> </w:t>
      </w:r>
      <w:r w:rsidR="00BB5DEE" w:rsidRPr="00BB5DEE">
        <w:t>Treatment was altered as per culture report, and the patient responded to topical natamycin and itraconazole with healing of the infiltrate with scar formation and visual improvement</w:t>
      </w:r>
      <w:r w:rsidR="00BB5DEE">
        <w:rPr>
          <w:rFonts w:hint="eastAsia"/>
        </w:rPr>
        <w:t>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77"/>
    <w:rsid w:val="008D360F"/>
    <w:rsid w:val="00946577"/>
    <w:rsid w:val="00BB5DEE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1C87"/>
  <w15:chartTrackingRefBased/>
  <w15:docId w15:val="{B015B691-F909-4E5E-84FB-679D5BFA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65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5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5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5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5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5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5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5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5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6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6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65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5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65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65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65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65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65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65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65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65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65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65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6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65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657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4657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46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98</Words>
  <Characters>594</Characters>
  <Application>Microsoft Office Word</Application>
  <DocSecurity>0</DocSecurity>
  <Lines>7</Lines>
  <Paragraphs>2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2025-04-13T09:58:00Z</dcterms:created>
  <dcterms:modified xsi:type="dcterms:W3CDTF">2025-04-13T12:00:00Z</dcterms:modified>
</cp:coreProperties>
</file>