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901F7" w14:textId="3E902F1E" w:rsidR="009B4694" w:rsidRDefault="009B4694">
      <w:pPr>
        <w:rPr>
          <w:rFonts w:ascii="GuardianSansGR-Regular" w:hAnsi="GuardianSansGR-Regular" w:hint="eastAsia"/>
          <w:color w:val="231F20"/>
          <w:sz w:val="17"/>
          <w:szCs w:val="17"/>
        </w:rPr>
      </w:pPr>
      <w:r>
        <w:rPr>
          <w:rFonts w:ascii="GuardianSans-Semibold" w:hAnsi="GuardianSans-Semibold" w:hint="eastAsia"/>
          <w:color w:val="379A40"/>
          <w:sz w:val="17"/>
          <w:szCs w:val="17"/>
        </w:rPr>
        <w:t xml:space="preserve">A </w:t>
      </w:r>
      <w:proofErr w:type="gramStart"/>
      <w:r>
        <w:rPr>
          <w:rFonts w:ascii="GuardianSans-Semibold" w:hAnsi="GuardianSans-Semibold"/>
          <w:color w:val="379A40"/>
          <w:sz w:val="17"/>
          <w:szCs w:val="17"/>
        </w:rPr>
        <w:t>14-year old</w:t>
      </w:r>
      <w:proofErr w:type="gramEnd"/>
      <w:r>
        <w:rPr>
          <w:rFonts w:ascii="GuardianSans-Semibold" w:hAnsi="GuardianSans-Semibold"/>
          <w:color w:val="379A40"/>
          <w:sz w:val="17"/>
          <w:szCs w:val="17"/>
        </w:rPr>
        <w:t xml:space="preserve"> girl </w:t>
      </w:r>
      <w:r>
        <w:rPr>
          <w:rFonts w:ascii="GuardianSansGR-Regular" w:hAnsi="GuardianSansGR-Regular"/>
          <w:color w:val="231F20"/>
          <w:sz w:val="17"/>
          <w:szCs w:val="17"/>
        </w:rPr>
        <w:t>presented with sudden painless vision decline in the left eye for 5 days, without vision decline in the right eye. Her visual acuity was 20/20 OU 6 months earlier. She reported constant fatigue, occasional dizziness and headache, mild pain in the lower limbs, and intermittent claudication over the past 12 months, with no history of trauma, surgery, COVID-19 infection, influenza, or other infection</w:t>
      </w:r>
      <w:r>
        <w:rPr>
          <w:rFonts w:ascii="GuardianSansGR-Regular" w:hAnsi="GuardianSansGR-Regular" w:hint="eastAsia"/>
          <w:color w:val="231F20"/>
          <w:sz w:val="17"/>
          <w:szCs w:val="17"/>
        </w:rPr>
        <w:t>.</w:t>
      </w:r>
    </w:p>
    <w:p w14:paraId="65601ABC" w14:textId="3B6C3F6B" w:rsidR="009B4694" w:rsidRDefault="009B4694">
      <w:pPr>
        <w:rPr>
          <w:rFonts w:ascii="GuardianSansGR-Regular" w:hAnsi="GuardianSansGR-Regular" w:hint="eastAsia"/>
          <w:color w:val="231F20"/>
          <w:sz w:val="17"/>
          <w:szCs w:val="17"/>
        </w:rPr>
      </w:pPr>
      <w:r>
        <w:rPr>
          <w:rFonts w:ascii="GuardianSansGR-Regular" w:hAnsi="GuardianSansGR-Regular"/>
          <w:color w:val="231F20"/>
          <w:sz w:val="17"/>
          <w:szCs w:val="17"/>
        </w:rPr>
        <w:t>Visual acuity was light perception OD and no light perception OS. Both pupils dilated, with the right eye reacting sluggishly to light and the left eye being nonreactive. Intraocular pressure was 14 mm Hg</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OD</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and 11 mm Hg</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OS. Posterior examination revealed optic disc edema in each eye, and the left eye had a swollen and pale optic disc with segmental blood flow in retinal vessels (</w:t>
      </w:r>
      <w:r>
        <w:rPr>
          <w:rFonts w:ascii="GuardianSans-Medium" w:hAnsi="GuardianSans-Medium"/>
          <w:color w:val="231F20"/>
          <w:sz w:val="17"/>
          <w:szCs w:val="17"/>
        </w:rPr>
        <w:t>Figure 1</w:t>
      </w:r>
      <w:r>
        <w:rPr>
          <w:rFonts w:ascii="GuardianSansGR-Regular" w:hAnsi="GuardianSansGR-Regular"/>
          <w:color w:val="231F20"/>
          <w:sz w:val="17"/>
          <w:szCs w:val="17"/>
        </w:rPr>
        <w:t>A). Fluorescein angiography of the left eye had prolonged arm-to-retina circulation time and multiple microaneurysms at</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 xml:space="preserve">the </w:t>
      </w:r>
      <w:proofErr w:type="spellStart"/>
      <w:r>
        <w:rPr>
          <w:rFonts w:ascii="GuardianSansGR-Regular" w:hAnsi="GuardianSansGR-Regular"/>
          <w:color w:val="231F20"/>
          <w:sz w:val="17"/>
          <w:szCs w:val="17"/>
        </w:rPr>
        <w:t>s</w:t>
      </w:r>
      <w:bookmarkStart w:id="0" w:name="OLE_LINK1"/>
      <w:r>
        <w:rPr>
          <w:rFonts w:ascii="GuardianSansGR-Regular" w:hAnsi="GuardianSansGR-Regular"/>
          <w:color w:val="231F20"/>
          <w:sz w:val="17"/>
          <w:szCs w:val="17"/>
        </w:rPr>
        <w:t>uperotemporal</w:t>
      </w:r>
      <w:proofErr w:type="spellEnd"/>
      <w:r>
        <w:rPr>
          <w:rFonts w:ascii="GuardianSansGR-Regular" w:hAnsi="GuardianSansGR-Regular"/>
          <w:color w:val="231F20"/>
          <w:sz w:val="17"/>
          <w:szCs w:val="17"/>
        </w:rPr>
        <w:t xml:space="preserve"> </w:t>
      </w:r>
      <w:bookmarkEnd w:id="0"/>
      <w:r>
        <w:rPr>
          <w:rFonts w:ascii="GuardianSansGR-Regular" w:hAnsi="GuardianSansGR-Regular"/>
          <w:color w:val="231F20"/>
          <w:sz w:val="17"/>
          <w:szCs w:val="17"/>
        </w:rPr>
        <w:t>and inferotemporal retina (Figure 1B). Visual evoked potentials were negative in both eyes. She had an increased white blood cell count (10 540/</w:t>
      </w:r>
      <w:proofErr w:type="spellStart"/>
      <w:r>
        <w:rPr>
          <w:rFonts w:ascii="GuardianSansGR-Regular" w:hAnsi="GuardianSansGR-Regular"/>
          <w:color w:val="231F20"/>
          <w:sz w:val="17"/>
          <w:szCs w:val="17"/>
        </w:rPr>
        <w:t>μL</w:t>
      </w:r>
      <w:proofErr w:type="spellEnd"/>
      <w:r>
        <w:rPr>
          <w:rFonts w:ascii="GuardianSansGR-Regular" w:hAnsi="GuardianSansGR-Regular"/>
          <w:color w:val="231F20"/>
          <w:sz w:val="17"/>
          <w:szCs w:val="17"/>
        </w:rPr>
        <w:t>; to convert to ×10</w:t>
      </w:r>
      <w:r>
        <w:rPr>
          <w:rFonts w:ascii="GuardianSansGR-Regular" w:hAnsi="GuardianSansGR-Regular"/>
          <w:color w:val="231F20"/>
          <w:sz w:val="13"/>
          <w:szCs w:val="13"/>
        </w:rPr>
        <w:t xml:space="preserve">9 </w:t>
      </w:r>
      <w:r>
        <w:rPr>
          <w:rFonts w:ascii="GuardianSansGR-Regular" w:hAnsi="GuardianSansGR-Regular"/>
          <w:color w:val="231F20"/>
          <w:sz w:val="17"/>
          <w:szCs w:val="17"/>
        </w:rPr>
        <w:t xml:space="preserve">per liter, multiply by 0.001) and elevated erythrocyte sedimentation rate (73 mm/h) and had positive findings for cyclic citrullinated peptide antibody and antinuclear antibody. Other serology test results were negative, including hepatitis B and C virus, HIV, rapid plasma </w:t>
      </w:r>
      <w:proofErr w:type="spellStart"/>
      <w:r>
        <w:rPr>
          <w:rFonts w:ascii="GuardianSansGR-Regular" w:hAnsi="GuardianSansGR-Regular"/>
          <w:color w:val="231F20"/>
          <w:sz w:val="17"/>
          <w:szCs w:val="17"/>
        </w:rPr>
        <w:t>reagin</w:t>
      </w:r>
      <w:proofErr w:type="spellEnd"/>
      <w:r>
        <w:rPr>
          <w:rFonts w:ascii="GuardianSansGR-Regular" w:hAnsi="GuardianSansGR-Regular"/>
          <w:color w:val="231F20"/>
          <w:sz w:val="17"/>
          <w:szCs w:val="17"/>
        </w:rPr>
        <w:t>, and anti–double-stranded DNA.</w:t>
      </w:r>
    </w:p>
    <w:p w14:paraId="0A32CE27" w14:textId="78733B8A" w:rsidR="009B4694" w:rsidRDefault="009B4694">
      <w:pPr>
        <w:rPr>
          <w:rFonts w:ascii="GuardianSans-Semibold" w:hAnsi="GuardianSans-Semibold" w:hint="eastAsia"/>
          <w:color w:val="379A40"/>
          <w:sz w:val="14"/>
          <w:szCs w:val="14"/>
        </w:rPr>
      </w:pPr>
      <w:r>
        <w:rPr>
          <w:rFonts w:ascii="GuardianSans-Semibold" w:hAnsi="GuardianSans-Semibold"/>
          <w:color w:val="379A40"/>
          <w:sz w:val="14"/>
          <w:szCs w:val="14"/>
        </w:rPr>
        <w:t>WHAT WOULD YOU DO NEXT?</w:t>
      </w:r>
    </w:p>
    <w:p w14:paraId="510215B6" w14:textId="77777777" w:rsidR="009B4694" w:rsidRDefault="009B4694">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Perform diagnostic anterior chamber and/or vitreous tap </w:t>
      </w:r>
    </w:p>
    <w:p w14:paraId="3F11AB31" w14:textId="77777777" w:rsidR="009B4694" w:rsidRDefault="009B4694">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Initiate intravitreal corticosteroids </w:t>
      </w:r>
    </w:p>
    <w:p w14:paraId="12F9D69E" w14:textId="77777777" w:rsidR="009B4694" w:rsidRDefault="009B4694">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Obtain brain magnetic resonance imaging </w:t>
      </w:r>
    </w:p>
    <w:p w14:paraId="1D24612B" w14:textId="23E13D4F" w:rsidR="009B4694" w:rsidRDefault="009B4694">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Arrange a genetic test</w:t>
      </w:r>
    </w:p>
    <w:sectPr w:rsidR="009B4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39961" w14:textId="77777777" w:rsidR="009C169F" w:rsidRDefault="009C169F" w:rsidP="00CC382F">
      <w:pPr>
        <w:spacing w:after="0" w:line="240" w:lineRule="auto"/>
        <w:rPr>
          <w:rFonts w:hint="eastAsia"/>
        </w:rPr>
      </w:pPr>
      <w:r>
        <w:separator/>
      </w:r>
    </w:p>
  </w:endnote>
  <w:endnote w:type="continuationSeparator" w:id="0">
    <w:p w14:paraId="1674C175" w14:textId="77777777" w:rsidR="009C169F" w:rsidRDefault="009C169F" w:rsidP="00CC382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 w:name="GuardianSans-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8B759" w14:textId="77777777" w:rsidR="009C169F" w:rsidRDefault="009C169F" w:rsidP="00CC382F">
      <w:pPr>
        <w:spacing w:after="0" w:line="240" w:lineRule="auto"/>
        <w:rPr>
          <w:rFonts w:hint="eastAsia"/>
        </w:rPr>
      </w:pPr>
      <w:r>
        <w:separator/>
      </w:r>
    </w:p>
  </w:footnote>
  <w:footnote w:type="continuationSeparator" w:id="0">
    <w:p w14:paraId="0D1400BB" w14:textId="77777777" w:rsidR="009C169F" w:rsidRDefault="009C169F" w:rsidP="00CC382F">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94"/>
    <w:rsid w:val="00755AC4"/>
    <w:rsid w:val="008D360F"/>
    <w:rsid w:val="008E07FD"/>
    <w:rsid w:val="009B4694"/>
    <w:rsid w:val="009C169F"/>
    <w:rsid w:val="00CC382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49D29"/>
  <w15:chartTrackingRefBased/>
  <w15:docId w15:val="{E27A1D72-3683-4666-8CFC-D1B7B073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46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B46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46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46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46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B46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46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46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B46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46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B46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46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4694"/>
    <w:rPr>
      <w:rFonts w:cstheme="majorBidi"/>
      <w:color w:val="0F4761" w:themeColor="accent1" w:themeShade="BF"/>
      <w:sz w:val="28"/>
      <w:szCs w:val="28"/>
    </w:rPr>
  </w:style>
  <w:style w:type="character" w:customStyle="1" w:styleId="50">
    <w:name w:val="标题 5 字符"/>
    <w:basedOn w:val="a0"/>
    <w:link w:val="5"/>
    <w:uiPriority w:val="9"/>
    <w:semiHidden/>
    <w:rsid w:val="009B4694"/>
    <w:rPr>
      <w:rFonts w:cstheme="majorBidi"/>
      <w:color w:val="0F4761" w:themeColor="accent1" w:themeShade="BF"/>
      <w:sz w:val="24"/>
    </w:rPr>
  </w:style>
  <w:style w:type="character" w:customStyle="1" w:styleId="60">
    <w:name w:val="标题 6 字符"/>
    <w:basedOn w:val="a0"/>
    <w:link w:val="6"/>
    <w:uiPriority w:val="9"/>
    <w:semiHidden/>
    <w:rsid w:val="009B4694"/>
    <w:rPr>
      <w:rFonts w:cstheme="majorBidi"/>
      <w:b/>
      <w:bCs/>
      <w:color w:val="0F4761" w:themeColor="accent1" w:themeShade="BF"/>
    </w:rPr>
  </w:style>
  <w:style w:type="character" w:customStyle="1" w:styleId="70">
    <w:name w:val="标题 7 字符"/>
    <w:basedOn w:val="a0"/>
    <w:link w:val="7"/>
    <w:uiPriority w:val="9"/>
    <w:semiHidden/>
    <w:rsid w:val="009B4694"/>
    <w:rPr>
      <w:rFonts w:cstheme="majorBidi"/>
      <w:b/>
      <w:bCs/>
      <w:color w:val="595959" w:themeColor="text1" w:themeTint="A6"/>
    </w:rPr>
  </w:style>
  <w:style w:type="character" w:customStyle="1" w:styleId="80">
    <w:name w:val="标题 8 字符"/>
    <w:basedOn w:val="a0"/>
    <w:link w:val="8"/>
    <w:uiPriority w:val="9"/>
    <w:semiHidden/>
    <w:rsid w:val="009B4694"/>
    <w:rPr>
      <w:rFonts w:cstheme="majorBidi"/>
      <w:color w:val="595959" w:themeColor="text1" w:themeTint="A6"/>
    </w:rPr>
  </w:style>
  <w:style w:type="character" w:customStyle="1" w:styleId="90">
    <w:name w:val="标题 9 字符"/>
    <w:basedOn w:val="a0"/>
    <w:link w:val="9"/>
    <w:uiPriority w:val="9"/>
    <w:semiHidden/>
    <w:rsid w:val="009B4694"/>
    <w:rPr>
      <w:rFonts w:eastAsiaTheme="majorEastAsia" w:cstheme="majorBidi"/>
      <w:color w:val="595959" w:themeColor="text1" w:themeTint="A6"/>
    </w:rPr>
  </w:style>
  <w:style w:type="paragraph" w:styleId="a3">
    <w:name w:val="Title"/>
    <w:basedOn w:val="a"/>
    <w:next w:val="a"/>
    <w:link w:val="a4"/>
    <w:uiPriority w:val="10"/>
    <w:qFormat/>
    <w:rsid w:val="009B46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46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46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46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4694"/>
    <w:pPr>
      <w:spacing w:before="160"/>
      <w:jc w:val="center"/>
    </w:pPr>
    <w:rPr>
      <w:i/>
      <w:iCs/>
      <w:color w:val="404040" w:themeColor="text1" w:themeTint="BF"/>
    </w:rPr>
  </w:style>
  <w:style w:type="character" w:customStyle="1" w:styleId="a8">
    <w:name w:val="引用 字符"/>
    <w:basedOn w:val="a0"/>
    <w:link w:val="a7"/>
    <w:uiPriority w:val="29"/>
    <w:rsid w:val="009B4694"/>
    <w:rPr>
      <w:i/>
      <w:iCs/>
      <w:color w:val="404040" w:themeColor="text1" w:themeTint="BF"/>
    </w:rPr>
  </w:style>
  <w:style w:type="paragraph" w:styleId="a9">
    <w:name w:val="List Paragraph"/>
    <w:basedOn w:val="a"/>
    <w:uiPriority w:val="34"/>
    <w:qFormat/>
    <w:rsid w:val="009B4694"/>
    <w:pPr>
      <w:ind w:left="720"/>
      <w:contextualSpacing/>
    </w:pPr>
  </w:style>
  <w:style w:type="character" w:styleId="aa">
    <w:name w:val="Intense Emphasis"/>
    <w:basedOn w:val="a0"/>
    <w:uiPriority w:val="21"/>
    <w:qFormat/>
    <w:rsid w:val="009B4694"/>
    <w:rPr>
      <w:i/>
      <w:iCs/>
      <w:color w:val="0F4761" w:themeColor="accent1" w:themeShade="BF"/>
    </w:rPr>
  </w:style>
  <w:style w:type="paragraph" w:styleId="ab">
    <w:name w:val="Intense Quote"/>
    <w:basedOn w:val="a"/>
    <w:next w:val="a"/>
    <w:link w:val="ac"/>
    <w:uiPriority w:val="30"/>
    <w:qFormat/>
    <w:rsid w:val="009B4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B4694"/>
    <w:rPr>
      <w:i/>
      <w:iCs/>
      <w:color w:val="0F4761" w:themeColor="accent1" w:themeShade="BF"/>
    </w:rPr>
  </w:style>
  <w:style w:type="character" w:styleId="ad">
    <w:name w:val="Intense Reference"/>
    <w:basedOn w:val="a0"/>
    <w:uiPriority w:val="32"/>
    <w:qFormat/>
    <w:rsid w:val="009B4694"/>
    <w:rPr>
      <w:b/>
      <w:bCs/>
      <w:smallCaps/>
      <w:color w:val="0F4761" w:themeColor="accent1" w:themeShade="BF"/>
      <w:spacing w:val="5"/>
    </w:rPr>
  </w:style>
  <w:style w:type="paragraph" w:styleId="ae">
    <w:name w:val="header"/>
    <w:basedOn w:val="a"/>
    <w:link w:val="af"/>
    <w:uiPriority w:val="99"/>
    <w:unhideWhenUsed/>
    <w:rsid w:val="00CC382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C382F"/>
    <w:rPr>
      <w:sz w:val="18"/>
      <w:szCs w:val="18"/>
    </w:rPr>
  </w:style>
  <w:style w:type="paragraph" w:styleId="af0">
    <w:name w:val="footer"/>
    <w:basedOn w:val="a"/>
    <w:link w:val="af1"/>
    <w:uiPriority w:val="99"/>
    <w:unhideWhenUsed/>
    <w:rsid w:val="00CC382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C38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1374</Characters>
  <Application>Microsoft Office Word</Application>
  <DocSecurity>0</DocSecurity>
  <Lines>18</Lines>
  <Paragraphs>9</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2025-04-09T17:55:00Z</dcterms:created>
  <dcterms:modified xsi:type="dcterms:W3CDTF">2025-04-12T04:19:00Z</dcterms:modified>
</cp:coreProperties>
</file>