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B0220" w14:textId="0225AB8C" w:rsidR="000628ED" w:rsidRPr="000628ED" w:rsidRDefault="000628ED" w:rsidP="000628ED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-Semibold" w:hAnsi="GuardianSans-Semibold"/>
          <w:color w:val="379A40"/>
          <w:sz w:val="17"/>
          <w:szCs w:val="17"/>
        </w:rPr>
        <w:t>A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-Semibold" w:hAnsi="GuardianSans-Semibold"/>
          <w:color w:val="379A40"/>
          <w:sz w:val="17"/>
          <w:szCs w:val="17"/>
        </w:rPr>
        <w:t>62-year-old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-Semibold" w:hAnsi="GuardianSans-Semibold"/>
          <w:color w:val="379A40"/>
          <w:sz w:val="17"/>
          <w:szCs w:val="17"/>
        </w:rPr>
        <w:t>male</w:t>
      </w:r>
      <w:r w:rsidRPr="000628ED">
        <w:rPr>
          <w:rFonts w:ascii="GuardianSansGR-Regular" w:hAnsi="GuardianSansGR-Regular" w:hint="eastAsia"/>
          <w:color w:val="231F20"/>
          <w:sz w:val="17"/>
          <w:szCs w:val="17"/>
        </w:rPr>
        <w:t xml:space="preserve"> was referred for evaluation of a painless right lower-eyelid lesion noted during routine glaucoma follow-up. The lesion had been present for 3 years with slow, gradual enlargement. The patient denied any associated symptoms. He was a former smoker and had no history of skin cancer or immunosuppression. The remainder of his medical history was noncontributory.</w:t>
      </w:r>
    </w:p>
    <w:p w14:paraId="6A0C7150" w14:textId="07C17146" w:rsidR="000628ED" w:rsidRDefault="000628ED" w:rsidP="000628ED">
      <w:pPr>
        <w:rPr>
          <w:rFonts w:ascii="GuardianSansGR-Regular" w:hAnsi="GuardianSansGR-Regular" w:hint="eastAsia"/>
          <w:color w:val="231F20"/>
          <w:sz w:val="17"/>
          <w:szCs w:val="17"/>
        </w:rPr>
      </w:pPr>
      <w:r w:rsidRPr="000628ED">
        <w:rPr>
          <w:rFonts w:ascii="GuardianSansGR-Regular" w:hAnsi="GuardianSansGR-Regular" w:hint="eastAsia"/>
          <w:color w:val="231F20"/>
          <w:sz w:val="17"/>
          <w:szCs w:val="17"/>
        </w:rPr>
        <w:t xml:space="preserve">Inspection of the right lower eyelid revealed a cystic-appearing nodule that transilluminated and had a few overlying telangiectasias. The cystic portion was continuous with a deeper, smooth subcutaneous component that was well defined, firm, and nonmobile, with a total lesion length of 1 cm (Figure 1A). There was no madarosis, eyelid margin effacement or preauricular lymphadenopathy. Although no overt features of malignancy were present, the deeper component was atypical for a </w:t>
      </w:r>
      <w:proofErr w:type="spellStart"/>
      <w:r w:rsidRPr="000628ED">
        <w:rPr>
          <w:rFonts w:ascii="GuardianSansGR-Regular" w:hAnsi="GuardianSansGR-Regular" w:hint="eastAsia"/>
          <w:color w:val="231F20"/>
          <w:sz w:val="17"/>
          <w:szCs w:val="17"/>
        </w:rPr>
        <w:t>hidrocystoma</w:t>
      </w:r>
      <w:proofErr w:type="spellEnd"/>
      <w:r w:rsidRPr="000628ED">
        <w:rPr>
          <w:rFonts w:ascii="GuardianSansGR-Regular" w:hAnsi="GuardianSansGR-Regular" w:hint="eastAsia"/>
          <w:color w:val="231F20"/>
          <w:sz w:val="17"/>
          <w:szCs w:val="17"/>
        </w:rPr>
        <w:t xml:space="preserve"> and an excisional biopsy was performed. Histopathologic evaluation showed a neoplasm composed of low-grade round nuclei growing in a micropapillary pattern within pools of extracellular mucin (Figure 1B). There was tumor present at the margin. </w:t>
      </w:r>
      <w:proofErr w:type="spellStart"/>
      <w:r w:rsidRPr="000628ED">
        <w:rPr>
          <w:rFonts w:ascii="GuardianSansGR-Regular" w:hAnsi="GuardianSansGR-Regular" w:hint="eastAsia"/>
          <w:color w:val="231F20"/>
          <w:sz w:val="17"/>
          <w:szCs w:val="17"/>
        </w:rPr>
        <w:t>Immunostains</w:t>
      </w:r>
      <w:proofErr w:type="spellEnd"/>
      <w:r w:rsidRPr="000628ED">
        <w:rPr>
          <w:rFonts w:ascii="GuardianSansGR-Regular" w:hAnsi="GuardianSansGR-Regular" w:hint="eastAsia"/>
          <w:color w:val="231F20"/>
          <w:sz w:val="17"/>
          <w:szCs w:val="17"/>
        </w:rPr>
        <w:t xml:space="preserve"> were positive for estrogen receptor and progesterone receptor. Variable staining for INSM1, a sensitive nuclear stain for neuroendocrine differentiation, and focal staining for synaptophysin, another neuroendocrine marker, were also seen. This immunophenotype is consistent with a primary tumor derived from endocrine mucin-producing sweat gland carcinoma or a metastatic mucinous carcinoma of breast origin.</w:t>
      </w:r>
    </w:p>
    <w:p w14:paraId="0299A1CE" w14:textId="77777777" w:rsidR="000628ED" w:rsidRDefault="000628ED" w:rsidP="000628ED">
      <w:pPr>
        <w:rPr>
          <w:rFonts w:ascii="GuardianSans-Semibold" w:hAnsi="GuardianSans-Semibold" w:hint="eastAsia"/>
          <w:color w:val="379A40"/>
          <w:sz w:val="14"/>
          <w:szCs w:val="14"/>
        </w:rPr>
      </w:pPr>
      <w:r>
        <w:rPr>
          <w:rFonts w:ascii="GuardianSans-Semibold" w:hAnsi="GuardianSans-Semibold"/>
          <w:color w:val="379A40"/>
          <w:sz w:val="14"/>
          <w:szCs w:val="14"/>
        </w:rPr>
        <w:t xml:space="preserve">WHAT WOULD YOU DO NEXT? </w:t>
      </w:r>
    </w:p>
    <w:p w14:paraId="069107B1" w14:textId="77777777" w:rsidR="000628ED" w:rsidRDefault="000628ED" w:rsidP="000628ED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A.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Wide local excision </w:t>
      </w:r>
    </w:p>
    <w:p w14:paraId="3B351722" w14:textId="77777777" w:rsidR="000628ED" w:rsidRDefault="000628ED" w:rsidP="000628ED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B.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Excision with frozen sections </w:t>
      </w:r>
    </w:p>
    <w:p w14:paraId="717A0A9E" w14:textId="77777777" w:rsidR="000628ED" w:rsidRDefault="000628ED" w:rsidP="000628ED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C.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Mohs surgery </w:t>
      </w:r>
    </w:p>
    <w:p w14:paraId="1997C421" w14:textId="7EC54877" w:rsidR="000628ED" w:rsidRDefault="000628ED" w:rsidP="000628ED">
      <w:pPr>
        <w:rPr>
          <w:rFonts w:hint="eastAsia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D. </w:t>
      </w:r>
      <w:r>
        <w:rPr>
          <w:rFonts w:ascii="GuardianSansGR-Regular" w:hAnsi="GuardianSansGR-Regular"/>
          <w:color w:val="231F20"/>
          <w:sz w:val="17"/>
          <w:szCs w:val="17"/>
        </w:rPr>
        <w:t>Metastatic workup</w:t>
      </w:r>
    </w:p>
    <w:sectPr w:rsidR="00062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9559F" w14:textId="77777777" w:rsidR="009673A7" w:rsidRDefault="009673A7" w:rsidP="00E6176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DBC2BBA" w14:textId="77777777" w:rsidR="009673A7" w:rsidRDefault="009673A7" w:rsidP="00E6176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  <w:font w:name="GuardianSans-Semibol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C4905" w14:textId="77777777" w:rsidR="009673A7" w:rsidRDefault="009673A7" w:rsidP="00E6176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FB60D0E" w14:textId="77777777" w:rsidR="009673A7" w:rsidRDefault="009673A7" w:rsidP="00E6176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ED"/>
    <w:rsid w:val="000628ED"/>
    <w:rsid w:val="004171E5"/>
    <w:rsid w:val="008D360F"/>
    <w:rsid w:val="008E07FD"/>
    <w:rsid w:val="009673A7"/>
    <w:rsid w:val="00DA350F"/>
    <w:rsid w:val="00E6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47C482"/>
  <w15:chartTrackingRefBased/>
  <w15:docId w15:val="{DBCC8A98-97C7-433C-A701-DEA15C2B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28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2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28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28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28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28E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28E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28E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28E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28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62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62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28E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628E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628E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28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28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28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628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62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28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628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2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628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28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28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2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628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28E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6176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6176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6176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617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239</Words>
  <Characters>1425</Characters>
  <Application>Microsoft Office Word</Application>
  <DocSecurity>0</DocSecurity>
  <Lines>20</Lines>
  <Paragraphs>9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2</cp:revision>
  <dcterms:created xsi:type="dcterms:W3CDTF">2025-04-09T18:44:00Z</dcterms:created>
  <dcterms:modified xsi:type="dcterms:W3CDTF">2025-04-12T04:21:00Z</dcterms:modified>
</cp:coreProperties>
</file>