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0907" w14:textId="55168C86" w:rsidR="00443251" w:rsidRDefault="00443251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51-year-old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male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 a complaint of 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4-week history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redness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swelling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the right temporal bulbar conjunctiva was referred for evaluation of a choroidal lesion in the right eye. He had a history of </w:t>
      </w:r>
      <w:r>
        <w:rPr>
          <w:rFonts w:ascii="GuardianSans-RegularIt" w:hAnsi="GuardianSans-RegularIt"/>
          <w:color w:val="231F20"/>
          <w:sz w:val="17"/>
          <w:szCs w:val="17"/>
        </w:rPr>
        <w:t xml:space="preserve">BRAF </w:t>
      </w:r>
      <w:r>
        <w:rPr>
          <w:rFonts w:ascii="GuardianSansGR-Regular" w:hAnsi="GuardianSansGR-Regular"/>
          <w:color w:val="231F20"/>
          <w:sz w:val="17"/>
          <w:szCs w:val="17"/>
        </w:rPr>
        <w:t>V600 E mutation-positive, superficial spreading-type cutaneous melanoma (CM) on the chest with metastasis to a sentinel lymph node 3 years ago. He was treated at the time of diagnosis with excision of the primary tumor with clear margins and axillary lymph node dissection.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He </w:t>
      </w:r>
      <w:r>
        <w:rPr>
          <w:rFonts w:ascii="GuardianSansGR-Regular" w:hAnsi="GuardianSansGR-Regular"/>
          <w:color w:val="231F20"/>
          <w:sz w:val="17"/>
          <w:szCs w:val="17"/>
        </w:rPr>
        <w:t>also had a papillary thyroid carcinoma 1 year earlier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treated with thyroidectomy and radioactive iodine-131.He had a follow-up visit with his oncologist 2 days before his presentation to our ocular oncology clinic and he did not have any systemic findings suggestive of recurrence of his previous malignancies. The best-corrected visual acuity after a new refraction was 20/30 in the right eye and 20/20 in the left eye. Anterior segment examination of the right eye revealed temporal conjunctival hyperemia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 dilated episcleral vessels. Fundus examination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the right eye revealed a partially pigmented choroidal lesion, measuring 26 × 21 × 8.1 mm,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superotemporally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extending to the macula associated with exudative retinal detachment inferiorly (</w:t>
      </w:r>
      <w:r>
        <w:rPr>
          <w:rFonts w:ascii="GuardianSans-Medium" w:hAnsi="GuardianSans-Medium"/>
          <w:color w:val="231F20"/>
          <w:sz w:val="17"/>
          <w:szCs w:val="17"/>
        </w:rPr>
        <w:t>Figure 1</w:t>
      </w:r>
      <w:r>
        <w:rPr>
          <w:rFonts w:ascii="GuardianSansGR-Regular" w:hAnsi="GuardianSansGR-Regular"/>
          <w:color w:val="231F20"/>
          <w:sz w:val="17"/>
          <w:szCs w:val="17"/>
        </w:rPr>
        <w:t>A). Ultrasonography showed an acoustically solid lesion with prominent intralesional vascularity with irregular internal structure on B-scan and mid to low internal reflectivity on A-scan (Figure 1B).</w:t>
      </w:r>
    </w:p>
    <w:p w14:paraId="451D0556" w14:textId="77777777" w:rsidR="00443251" w:rsidRDefault="00443251">
      <w:pPr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 xml:space="preserve">WHAT WOULD YOU DO NEXT? </w:t>
      </w:r>
    </w:p>
    <w:p w14:paraId="2F6A9EE4" w14:textId="77777777" w:rsidR="00443251" w:rsidRDefault="00443251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Plaque radiotherapy </w:t>
      </w:r>
    </w:p>
    <w:p w14:paraId="46DECE6F" w14:textId="77777777" w:rsidR="00443251" w:rsidRDefault="00443251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Enucleation </w:t>
      </w:r>
    </w:p>
    <w:p w14:paraId="2AE35F2C" w14:textId="77777777" w:rsidR="00443251" w:rsidRDefault="00443251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Fine-needle aspiration biopsy </w:t>
      </w:r>
    </w:p>
    <w:p w14:paraId="31294544" w14:textId="6CA256A8" w:rsidR="00443251" w:rsidRPr="00443251" w:rsidRDefault="00443251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Observation</w:t>
      </w:r>
    </w:p>
    <w:sectPr w:rsidR="00443251" w:rsidRPr="0044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9DC27" w14:textId="77777777" w:rsidR="00675B71" w:rsidRDefault="00675B71" w:rsidP="001D301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2A836C" w14:textId="77777777" w:rsidR="00675B71" w:rsidRDefault="00675B71" w:rsidP="001D301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-RegularIt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A0FA" w14:textId="77777777" w:rsidR="00675B71" w:rsidRDefault="00675B71" w:rsidP="001D301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CE7BEB" w14:textId="77777777" w:rsidR="00675B71" w:rsidRDefault="00675B71" w:rsidP="001D301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51"/>
    <w:rsid w:val="001D301A"/>
    <w:rsid w:val="004171E5"/>
    <w:rsid w:val="00443251"/>
    <w:rsid w:val="00675B71"/>
    <w:rsid w:val="008D360F"/>
    <w:rsid w:val="008E07FD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E3A94"/>
  <w15:chartTrackingRefBased/>
  <w15:docId w15:val="{EDBB4E3B-89C7-40F3-BB74-A0EDDD2F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3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2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2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2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2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2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2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32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32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32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32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32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32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32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3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32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2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32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32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325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30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30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30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3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1329</Characters>
  <Application>Microsoft Office Word</Application>
  <DocSecurity>0</DocSecurity>
  <Lines>19</Lines>
  <Paragraphs>7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2025-04-09T19:10:00Z</dcterms:created>
  <dcterms:modified xsi:type="dcterms:W3CDTF">2025-04-12T04:22:00Z</dcterms:modified>
</cp:coreProperties>
</file>