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3EB48" w14:textId="079F5CEE" w:rsidR="00C024AA" w:rsidRPr="00C024AA" w:rsidRDefault="00C024AA" w:rsidP="00C024AA">
      <w:pPr>
        <w:rPr>
          <w:rFonts w:ascii="GuardianSansGR-Regular" w:hAnsi="GuardianSansGR-Regular" w:hint="eastAsia"/>
          <w:color w:val="231F20"/>
          <w:sz w:val="17"/>
          <w:szCs w:val="17"/>
        </w:rPr>
      </w:pPr>
      <w:r>
        <w:rPr>
          <w:rFonts w:ascii="GuardianSans-Semibold" w:hAnsi="GuardianSans-Semibold"/>
          <w:color w:val="379A40"/>
          <w:sz w:val="17"/>
          <w:szCs w:val="17"/>
        </w:rPr>
        <w:t xml:space="preserve">A 4-year-old child </w:t>
      </w:r>
      <w:r>
        <w:rPr>
          <w:rFonts w:ascii="GuardianSansGR-Regular" w:hAnsi="GuardianSansGR-Regular"/>
          <w:color w:val="231F20"/>
          <w:sz w:val="17"/>
          <w:szCs w:val="17"/>
        </w:rPr>
        <w:t xml:space="preserve">attended </w:t>
      </w:r>
      <w:r w:rsidRPr="00C024AA">
        <w:rPr>
          <w:rFonts w:ascii="GuardianSansGR-Regular" w:hAnsi="GuardianSansGR-Regular" w:hint="eastAsia"/>
          <w:color w:val="231F20"/>
          <w:sz w:val="17"/>
          <w:szCs w:val="17"/>
        </w:rPr>
        <w:t xml:space="preserve">the eye emergency department with a 3-day history of worsening painful swelling and redness over the left side of her nose and left lower eyelid (Figure 1A). She had been unwell for 5 days before presentation with a temperature of 39 </w:t>
      </w:r>
      <w:r w:rsidRPr="00C024AA">
        <w:rPr>
          <w:rFonts w:ascii="GuardianSansGR-Regular" w:hAnsi="GuardianSansGR-Regular" w:hint="eastAsia"/>
          <w:color w:val="231F20"/>
          <w:sz w:val="17"/>
          <w:szCs w:val="17"/>
        </w:rPr>
        <w:t>°</w:t>
      </w:r>
      <w:r w:rsidRPr="00C024AA">
        <w:rPr>
          <w:rFonts w:ascii="GuardianSansGR-Regular" w:hAnsi="GuardianSansGR-Regular" w:hint="eastAsia"/>
          <w:color w:val="231F20"/>
          <w:sz w:val="17"/>
          <w:szCs w:val="17"/>
        </w:rPr>
        <w:t>C, managed at home with acetaminophen.</w:t>
      </w:r>
    </w:p>
    <w:p w14:paraId="6EA60F95" w14:textId="73986B75" w:rsidR="00C024AA" w:rsidRPr="00C024AA" w:rsidRDefault="00C024AA" w:rsidP="00C024AA">
      <w:pPr>
        <w:rPr>
          <w:rFonts w:ascii="GuardianSansGR-Regular" w:hAnsi="GuardianSansGR-Regular" w:hint="eastAsia"/>
          <w:color w:val="231F20"/>
          <w:sz w:val="17"/>
          <w:szCs w:val="17"/>
        </w:rPr>
      </w:pPr>
      <w:r w:rsidRPr="00C024AA">
        <w:rPr>
          <w:rFonts w:ascii="GuardianSansGR-Regular" w:hAnsi="GuardianSansGR-Regular" w:hint="eastAsia"/>
          <w:color w:val="231F20"/>
          <w:sz w:val="17"/>
          <w:szCs w:val="17"/>
        </w:rPr>
        <w:t>On examination, she had swelling and erythema over the left lacrimal sac and left lower eyelid. Her visual acuity was 20/20 OU. The anterior segment examination was normal, the extraocular movements were full and pain free, and the optic discs appeared normal. On systemic evaluation, the child had marked cervical lymphadenopathy and hepatosplenomegaly. Her past medical history included a previous episode of left lower eyelid swelling at 6 months of age, which was treated with a course of oral antibiotics. The parents denied any tearing or eye discharge before, or after, this episode.</w:t>
      </w:r>
    </w:p>
    <w:p w14:paraId="73B0AC94" w14:textId="05171733" w:rsidR="00C024AA" w:rsidRPr="00C024AA" w:rsidRDefault="00C024AA" w:rsidP="00C024AA">
      <w:pPr>
        <w:rPr>
          <w:rFonts w:ascii="GuardianSansGR-Regular" w:hAnsi="GuardianSansGR-Regular" w:hint="eastAsia"/>
          <w:color w:val="231F20"/>
          <w:sz w:val="17"/>
          <w:szCs w:val="17"/>
        </w:rPr>
      </w:pPr>
      <w:r w:rsidRPr="00C024AA">
        <w:rPr>
          <w:rFonts w:ascii="GuardianSansGR-Regular" w:hAnsi="GuardianSansGR-Regular" w:hint="eastAsia"/>
          <w:color w:val="231F20"/>
          <w:sz w:val="17"/>
          <w:szCs w:val="17"/>
        </w:rPr>
        <w:t xml:space="preserve">Blood workup revealed raised C-reactive protein level (27.4 mg/L, normal range, 0-5.0 mg/L; to convert to milligrams per deciliter, divide by 10), elevated white blood cell count (22.20 </w:t>
      </w:r>
      <w:r w:rsidRPr="00C024AA">
        <w:rPr>
          <w:rFonts w:ascii="GuardianSansGR-Regular" w:hAnsi="GuardianSansGR-Regular" w:hint="eastAsia"/>
          <w:color w:val="231F20"/>
          <w:sz w:val="17"/>
          <w:szCs w:val="17"/>
        </w:rPr>
        <w:t>×</w:t>
      </w:r>
      <w:r w:rsidRPr="00C024AA">
        <w:rPr>
          <w:rFonts w:ascii="GuardianSansGR-Regular" w:hAnsi="GuardianSansGR-Regular" w:hint="eastAsia"/>
          <w:color w:val="231F20"/>
          <w:sz w:val="17"/>
          <w:szCs w:val="17"/>
        </w:rPr>
        <w:t xml:space="preserve"> 109/L, normal range, 6.0-18.0 </w:t>
      </w:r>
      <w:r w:rsidRPr="00C024AA">
        <w:rPr>
          <w:rFonts w:ascii="GuardianSansGR-Regular" w:hAnsi="GuardianSansGR-Regular" w:hint="eastAsia"/>
          <w:color w:val="231F20"/>
          <w:sz w:val="17"/>
          <w:szCs w:val="17"/>
        </w:rPr>
        <w:t>×</w:t>
      </w:r>
      <w:r w:rsidRPr="00C024AA">
        <w:rPr>
          <w:rFonts w:ascii="GuardianSansGR-Regular" w:hAnsi="GuardianSansGR-Regular" w:hint="eastAsia"/>
          <w:color w:val="231F20"/>
          <w:sz w:val="17"/>
          <w:szCs w:val="17"/>
        </w:rPr>
        <w:t xml:space="preserve"> 109/L; to convert to per microliters, divide by 0.001), and elevated liver function enzyme levels: alanine transaminase (403 U/L, normal range, 10-35 U/L; to convert to microkatals per liter, multiply by 0.0167), aspartate transaminase (300 U/L, normal range, 0-35 U/L; to convert to microkatals per liter, multiply by 0.0167), and alkaline phosphatase (430 U/L, normal range, 142-335 U/L; to convert to microkatals per liter, multiply by 0.0167).</w:t>
      </w:r>
    </w:p>
    <w:p w14:paraId="737CC6F7" w14:textId="5BD9A7DE" w:rsidR="00C024AA" w:rsidRDefault="00C024AA" w:rsidP="00C024AA">
      <w:pPr>
        <w:rPr>
          <w:rFonts w:ascii="GuardianSansGR-Regular" w:hAnsi="GuardianSansGR-Regular" w:hint="eastAsia"/>
          <w:color w:val="231F20"/>
          <w:sz w:val="17"/>
          <w:szCs w:val="17"/>
        </w:rPr>
      </w:pPr>
      <w:r w:rsidRPr="00C024AA">
        <w:rPr>
          <w:rFonts w:ascii="GuardianSansGR-Regular" w:hAnsi="GuardianSansGR-Regular" w:hint="eastAsia"/>
          <w:color w:val="231F20"/>
          <w:sz w:val="17"/>
          <w:szCs w:val="17"/>
        </w:rPr>
        <w:t>There was no improvement after 3 days of intravenous ceftriaxone. A contrast computed tomography (CT) scan of the orbits identified a collection within the lacrimal sac (Figure 1B).</w:t>
      </w:r>
    </w:p>
    <w:p w14:paraId="516F11F9" w14:textId="77777777" w:rsidR="00C024AA" w:rsidRDefault="00C024AA" w:rsidP="00C024AA">
      <w:pPr>
        <w:rPr>
          <w:rFonts w:ascii="GuardianSans-Semibold" w:hAnsi="GuardianSans-Semibold" w:hint="eastAsia"/>
          <w:color w:val="379A40"/>
          <w:sz w:val="14"/>
          <w:szCs w:val="14"/>
        </w:rPr>
      </w:pPr>
      <w:r>
        <w:rPr>
          <w:rFonts w:ascii="GuardianSans-Semibold" w:hAnsi="GuardianSans-Semibold"/>
          <w:color w:val="379A40"/>
          <w:sz w:val="14"/>
          <w:szCs w:val="14"/>
        </w:rPr>
        <w:t xml:space="preserve">WHAT WOULD YOU DO NEXT? </w:t>
      </w:r>
    </w:p>
    <w:p w14:paraId="0BFE7F6A" w14:textId="77777777" w:rsidR="00C024AA" w:rsidRDefault="00C024AA" w:rsidP="00C024AA">
      <w:pPr>
        <w:rPr>
          <w:rFonts w:ascii="GuardianSansGR-Regular" w:hAnsi="GuardianSansGR-Regular" w:hint="eastAsia"/>
          <w:color w:val="231F20"/>
          <w:sz w:val="17"/>
          <w:szCs w:val="17"/>
        </w:rPr>
      </w:pPr>
      <w:r>
        <w:rPr>
          <w:rFonts w:ascii="GuardianSans-Semibold" w:hAnsi="GuardianSans-Semibold"/>
          <w:color w:val="379A40"/>
          <w:sz w:val="17"/>
          <w:szCs w:val="17"/>
        </w:rPr>
        <w:t xml:space="preserve">A. </w:t>
      </w:r>
      <w:r>
        <w:rPr>
          <w:rFonts w:ascii="GuardianSansGR-Regular" w:hAnsi="GuardianSansGR-Regular"/>
          <w:color w:val="231F20"/>
          <w:sz w:val="17"/>
          <w:szCs w:val="17"/>
        </w:rPr>
        <w:t xml:space="preserve">Trial of alternative intravenous antibiotics </w:t>
      </w:r>
    </w:p>
    <w:p w14:paraId="457AA85C" w14:textId="77777777" w:rsidR="00C024AA" w:rsidRDefault="00C024AA" w:rsidP="00C024AA">
      <w:pPr>
        <w:rPr>
          <w:rFonts w:ascii="GuardianSansGR-Regular" w:hAnsi="GuardianSansGR-Regular" w:hint="eastAsia"/>
          <w:color w:val="231F20"/>
          <w:sz w:val="17"/>
          <w:szCs w:val="17"/>
        </w:rPr>
      </w:pPr>
      <w:r>
        <w:rPr>
          <w:rFonts w:ascii="GuardianSans-Semibold" w:hAnsi="GuardianSans-Semibold"/>
          <w:color w:val="379A40"/>
          <w:sz w:val="17"/>
          <w:szCs w:val="17"/>
        </w:rPr>
        <w:t xml:space="preserve">B. </w:t>
      </w:r>
      <w:r>
        <w:rPr>
          <w:rFonts w:ascii="GuardianSansGR-Regular" w:hAnsi="GuardianSansGR-Regular"/>
          <w:color w:val="231F20"/>
          <w:sz w:val="17"/>
          <w:szCs w:val="17"/>
        </w:rPr>
        <w:t xml:space="preserve">Lacrimal probing with nasal endoscopy </w:t>
      </w:r>
    </w:p>
    <w:p w14:paraId="5D71024F" w14:textId="77777777" w:rsidR="00C024AA" w:rsidRDefault="00C024AA" w:rsidP="00C024AA">
      <w:pPr>
        <w:rPr>
          <w:rFonts w:ascii="GuardianSansGR-Regular" w:hAnsi="GuardianSansGR-Regular" w:hint="eastAsia"/>
          <w:color w:val="231F20"/>
          <w:sz w:val="17"/>
          <w:szCs w:val="17"/>
        </w:rPr>
      </w:pPr>
      <w:r>
        <w:rPr>
          <w:rFonts w:ascii="GuardianSans-Semibold" w:hAnsi="GuardianSans-Semibold"/>
          <w:color w:val="379A40"/>
          <w:sz w:val="17"/>
          <w:szCs w:val="17"/>
        </w:rPr>
        <w:t xml:space="preserve">C. </w:t>
      </w:r>
      <w:r>
        <w:rPr>
          <w:rFonts w:ascii="GuardianSansGR-Regular" w:hAnsi="GuardianSansGR-Regular"/>
          <w:color w:val="231F20"/>
          <w:sz w:val="17"/>
          <w:szCs w:val="17"/>
        </w:rPr>
        <w:t xml:space="preserve">External incision and drainage of the abscess </w:t>
      </w:r>
    </w:p>
    <w:p w14:paraId="2BAB32E1" w14:textId="0D99B993" w:rsidR="00C024AA" w:rsidRDefault="00C024AA" w:rsidP="00C024AA">
      <w:pPr>
        <w:rPr>
          <w:rFonts w:hint="eastAsia"/>
        </w:rPr>
      </w:pPr>
      <w:r>
        <w:rPr>
          <w:rFonts w:ascii="GuardianSans-Semibold" w:hAnsi="GuardianSans-Semibold"/>
          <w:color w:val="379A40"/>
          <w:sz w:val="17"/>
          <w:szCs w:val="17"/>
        </w:rPr>
        <w:t xml:space="preserve">D. </w:t>
      </w:r>
      <w:r>
        <w:rPr>
          <w:rFonts w:ascii="GuardianSansGR-Regular" w:hAnsi="GuardianSansGR-Regular"/>
          <w:color w:val="231F20"/>
          <w:sz w:val="17"/>
          <w:szCs w:val="17"/>
        </w:rPr>
        <w:t>Endoscopic dacryocystorhinostomy</w:t>
      </w:r>
    </w:p>
    <w:sectPr w:rsidR="00C024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D359E0" w14:textId="77777777" w:rsidR="00820ECB" w:rsidRDefault="00820ECB" w:rsidP="008E6A50">
      <w:pPr>
        <w:spacing w:after="0" w:line="240" w:lineRule="auto"/>
        <w:rPr>
          <w:rFonts w:hint="eastAsia"/>
        </w:rPr>
      </w:pPr>
      <w:r>
        <w:separator/>
      </w:r>
    </w:p>
  </w:endnote>
  <w:endnote w:type="continuationSeparator" w:id="0">
    <w:p w14:paraId="007F8F66" w14:textId="77777777" w:rsidR="00820ECB" w:rsidRDefault="00820ECB" w:rsidP="008E6A5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 w:name="GuardianSans-Semi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72736" w14:textId="77777777" w:rsidR="00820ECB" w:rsidRDefault="00820ECB" w:rsidP="008E6A50">
      <w:pPr>
        <w:spacing w:after="0" w:line="240" w:lineRule="auto"/>
        <w:rPr>
          <w:rFonts w:hint="eastAsia"/>
        </w:rPr>
      </w:pPr>
      <w:r>
        <w:separator/>
      </w:r>
    </w:p>
  </w:footnote>
  <w:footnote w:type="continuationSeparator" w:id="0">
    <w:p w14:paraId="5C0D9EFA" w14:textId="77777777" w:rsidR="00820ECB" w:rsidRDefault="00820ECB" w:rsidP="008E6A50">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4AA"/>
    <w:rsid w:val="00702CF9"/>
    <w:rsid w:val="00820ECB"/>
    <w:rsid w:val="008D360F"/>
    <w:rsid w:val="008E07FD"/>
    <w:rsid w:val="008E6A50"/>
    <w:rsid w:val="00C024AA"/>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C949D9"/>
  <w15:chartTrackingRefBased/>
  <w15:docId w15:val="{51CF8EA9-B068-48D9-B53F-1C61B6087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024A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024A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024A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024A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024A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024A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024A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024A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024A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24A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024A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024A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024AA"/>
    <w:rPr>
      <w:rFonts w:cstheme="majorBidi"/>
      <w:color w:val="0F4761" w:themeColor="accent1" w:themeShade="BF"/>
      <w:sz w:val="28"/>
      <w:szCs w:val="28"/>
    </w:rPr>
  </w:style>
  <w:style w:type="character" w:customStyle="1" w:styleId="50">
    <w:name w:val="标题 5 字符"/>
    <w:basedOn w:val="a0"/>
    <w:link w:val="5"/>
    <w:uiPriority w:val="9"/>
    <w:semiHidden/>
    <w:rsid w:val="00C024AA"/>
    <w:rPr>
      <w:rFonts w:cstheme="majorBidi"/>
      <w:color w:val="0F4761" w:themeColor="accent1" w:themeShade="BF"/>
      <w:sz w:val="24"/>
    </w:rPr>
  </w:style>
  <w:style w:type="character" w:customStyle="1" w:styleId="60">
    <w:name w:val="标题 6 字符"/>
    <w:basedOn w:val="a0"/>
    <w:link w:val="6"/>
    <w:uiPriority w:val="9"/>
    <w:semiHidden/>
    <w:rsid w:val="00C024AA"/>
    <w:rPr>
      <w:rFonts w:cstheme="majorBidi"/>
      <w:b/>
      <w:bCs/>
      <w:color w:val="0F4761" w:themeColor="accent1" w:themeShade="BF"/>
    </w:rPr>
  </w:style>
  <w:style w:type="character" w:customStyle="1" w:styleId="70">
    <w:name w:val="标题 7 字符"/>
    <w:basedOn w:val="a0"/>
    <w:link w:val="7"/>
    <w:uiPriority w:val="9"/>
    <w:semiHidden/>
    <w:rsid w:val="00C024AA"/>
    <w:rPr>
      <w:rFonts w:cstheme="majorBidi"/>
      <w:b/>
      <w:bCs/>
      <w:color w:val="595959" w:themeColor="text1" w:themeTint="A6"/>
    </w:rPr>
  </w:style>
  <w:style w:type="character" w:customStyle="1" w:styleId="80">
    <w:name w:val="标题 8 字符"/>
    <w:basedOn w:val="a0"/>
    <w:link w:val="8"/>
    <w:uiPriority w:val="9"/>
    <w:semiHidden/>
    <w:rsid w:val="00C024AA"/>
    <w:rPr>
      <w:rFonts w:cstheme="majorBidi"/>
      <w:color w:val="595959" w:themeColor="text1" w:themeTint="A6"/>
    </w:rPr>
  </w:style>
  <w:style w:type="character" w:customStyle="1" w:styleId="90">
    <w:name w:val="标题 9 字符"/>
    <w:basedOn w:val="a0"/>
    <w:link w:val="9"/>
    <w:uiPriority w:val="9"/>
    <w:semiHidden/>
    <w:rsid w:val="00C024AA"/>
    <w:rPr>
      <w:rFonts w:eastAsiaTheme="majorEastAsia" w:cstheme="majorBidi"/>
      <w:color w:val="595959" w:themeColor="text1" w:themeTint="A6"/>
    </w:rPr>
  </w:style>
  <w:style w:type="paragraph" w:styleId="a3">
    <w:name w:val="Title"/>
    <w:basedOn w:val="a"/>
    <w:next w:val="a"/>
    <w:link w:val="a4"/>
    <w:uiPriority w:val="10"/>
    <w:qFormat/>
    <w:rsid w:val="00C024A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024A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024A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024A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024AA"/>
    <w:pPr>
      <w:spacing w:before="160"/>
      <w:jc w:val="center"/>
    </w:pPr>
    <w:rPr>
      <w:i/>
      <w:iCs/>
      <w:color w:val="404040" w:themeColor="text1" w:themeTint="BF"/>
    </w:rPr>
  </w:style>
  <w:style w:type="character" w:customStyle="1" w:styleId="a8">
    <w:name w:val="引用 字符"/>
    <w:basedOn w:val="a0"/>
    <w:link w:val="a7"/>
    <w:uiPriority w:val="29"/>
    <w:rsid w:val="00C024AA"/>
    <w:rPr>
      <w:i/>
      <w:iCs/>
      <w:color w:val="404040" w:themeColor="text1" w:themeTint="BF"/>
    </w:rPr>
  </w:style>
  <w:style w:type="paragraph" w:styleId="a9">
    <w:name w:val="List Paragraph"/>
    <w:basedOn w:val="a"/>
    <w:uiPriority w:val="34"/>
    <w:qFormat/>
    <w:rsid w:val="00C024AA"/>
    <w:pPr>
      <w:ind w:left="720"/>
      <w:contextualSpacing/>
    </w:pPr>
  </w:style>
  <w:style w:type="character" w:styleId="aa">
    <w:name w:val="Intense Emphasis"/>
    <w:basedOn w:val="a0"/>
    <w:uiPriority w:val="21"/>
    <w:qFormat/>
    <w:rsid w:val="00C024AA"/>
    <w:rPr>
      <w:i/>
      <w:iCs/>
      <w:color w:val="0F4761" w:themeColor="accent1" w:themeShade="BF"/>
    </w:rPr>
  </w:style>
  <w:style w:type="paragraph" w:styleId="ab">
    <w:name w:val="Intense Quote"/>
    <w:basedOn w:val="a"/>
    <w:next w:val="a"/>
    <w:link w:val="ac"/>
    <w:uiPriority w:val="30"/>
    <w:qFormat/>
    <w:rsid w:val="00C024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024AA"/>
    <w:rPr>
      <w:i/>
      <w:iCs/>
      <w:color w:val="0F4761" w:themeColor="accent1" w:themeShade="BF"/>
    </w:rPr>
  </w:style>
  <w:style w:type="character" w:styleId="ad">
    <w:name w:val="Intense Reference"/>
    <w:basedOn w:val="a0"/>
    <w:uiPriority w:val="32"/>
    <w:qFormat/>
    <w:rsid w:val="00C024AA"/>
    <w:rPr>
      <w:b/>
      <w:bCs/>
      <w:smallCaps/>
      <w:color w:val="0F4761" w:themeColor="accent1" w:themeShade="BF"/>
      <w:spacing w:val="5"/>
    </w:rPr>
  </w:style>
  <w:style w:type="paragraph" w:styleId="ae">
    <w:name w:val="header"/>
    <w:basedOn w:val="a"/>
    <w:link w:val="af"/>
    <w:uiPriority w:val="99"/>
    <w:unhideWhenUsed/>
    <w:rsid w:val="008E6A50"/>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E6A50"/>
    <w:rPr>
      <w:sz w:val="18"/>
      <w:szCs w:val="18"/>
    </w:rPr>
  </w:style>
  <w:style w:type="paragraph" w:styleId="af0">
    <w:name w:val="footer"/>
    <w:basedOn w:val="a"/>
    <w:link w:val="af1"/>
    <w:uiPriority w:val="99"/>
    <w:unhideWhenUsed/>
    <w:rsid w:val="008E6A50"/>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E6A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301</Words>
  <Characters>1644</Characters>
  <Application>Microsoft Office Word</Application>
  <DocSecurity>0</DocSecurity>
  <Lines>24</Lines>
  <Paragraphs>11</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2</cp:revision>
  <dcterms:created xsi:type="dcterms:W3CDTF">2025-04-10T10:55:00Z</dcterms:created>
  <dcterms:modified xsi:type="dcterms:W3CDTF">2025-04-12T04:23:00Z</dcterms:modified>
</cp:coreProperties>
</file>