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49EA1" w14:textId="7B8119C9" w:rsidR="00397F39" w:rsidRDefault="00397F39">
      <w:pPr>
        <w:rPr>
          <w:rFonts w:hint="eastAsia"/>
        </w:rPr>
      </w:pPr>
      <w:r>
        <w:rPr>
          <w:rFonts w:ascii="GuardianSans-Semibold" w:hAnsi="GuardianSans-Semibold"/>
          <w:color w:val="379A40"/>
          <w:sz w:val="17"/>
          <w:szCs w:val="17"/>
        </w:rPr>
        <w:t>A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>
        <w:rPr>
          <w:rFonts w:ascii="GuardianSans-Semibold" w:hAnsi="GuardianSans-Semibold"/>
          <w:color w:val="379A40"/>
          <w:sz w:val="17"/>
          <w:szCs w:val="17"/>
        </w:rPr>
        <w:t>65-year-old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>
        <w:rPr>
          <w:rFonts w:ascii="GuardianSans-Semibold" w:hAnsi="GuardianSans-Semibold"/>
          <w:color w:val="379A40"/>
          <w:sz w:val="17"/>
          <w:szCs w:val="17"/>
        </w:rPr>
        <w:t>female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>
        <w:rPr>
          <w:rFonts w:ascii="GuardianSans-Semibold" w:hAnsi="GuardianSans-Semibold"/>
          <w:color w:val="379A40"/>
          <w:sz w:val="17"/>
          <w:szCs w:val="17"/>
        </w:rPr>
        <w:t>patient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presented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with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painless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masses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over both eyelids for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8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years. These involved the medial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third of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the right and the lateral third of the left upper eyelid as well as both lower eyelids, causing mechanical ectropion bilaterally (</w:t>
      </w:r>
      <w:r>
        <w:rPr>
          <w:rFonts w:ascii="GuardianSans-Medium" w:hAnsi="GuardianSans-Medium"/>
          <w:color w:val="231F20"/>
          <w:sz w:val="17"/>
          <w:szCs w:val="17"/>
        </w:rPr>
        <w:t>Figure</w:t>
      </w:r>
      <w:r>
        <w:rPr>
          <w:rFonts w:ascii="GuardianSansGR-Regular" w:hAnsi="GuardianSansGR-Regular"/>
          <w:color w:val="231F20"/>
          <w:sz w:val="17"/>
          <w:szCs w:val="17"/>
        </w:rPr>
        <w:t>, A). The masses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were soft and appeared cystic. The visual acuity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was</w:t>
      </w:r>
      <w:r w:rsidRPr="00397F39">
        <w:rPr>
          <w:rFonts w:ascii="GuardianSansGR-Regular" w:hAnsi="GuardianSansGR-Regular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6/12OU.Ocular examination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results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were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normal.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Bilateral eyelid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excisional biopsy and lateral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tarsal strips were performed,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resulting in ectropion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correction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with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cosmesis that appeared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proofErr w:type="gramStart"/>
      <w:r>
        <w:rPr>
          <w:rFonts w:ascii="GuardianSansGR-Regular" w:hAnsi="GuardianSansGR-Regular"/>
          <w:color w:val="231F20"/>
          <w:sz w:val="17"/>
          <w:szCs w:val="17"/>
        </w:rPr>
        <w:t>improved(</w:t>
      </w:r>
      <w:proofErr w:type="gramEnd"/>
      <w:r>
        <w:rPr>
          <w:rFonts w:ascii="GuardianSansGR-Regular" w:hAnsi="GuardianSansGR-Regular"/>
          <w:color w:val="231F20"/>
          <w:sz w:val="17"/>
          <w:szCs w:val="17"/>
        </w:rPr>
        <w:t xml:space="preserve">Figure, B). Histopathological examination revealed eccrine </w:t>
      </w:r>
      <w:proofErr w:type="spellStart"/>
      <w:r>
        <w:rPr>
          <w:rFonts w:ascii="GuardianSansGR-Regular" w:hAnsi="GuardianSansGR-Regular"/>
          <w:color w:val="231F20"/>
          <w:sz w:val="17"/>
          <w:szCs w:val="17"/>
        </w:rPr>
        <w:t>hidrocystoma</w:t>
      </w:r>
      <w:proofErr w:type="spellEnd"/>
      <w:r>
        <w:rPr>
          <w:rFonts w:ascii="GuardianSansGR-Regular" w:hAnsi="GuardianSansGR-Regular"/>
          <w:color w:val="231F20"/>
          <w:sz w:val="17"/>
          <w:szCs w:val="17"/>
        </w:rPr>
        <w:t>.</w:t>
      </w:r>
    </w:p>
    <w:sectPr w:rsidR="00397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7B2A4" w14:textId="77777777" w:rsidR="002C4BCA" w:rsidRDefault="002C4BCA" w:rsidP="009122E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F9F8747" w14:textId="77777777" w:rsidR="002C4BCA" w:rsidRDefault="002C4BCA" w:rsidP="009122E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-Semibold">
    <w:altName w:val="Cambria"/>
    <w:panose1 w:val="00000000000000000000"/>
    <w:charset w:val="00"/>
    <w:family w:val="roman"/>
    <w:notTrueType/>
    <w:pitch w:val="default"/>
  </w:font>
  <w:font w:name="GuardianSansGR-Regular">
    <w:altName w:val="Cambria"/>
    <w:panose1 w:val="00000000000000000000"/>
    <w:charset w:val="00"/>
    <w:family w:val="roman"/>
    <w:notTrueType/>
    <w:pitch w:val="default"/>
  </w:font>
  <w:font w:name="GuardianSans-Medium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5FCBE" w14:textId="77777777" w:rsidR="002C4BCA" w:rsidRDefault="002C4BCA" w:rsidP="009122E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9C6F455" w14:textId="77777777" w:rsidR="002C4BCA" w:rsidRDefault="002C4BCA" w:rsidP="009122E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39"/>
    <w:rsid w:val="002C4BCA"/>
    <w:rsid w:val="00397F39"/>
    <w:rsid w:val="00702CF9"/>
    <w:rsid w:val="008D360F"/>
    <w:rsid w:val="008E07FD"/>
    <w:rsid w:val="009122E8"/>
    <w:rsid w:val="00DA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F8947A"/>
  <w15:chartTrackingRefBased/>
  <w15:docId w15:val="{7FF1BF4D-872D-4644-B2AF-47307A6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97F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7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7F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7F3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7F3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7F3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7F3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7F3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7F3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7F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97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97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97F3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97F3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97F3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97F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97F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97F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97F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97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7F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97F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7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97F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7F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7F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7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97F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97F3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122E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122E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122E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122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517</Characters>
  <Application>Microsoft Office Word</Application>
  <DocSecurity>0</DocSecurity>
  <Lines>6</Lines>
  <Paragraphs>2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2</cp:revision>
  <dcterms:created xsi:type="dcterms:W3CDTF">2025-04-10T13:23:00Z</dcterms:created>
  <dcterms:modified xsi:type="dcterms:W3CDTF">2025-04-12T09:06:00Z</dcterms:modified>
</cp:coreProperties>
</file>