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D2C0" w14:textId="65897F6B" w:rsidR="008D360F" w:rsidRDefault="008C4D9A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In the context </w:t>
      </w:r>
      <w:r>
        <w:rPr>
          <w:rFonts w:ascii="GuardianSansGR-Regular" w:hAnsi="GuardianSansGR-Regular"/>
          <w:color w:val="231F20"/>
          <w:sz w:val="17"/>
          <w:szCs w:val="17"/>
        </w:rPr>
        <w:t>of a routine clinic visit, a 14-year-old female patient was examined, exhibiting no overt symptoms. Her best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-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corrected visual acuity was 6/12 (approximate Snellen equivalent 20/40) OU.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biomicroscopic photography in the right eye revealed minute, star-shaped, brown opacities on the central anterior lens capsule, as depicted in the </w:t>
      </w:r>
      <w:r>
        <w:rPr>
          <w:rFonts w:ascii="GuardianSans-Medium" w:hAnsi="GuardianSans-Medium"/>
          <w:color w:val="231F20"/>
          <w:sz w:val="17"/>
          <w:szCs w:val="17"/>
        </w:rPr>
        <w:t>Figure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. The fellow eye was unremarkable. 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9A"/>
    <w:rsid w:val="00136BF5"/>
    <w:rsid w:val="00702CF9"/>
    <w:rsid w:val="00757125"/>
    <w:rsid w:val="008C4D9A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0E4EB"/>
  <w15:chartTrackingRefBased/>
  <w15:docId w15:val="{811F31F1-5927-4ADD-8102-9B4E13AC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4D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D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D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D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D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D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D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D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D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4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4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4D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4D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4D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4D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4D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4D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4D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D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4D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4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4D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4D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4D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4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4D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4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343</Characters>
  <Application>Microsoft Office Word</Application>
  <DocSecurity>0</DocSecurity>
  <Lines>3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2025-04-10T15:50:00Z</dcterms:created>
  <dcterms:modified xsi:type="dcterms:W3CDTF">2025-04-12T09:49:00Z</dcterms:modified>
</cp:coreProperties>
</file>