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90D3E" w14:textId="59D1AC7C" w:rsidR="008D360F" w:rsidRDefault="00790E43">
      <w:pPr>
        <w:rPr>
          <w:rFonts w:hint="eastAsia"/>
        </w:rPr>
      </w:pPr>
      <w:r>
        <w:rPr>
          <w:rFonts w:ascii="GuardianSans-Semibold" w:hAnsi="GuardianSans-Semibold"/>
          <w:color w:val="379A40"/>
          <w:sz w:val="17"/>
          <w:szCs w:val="17"/>
        </w:rPr>
        <w:t>A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 xml:space="preserve">2-week-old newborn </w:t>
      </w:r>
      <w:r>
        <w:rPr>
          <w:rFonts w:ascii="GuardianSansGR-Regular" w:hAnsi="GuardianSansGR-Regular"/>
          <w:color w:val="231F20"/>
          <w:sz w:val="17"/>
          <w:szCs w:val="17"/>
        </w:rPr>
        <w:t>was referred to a pediatric ophthalmology department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for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divergent strabismus.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 infant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had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 superior cleft lip, hypertelorism, and a morning glory disc anomaly in the left eye. Family history and prenatal karyotype test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results were unremarkable.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magnetic resonance imaging scan of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 brain revealed a funnel-shaped optic disc in the left eye with ipsilateral prechiasmatic optic nerve thickening and a skull base defect with sphenoethmoidal encephalocele and ectopia of the gland.</w:t>
      </w:r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43"/>
    <w:rsid w:val="00163793"/>
    <w:rsid w:val="001C6ED0"/>
    <w:rsid w:val="00702CF9"/>
    <w:rsid w:val="00790E43"/>
    <w:rsid w:val="008D360F"/>
    <w:rsid w:val="00DA350F"/>
    <w:rsid w:val="00F8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A89AA"/>
  <w15:chartTrackingRefBased/>
  <w15:docId w15:val="{79D19CF2-FF8C-4D19-A3A6-7F2CBF4A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0E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E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E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E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E4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E4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E4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E4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E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90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90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0E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0E4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90E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90E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90E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90E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90E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90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0E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90E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0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90E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0E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0E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0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90E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0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434</Characters>
  <Application>Microsoft Office Word</Application>
  <DocSecurity>0</DocSecurity>
  <Lines>4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2025-04-10T17:51:00Z</dcterms:created>
  <dcterms:modified xsi:type="dcterms:W3CDTF">2025-04-12T10:04:00Z</dcterms:modified>
</cp:coreProperties>
</file>