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68A1" w14:textId="76572F6C" w:rsidR="008D360F" w:rsidRDefault="002A3509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24-year-old male </w:t>
      </w:r>
      <w:r>
        <w:rPr>
          <w:rFonts w:ascii="GuardianSansGR-Regular" w:hAnsi="GuardianSansGR-Regular"/>
          <w:color w:val="231F20"/>
          <w:sz w:val="17"/>
          <w:szCs w:val="17"/>
        </w:rPr>
        <w:t>since birth presented with low vision. The patient has experienced significant complications related to the disease, including liver failure and hearing loss. Best-corrected visual acuities were no light perception OD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and 20/100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Open-angle glaucoma was present bilaterally with severe superior and inferior visual defects in the left eye. The right eye had a dense intumescent cataract, limiting posterior segment examination in the right eye. In the left eye, vitreous opacities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multiple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discrete hypopigmented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spots sparing the fovea were noted. The hypopigmented spots correlated with preretinal hyperreflective bodies seen on optical coherence tomography</w:t>
      </w:r>
      <w:r w:rsidR="000872BB">
        <w:rPr>
          <w:rFonts w:ascii="GuardianSansGR-Regular" w:hAnsi="GuardianSansGR-Regular" w:hint="eastAsia"/>
          <w:color w:val="231F20"/>
          <w:sz w:val="17"/>
          <w:szCs w:val="17"/>
        </w:rPr>
        <w:t xml:space="preserve">. </w:t>
      </w:r>
      <w:r>
        <w:rPr>
          <w:rFonts w:ascii="GuardianSansGR-Regular" w:hAnsi="GuardianSansGR-Regular"/>
          <w:color w:val="231F20"/>
          <w:sz w:val="17"/>
          <w:szCs w:val="17"/>
        </w:rPr>
        <w:t>this patient had an ultra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- </w:t>
      </w:r>
      <w:r>
        <w:rPr>
          <w:rFonts w:ascii="GuardianSansGR-Regular" w:hAnsi="GuardianSansGR-Regular"/>
          <w:color w:val="231F20"/>
          <w:sz w:val="17"/>
          <w:szCs w:val="17"/>
        </w:rPr>
        <w:t>widefield fundus appearance with accompanying ocular coherence tomography scan showing more extensive deposits.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09"/>
    <w:rsid w:val="000872BB"/>
    <w:rsid w:val="002A3509"/>
    <w:rsid w:val="00462246"/>
    <w:rsid w:val="00702CF9"/>
    <w:rsid w:val="008D360F"/>
    <w:rsid w:val="00C56D8B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7C322"/>
  <w15:chartTrackingRefBased/>
  <w15:docId w15:val="{4E3B7BBE-0E2B-4EA9-A9FC-7F2B73BE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35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5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5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5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50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50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50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50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35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3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3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35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350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35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35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35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35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35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5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3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3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35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35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35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35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3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711</Characters>
  <Application>Microsoft Office Word</Application>
  <DocSecurity>0</DocSecurity>
  <Lines>7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2025-04-10T18:08:00Z</dcterms:created>
  <dcterms:modified xsi:type="dcterms:W3CDTF">2025-04-12T10:06:00Z</dcterms:modified>
</cp:coreProperties>
</file>