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F42F" w14:textId="5996E4CB" w:rsidR="00B43C45" w:rsidRDefault="00A03AFA">
      <w:r>
        <w:rPr>
          <w:noProof/>
        </w:rPr>
        <w:drawing>
          <wp:inline distT="0" distB="0" distL="0" distR="0" wp14:anchorId="5027B8AE" wp14:editId="51057644">
            <wp:extent cx="4572000" cy="3448050"/>
            <wp:effectExtent l="0" t="0" r="0" b="0"/>
            <wp:docPr id="616504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3CEC1" w14:textId="77777777" w:rsidR="00A03AFA" w:rsidRDefault="00A03AFA"/>
    <w:p w14:paraId="15364DC4" w14:textId="4C6F49AC" w:rsidR="00A03AFA" w:rsidRDefault="00A03AFA">
      <w:r w:rsidRPr="00A03AFA">
        <w:t xml:space="preserve">你是一个专业的眼科医生，我这边有一个特殊的病人，以下是他的症状描述：A 20-year-old woman presented with a 3-year history of progressive proptosis of the right eye (A). Her father had a history of </w:t>
      </w:r>
      <w:proofErr w:type="spellStart"/>
      <w:r w:rsidRPr="00A03AFA">
        <w:t>multipleosteomas</w:t>
      </w:r>
      <w:proofErr w:type="spellEnd"/>
      <w:r w:rsidRPr="00A03AFA">
        <w:t xml:space="preserve">. Congenital hypertrophy of the retinal pigment epithelial was not found on retinal examination, except for retinal folds. </w:t>
      </w:r>
      <w:proofErr w:type="spellStart"/>
      <w:r w:rsidRPr="00A03AFA">
        <w:t>Multiplewell</w:t>
      </w:r>
      <w:proofErr w:type="spellEnd"/>
      <w:r w:rsidRPr="00A03AFA">
        <w:t xml:space="preserve">-circumscribed masses of high radiodensity (B-D), and multiple unerupted supernumerary teeth (C-D) were observed on </w:t>
      </w:r>
      <w:proofErr w:type="spellStart"/>
      <w:r w:rsidRPr="00A03AFA">
        <w:t>computedtomography</w:t>
      </w:r>
      <w:proofErr w:type="spellEnd"/>
      <w:r w:rsidRPr="00A03AFA">
        <w:t xml:space="preserve">. The osteomas of the right ethmoidal sinus </w:t>
      </w:r>
      <w:proofErr w:type="spellStart"/>
      <w:r w:rsidRPr="00A03AFA">
        <w:t>wereremoved</w:t>
      </w:r>
      <w:proofErr w:type="spellEnd"/>
      <w:r w:rsidRPr="00A03AFA">
        <w:t xml:space="preserve"> due to the threat of the </w:t>
      </w:r>
      <w:proofErr w:type="spellStart"/>
      <w:r w:rsidRPr="00A03AFA">
        <w:t>intraorbital</w:t>
      </w:r>
      <w:proofErr w:type="spellEnd"/>
      <w:r w:rsidRPr="00A03AFA">
        <w:t xml:space="preserve"> structure.你是否能根据描述和图片分析确诊他的病情</w:t>
      </w:r>
    </w:p>
    <w:p w14:paraId="2C99F7DC" w14:textId="77777777" w:rsidR="00A03AFA" w:rsidRDefault="00A03AFA"/>
    <w:p w14:paraId="5640597B" w14:textId="77777777" w:rsidR="00A03AFA" w:rsidRPr="00A03AFA" w:rsidRDefault="00A03AFA" w:rsidP="00A03AFA">
      <w:pPr>
        <w:rPr>
          <w:color w:val="002060"/>
        </w:rPr>
      </w:pPr>
      <w:r w:rsidRPr="00A03AFA">
        <w:rPr>
          <w:color w:val="002060"/>
        </w:rPr>
        <w:t>这位20岁女性的病情有其独特的表现和线索，下面我们从专业角度进行详细分析。 病史信息分析 患者有长达3年的右眼渐进性眼球突出病史（图A），渐进性的特点提示存在一个缓慢发展的病变。其父亲有多发骨瘤病史，这一家族史具有重要提示意义，可能暗示患者的疾病与遗传相关。视网膜检查除了视网膜褶皱外，未发现先天性视网膜色素上皮肥大。</w:t>
      </w:r>
    </w:p>
    <w:p w14:paraId="7DB59CC5" w14:textId="77777777" w:rsidR="00A03AFA" w:rsidRPr="00A03AFA" w:rsidRDefault="00A03AFA" w:rsidP="00A03AFA">
      <w:pPr>
        <w:rPr>
          <w:color w:val="002060"/>
        </w:rPr>
      </w:pPr>
      <w:r w:rsidRPr="00A03AFA">
        <w:rPr>
          <w:color w:val="002060"/>
        </w:rPr>
        <w:t>影像学检查结果分析 计算机断层扫描（CT）显示：存在多个边界清晰的高密度肿物（图B - D，红色箭头所示），这些高密度肿物提示可能为骨组织来源的病变。同时，还观察到多个未萌出的多生牙（图C - D，绿色箭头所示）。这些表现进一步支持存在骨骼发育异常相关的疾病。</w:t>
      </w:r>
    </w:p>
    <w:p w14:paraId="3B4C30A5" w14:textId="77777777" w:rsidR="00A03AFA" w:rsidRPr="00A03AFA" w:rsidRDefault="00A03AFA" w:rsidP="00A03AFA">
      <w:pPr>
        <w:rPr>
          <w:color w:val="002060"/>
        </w:rPr>
      </w:pPr>
      <w:r w:rsidRPr="00A03AFA">
        <w:rPr>
          <w:color w:val="002060"/>
        </w:rPr>
        <w:t>综合诊断结论 综合患者的临床表现（右眼渐进性眼球突出）、家族史（父亲有多发骨</w:t>
      </w:r>
      <w:r w:rsidRPr="00A03AFA">
        <w:rPr>
          <w:color w:val="002060"/>
        </w:rPr>
        <w:lastRenderedPageBreak/>
        <w:t>瘤病史）以及CT检查结果（多发高密度肿物、多生牙），</w:t>
      </w:r>
      <w:r w:rsidRPr="00A03AFA">
        <w:rPr>
          <w:b/>
          <w:bCs/>
          <w:color w:val="002060"/>
        </w:rPr>
        <w:t>高度怀疑该患者患有Gardner综合征。</w:t>
      </w:r>
      <w:r w:rsidRPr="00A03AFA">
        <w:rPr>
          <w:color w:val="002060"/>
        </w:rPr>
        <w:t>Gardner综合征是一种常染色体显性遗传性疾病，属于家族性腺瘤性息肉病的一种变异型。除了肠道内多发性息肉外，还可伴有多种肠外表现，如骨瘤（常见于颅骨、面骨和长骨等）、软组织肿瘤以及牙齿异常（多生牙、牙瘤等）。虽然题目中未提及肠道相关症状，但仅从眼部及颌面部的表现来看，符合Gardner综合征的肠外表现特点。后续需要进一步详细询问患者肠道相关症状，并进行结肠镜等检查，以明确肠道内是否存在息肉等病变，从而更全面地确诊和制定治疗方案。对于眼部，由于右侧筛窦骨瘤对眶内结构存在威胁，已进行了切除，后续仍需密切随访观察眼部情况以及全身其他部位病变的发展。</w:t>
      </w:r>
    </w:p>
    <w:p w14:paraId="3DBD2CEC" w14:textId="77777777" w:rsidR="00A03AFA" w:rsidRPr="00A03AFA" w:rsidRDefault="00A03AFA">
      <w:pPr>
        <w:rPr>
          <w:rFonts w:hint="eastAsia"/>
          <w:color w:val="002060"/>
        </w:rPr>
      </w:pPr>
    </w:p>
    <w:sectPr w:rsidR="00A03AFA" w:rsidRPr="00A03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74"/>
    <w:rsid w:val="003D5F7D"/>
    <w:rsid w:val="00A03AFA"/>
    <w:rsid w:val="00B43C45"/>
    <w:rsid w:val="00C604DE"/>
    <w:rsid w:val="00CC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4A454"/>
  <w15:chartTrackingRefBased/>
  <w15:docId w15:val="{8098743F-FB16-41D8-B978-6B6862CB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01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1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01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01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017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017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017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017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01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0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0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01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017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01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01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01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01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01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0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01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01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0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01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01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01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0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01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0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1038</Characters>
  <Application>Microsoft Office Word</Application>
  <DocSecurity>0</DocSecurity>
  <Lines>15</Lines>
  <Paragraphs>3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2025-05-08T07:35:00Z</dcterms:created>
  <dcterms:modified xsi:type="dcterms:W3CDTF">2025-05-08T07:36:00Z</dcterms:modified>
</cp:coreProperties>
</file>