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FA62D" w14:textId="67776D5E" w:rsidR="00DE0127" w:rsidRDefault="00DE0127">
      <w:r>
        <w:rPr>
          <w:noProof/>
        </w:rPr>
        <w:drawing>
          <wp:inline distT="0" distB="0" distL="0" distR="0" wp14:anchorId="1C0EFF94" wp14:editId="2B228C91">
            <wp:extent cx="4859655" cy="2903855"/>
            <wp:effectExtent l="0" t="0" r="0" b="0"/>
            <wp:docPr id="238722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7A9FF" w14:textId="77777777" w:rsidR="00DE0127" w:rsidRDefault="00DE0127"/>
    <w:p w14:paraId="253EE6E6" w14:textId="6AE6EA4E" w:rsidR="00B43C45" w:rsidRDefault="00DE0127">
      <w:r w:rsidRPr="00DE0127">
        <w:t xml:space="preserve">你是一个专业的眼科医生，我这边有一个特殊的病人，以下是他的症状描述：A 6-year-old girl presented (A) with congenital unilateral slate-grey hyperpigmentation of the eyelids, cheek, sclera, and (B) she had </w:t>
      </w:r>
      <w:proofErr w:type="spellStart"/>
      <w:r w:rsidRPr="00DE0127">
        <w:t>abrown</w:t>
      </w:r>
      <w:proofErr w:type="spellEnd"/>
      <w:r w:rsidRPr="00DE0127">
        <w:t xml:space="preserve">, macular periumbilical dermal nevus. She had an intracorneal, brown, carpet-like lesion within the inferonasal corneal </w:t>
      </w:r>
      <w:proofErr w:type="spellStart"/>
      <w:proofErr w:type="gramStart"/>
      <w:r w:rsidRPr="00DE0127">
        <w:t>stroma,sparing</w:t>
      </w:r>
      <w:proofErr w:type="spellEnd"/>
      <w:proofErr w:type="gramEnd"/>
      <w:r w:rsidRPr="00DE0127">
        <w:t xml:space="preserve"> the pupillary area. Her vision and intraocular pressure were within normal limits. Dendrite-like pigmentation fanned out </w:t>
      </w:r>
      <w:proofErr w:type="spellStart"/>
      <w:r w:rsidRPr="00DE0127">
        <w:t>intrastromally</w:t>
      </w:r>
      <w:proofErr w:type="spellEnd"/>
      <w:r w:rsidRPr="00DE0127">
        <w:t xml:space="preserve"> (C) within posterior stroma as on anterior-segment OCT (D), adjacent to scleral pigmentation.你是否能根据描述和图片分析确诊他的病情</w:t>
      </w:r>
    </w:p>
    <w:p w14:paraId="2F9BF91C" w14:textId="77777777" w:rsidR="00DE0127" w:rsidRDefault="00DE0127"/>
    <w:p w14:paraId="647E3819" w14:textId="77777777" w:rsidR="00DE0127" w:rsidRPr="00DE0127" w:rsidRDefault="00DE0127" w:rsidP="00DE0127">
      <w:pPr>
        <w:rPr>
          <w:color w:val="002060"/>
        </w:rPr>
      </w:pPr>
      <w:r w:rsidRPr="00DE0127">
        <w:rPr>
          <w:color w:val="002060"/>
        </w:rPr>
        <w:t>这位6岁女孩的病情分析如下： 临床表现</w:t>
      </w:r>
    </w:p>
    <w:p w14:paraId="593B0B12" w14:textId="77777777" w:rsidR="00DE0127" w:rsidRPr="00DE0127" w:rsidRDefault="00DE0127" w:rsidP="00DE0127">
      <w:pPr>
        <w:rPr>
          <w:color w:val="002060"/>
        </w:rPr>
      </w:pPr>
      <w:r w:rsidRPr="00DE0127">
        <w:rPr>
          <w:color w:val="002060"/>
        </w:rPr>
        <w:t>眼部表现：先天性单侧眼睑、脸颊、巩膜呈现石板灰色的色素沉着（图A），同时在角膜</w:t>
      </w:r>
      <w:proofErr w:type="gramStart"/>
      <w:r w:rsidRPr="00DE0127">
        <w:rPr>
          <w:color w:val="002060"/>
        </w:rPr>
        <w:t>鼻</w:t>
      </w:r>
      <w:proofErr w:type="gramEnd"/>
      <w:r w:rsidRPr="00DE0127">
        <w:rPr>
          <w:color w:val="002060"/>
        </w:rPr>
        <w:t>下方基质内存在一个棕色、地毯样的病变，瞳孔区域未受累。前节OCT显示，在后基质内有树突状的色素沉着呈扇形展开（图C、D，箭头所示），且与巩膜色素沉着相邻。这种眼部多部位的色素沉着表现较为特殊。 皮肤表现：在</w:t>
      </w:r>
      <w:proofErr w:type="gramStart"/>
      <w:r w:rsidRPr="00DE0127">
        <w:rPr>
          <w:color w:val="002060"/>
        </w:rPr>
        <w:t>脐</w:t>
      </w:r>
      <w:proofErr w:type="gramEnd"/>
      <w:r w:rsidRPr="00DE0127">
        <w:rPr>
          <w:color w:val="002060"/>
        </w:rPr>
        <w:t>周有一个棕色的斑疹性皮肤痣（图B）。 眼部功能：视力和眼压均在正常范围内，说明目前眼部病变尚未对视力和眼压产生明显影响。</w:t>
      </w:r>
    </w:p>
    <w:p w14:paraId="49249245" w14:textId="77777777" w:rsidR="00DE0127" w:rsidRPr="00DE0127" w:rsidRDefault="00DE0127" w:rsidP="00DE0127">
      <w:pPr>
        <w:rPr>
          <w:color w:val="002060"/>
        </w:rPr>
      </w:pPr>
      <w:r w:rsidRPr="00DE0127">
        <w:rPr>
          <w:b/>
          <w:bCs/>
          <w:color w:val="002060"/>
        </w:rPr>
        <w:t>诊断 综合以上信息，考虑该患儿可能患有眼皮肤黑变病（</w:t>
      </w:r>
      <w:proofErr w:type="spellStart"/>
      <w:r w:rsidRPr="00DE0127">
        <w:rPr>
          <w:b/>
          <w:bCs/>
          <w:color w:val="002060"/>
        </w:rPr>
        <w:t>oculodermal</w:t>
      </w:r>
      <w:proofErr w:type="spellEnd"/>
      <w:r w:rsidRPr="00DE0127">
        <w:rPr>
          <w:color w:val="002060"/>
        </w:rPr>
        <w:t xml:space="preserve"> </w:t>
      </w:r>
      <w:proofErr w:type="spellStart"/>
      <w:r w:rsidRPr="00DE0127">
        <w:rPr>
          <w:color w:val="002060"/>
        </w:rPr>
        <w:t>melanocytosis</w:t>
      </w:r>
      <w:proofErr w:type="spellEnd"/>
      <w:r w:rsidRPr="00DE0127">
        <w:rPr>
          <w:color w:val="002060"/>
        </w:rPr>
        <w:t>）。眼皮肤黑变病是一种先天性疾病，以眼和皮肤的黑色素细胞增多为特征，可表现为眼睑、巩膜、结膜等眼部组织以及面部、颈部等部位皮肤的色素沉着。患儿眼部多部位的色素沉着以及</w:t>
      </w:r>
      <w:proofErr w:type="gramStart"/>
      <w:r w:rsidRPr="00DE0127">
        <w:rPr>
          <w:color w:val="002060"/>
        </w:rPr>
        <w:t>脐</w:t>
      </w:r>
      <w:proofErr w:type="gramEnd"/>
      <w:r w:rsidRPr="00DE0127">
        <w:rPr>
          <w:color w:val="002060"/>
        </w:rPr>
        <w:t>周皮肤痣，符合眼皮肤黑变病的表现特点。角膜内的棕色地毯样病变及特殊的树突状色素沉着，也是该病在角膜的一种表现形式。 后续关注 虽然目前患儿视力和眼压正常，但眼皮肤黑变病有一定的潜在风险，如可能增加</w:t>
      </w:r>
      <w:r w:rsidRPr="00DE0127">
        <w:rPr>
          <w:color w:val="002060"/>
        </w:rPr>
        <w:lastRenderedPageBreak/>
        <w:t>患恶性黑色素瘤的风险。因此，需要长期密切随访，定期进行眼部和皮肤的详细检查，包括裂隙灯检查、眼底检查、皮肤病变观察等，以便早期发现可能出现的恶变或其他并发症。同时，向家长详细解释病情及随访的重要性，让家长重视并配合长期的观察和监测。</w:t>
      </w:r>
    </w:p>
    <w:p w14:paraId="433BD0D6" w14:textId="77777777" w:rsidR="00DE0127" w:rsidRPr="00DE0127" w:rsidRDefault="00DE0127">
      <w:pPr>
        <w:rPr>
          <w:rFonts w:hint="eastAsia"/>
        </w:rPr>
      </w:pPr>
    </w:p>
    <w:sectPr w:rsidR="00DE0127" w:rsidRPr="00DE0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68"/>
    <w:rsid w:val="002B4968"/>
    <w:rsid w:val="00B43C45"/>
    <w:rsid w:val="00B500EB"/>
    <w:rsid w:val="00C604DE"/>
    <w:rsid w:val="00DE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140B73"/>
  <w15:chartTrackingRefBased/>
  <w15:docId w15:val="{EDFE48D7-E4FD-4CEF-A8BF-9AFDB67C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49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4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9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496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496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496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496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496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496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496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B4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B4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496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B496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B496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B496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B496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B496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B49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B4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49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B49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4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B49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49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49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4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B49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4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991</Characters>
  <Application>Microsoft Office Word</Application>
  <DocSecurity>0</DocSecurity>
  <Lines>13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2025-05-08T08:02:00Z</dcterms:created>
  <dcterms:modified xsi:type="dcterms:W3CDTF">2025-05-08T08:03:00Z</dcterms:modified>
</cp:coreProperties>
</file>