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DFCCA" w14:textId="43FDF06E" w:rsidR="00B43C45" w:rsidRDefault="006C1B29">
      <w:r>
        <w:rPr>
          <w:noProof/>
        </w:rPr>
        <w:drawing>
          <wp:inline distT="0" distB="0" distL="0" distR="0" wp14:anchorId="10FDB85E" wp14:editId="18619CBC">
            <wp:extent cx="5274310" cy="3082290"/>
            <wp:effectExtent l="0" t="0" r="2540" b="3810"/>
            <wp:docPr id="986117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D0E5A" w14:textId="67CA54A0" w:rsidR="006C1B29" w:rsidRDefault="006C1B29">
      <w:r w:rsidRPr="006C1B29">
        <w:t xml:space="preserve">你是一个专业的眼科医生，我这边有一个特殊的病人，以下是他的症状描述：A 56-year-old woman presented with count fingers vision and significantly elevated </w:t>
      </w:r>
      <w:proofErr w:type="spellStart"/>
      <w:r w:rsidRPr="006C1B29">
        <w:t>intraocularpressures</w:t>
      </w:r>
      <w:proofErr w:type="spellEnd"/>
      <w:r w:rsidRPr="006C1B29">
        <w:t xml:space="preserve"> bilaterally. Examination revealed bilateral angle closure due to neovascular peripheral anterior synechiae (A), advanced optic </w:t>
      </w:r>
      <w:proofErr w:type="spellStart"/>
      <w:r w:rsidRPr="006C1B29">
        <w:t>disccupping</w:t>
      </w:r>
      <w:proofErr w:type="spellEnd"/>
      <w:r w:rsidRPr="006C1B29">
        <w:t xml:space="preserve">, severe oxalate retinopathy, and attenuated, crystal-filled vessels (B). OCT of the macula showed crystal deposition in every </w:t>
      </w:r>
      <w:proofErr w:type="spellStart"/>
      <w:r w:rsidRPr="006C1B29">
        <w:t>retinallayer</w:t>
      </w:r>
      <w:proofErr w:type="spellEnd"/>
      <w:r w:rsidRPr="006C1B29">
        <w:t xml:space="preserve"> and hyperreflectivity and irregularity of the retinal pigment epithelium with overlying loss of the ellipsoid zone (C). </w:t>
      </w:r>
      <w:proofErr w:type="spellStart"/>
      <w:r w:rsidRPr="006C1B29">
        <w:t>Fluoresceinangiography</w:t>
      </w:r>
      <w:proofErr w:type="spellEnd"/>
      <w:r w:rsidRPr="006C1B29">
        <w:t xml:space="preserve"> demonstrated widespread vascular leakage (D).你是否能根据描述和图片分析确诊他的病情</w:t>
      </w:r>
    </w:p>
    <w:p w14:paraId="6D0E3D0A" w14:textId="77777777" w:rsidR="006C1B29" w:rsidRDefault="006C1B29" w:rsidP="006C1B29">
      <w:pPr>
        <w:spacing w:line="360" w:lineRule="auto"/>
      </w:pPr>
    </w:p>
    <w:p w14:paraId="6EF7A42E" w14:textId="77777777" w:rsidR="006C1B29" w:rsidRDefault="006C1B29" w:rsidP="006C1B29">
      <w:pPr>
        <w:spacing w:line="360" w:lineRule="auto"/>
        <w:rPr>
          <w:color w:val="002060"/>
        </w:rPr>
      </w:pPr>
      <w:r w:rsidRPr="006C1B29">
        <w:rPr>
          <w:color w:val="002060"/>
        </w:rPr>
        <w:t>从专业眼科角度来看，这位56岁女性患者可诊断为</w:t>
      </w:r>
      <w:r w:rsidRPr="006C1B29">
        <w:rPr>
          <w:b/>
          <w:bCs/>
          <w:color w:val="002060"/>
        </w:rPr>
        <w:t>草酸钙沉积性视网膜病变伴新生血管性青光眼</w:t>
      </w:r>
      <w:r w:rsidRPr="006C1B29">
        <w:rPr>
          <w:color w:val="002060"/>
        </w:rPr>
        <w:t xml:space="preserve">。以下是详细分析： </w:t>
      </w:r>
    </w:p>
    <w:p w14:paraId="31A96A17" w14:textId="77777777" w:rsidR="006C1B29" w:rsidRDefault="006C1B29" w:rsidP="006C1B29">
      <w:pPr>
        <w:spacing w:line="360" w:lineRule="auto"/>
        <w:rPr>
          <w:color w:val="002060"/>
        </w:rPr>
      </w:pPr>
      <w:r w:rsidRPr="006C1B29">
        <w:rPr>
          <w:color w:val="002060"/>
        </w:rPr>
        <w:t>症状分析 视力与眼压情况 视力仅为手动（count fingers vision）：表明患者双眼视力严重受损，这是多种眼部病变共同作用的结果。 双眼眼压显著升高：提示存在青光眼相关病变，眼压升高可对视神经造成压迫，进一步损害视力。 眼部体征 房角关闭：检查发现由于新生血管性周边虹膜前粘连（neovascular peripheral anterior synechiae，图A）导致双眼房角关闭，这是新生血管性青光眼的典型表现之一。新生血管的形成可导致虹膜与小梁网等结构粘连，阻碍房水外流，进而引起眼压升高。 视神经改变：存在晚期视盘杯状凹陷（advanced optic disc cupping），这是青光眼导致视神经受损的特征性表现，长期的高眼压可使视神经纤维逐渐萎缩，视盘出现杯状扩</w:t>
      </w:r>
      <w:r w:rsidRPr="006C1B29">
        <w:rPr>
          <w:color w:val="002060"/>
        </w:rPr>
        <w:lastRenderedPageBreak/>
        <w:t>大。 视网膜病变：严重的草酸钙视网膜病变（severe oxalate retinopathy），眼底可见血管变细、充满结晶（attenuated, crystal - filled vessels，图B），这是草酸钙在视网膜血管及组织中沉积的结果。 黄斑区改变：黄斑区光学相干断层扫描（OCT）显示视网膜各层均有结晶沉积，视网膜色素上皮层高反射且不规则，上方椭圆体带缺失（图C），进一步证实</w:t>
      </w:r>
      <w:proofErr w:type="gramStart"/>
      <w:r w:rsidRPr="006C1B29">
        <w:rPr>
          <w:color w:val="002060"/>
        </w:rPr>
        <w:t>了草</w:t>
      </w:r>
      <w:proofErr w:type="gramEnd"/>
      <w:r w:rsidRPr="006C1B29">
        <w:rPr>
          <w:color w:val="002060"/>
        </w:rPr>
        <w:t xml:space="preserve">酸钙在视网膜的广泛沉积以及对视网膜结构的破坏。 </w:t>
      </w:r>
    </w:p>
    <w:p w14:paraId="7F9A27D8" w14:textId="77777777" w:rsidR="006C1B29" w:rsidRDefault="006C1B29" w:rsidP="006C1B29">
      <w:pPr>
        <w:spacing w:line="360" w:lineRule="auto"/>
        <w:rPr>
          <w:color w:val="002060"/>
        </w:rPr>
      </w:pPr>
      <w:r w:rsidRPr="006C1B29">
        <w:rPr>
          <w:color w:val="002060"/>
        </w:rPr>
        <w:t xml:space="preserve">荧光素血管造影表现：荧光素血管造影显示广泛的血管渗漏（widespread vascular leakage，图D），这可能是由于视网膜血管受草酸钙沉积影响，血管壁通透性增加，导致荧光素渗漏。 </w:t>
      </w:r>
    </w:p>
    <w:p w14:paraId="27A5421A" w14:textId="4B57BA7D" w:rsidR="006C1B29" w:rsidRPr="006C1B29" w:rsidRDefault="006C1B29" w:rsidP="006C1B29">
      <w:pPr>
        <w:spacing w:line="360" w:lineRule="auto"/>
        <w:rPr>
          <w:rFonts w:hint="eastAsia"/>
          <w:color w:val="002060"/>
        </w:rPr>
      </w:pPr>
      <w:r w:rsidRPr="006C1B29">
        <w:rPr>
          <w:color w:val="002060"/>
        </w:rPr>
        <w:t>综合患者的视力、眼压改变，以及眼部房角、视神经、视网膜等多部位的特征性病变表现，可明确诊断为草酸钙沉积性视网膜病变伴新生血管性青光眼。草酸钙沉积可能与患者的全身代谢异常等因素相关，而新生血管性青光眼则是较为严重的青光眼类型，预后较差。后续需要进一步评估患者的全身情况，针对草酸钙沉积的病因进行治疗，同时积极控制眼压，尽可能保护残留的视功能。</w:t>
      </w:r>
    </w:p>
    <w:sectPr w:rsidR="006C1B29" w:rsidRPr="006C1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3CF"/>
    <w:rsid w:val="00011ABE"/>
    <w:rsid w:val="006C1B29"/>
    <w:rsid w:val="00B43C45"/>
    <w:rsid w:val="00C604DE"/>
    <w:rsid w:val="00C7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676DA0"/>
  <w15:chartTrackingRefBased/>
  <w15:docId w15:val="{F0467C87-BC76-4EE1-83DC-92651330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723C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2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23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23C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23C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23C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23C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23C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23C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23C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72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72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723C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723C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723C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723C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723C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723C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723C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72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23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723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72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723C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723C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723C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72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723C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723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183</Words>
  <Characters>1336</Characters>
  <Application>Microsoft Office Word</Application>
  <DocSecurity>0</DocSecurity>
  <Lines>18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2025-05-08T09:48:00Z</dcterms:created>
  <dcterms:modified xsi:type="dcterms:W3CDTF">2025-05-08T09:57:00Z</dcterms:modified>
</cp:coreProperties>
</file>