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D2D8" w14:textId="2ECF1AE8" w:rsidR="007C0D73" w:rsidRDefault="007C0D73">
      <w:r>
        <w:rPr>
          <w:noProof/>
        </w:rPr>
        <w:drawing>
          <wp:inline distT="0" distB="0" distL="0" distR="0" wp14:anchorId="46EAA890" wp14:editId="4B203CF3">
            <wp:extent cx="2980055" cy="1651000"/>
            <wp:effectExtent l="0" t="0" r="0" b="6350"/>
            <wp:docPr id="1546767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BEAB0" w14:textId="77777777" w:rsidR="007C0D73" w:rsidRDefault="007C0D73">
      <w:pPr>
        <w:rPr>
          <w:rFonts w:hint="eastAsia"/>
        </w:rPr>
      </w:pPr>
    </w:p>
    <w:p w14:paraId="49946B7C" w14:textId="15F4CC64" w:rsidR="00B43C45" w:rsidRDefault="007C0D73">
      <w:r w:rsidRPr="007C0D73">
        <w:t xml:space="preserve">你是一个专业的眼科医生，我这边有一个特殊的病人，以下是他的症状描述：A 62-year-old man presented with visually significant ptosis of the bilateral upper eyelids. </w:t>
      </w:r>
      <w:proofErr w:type="spellStart"/>
      <w:r w:rsidRPr="007C0D73">
        <w:t>Levator</w:t>
      </w:r>
      <w:proofErr w:type="spellEnd"/>
      <w:r w:rsidRPr="007C0D73">
        <w:t xml:space="preserve"> function was normal with </w:t>
      </w:r>
      <w:proofErr w:type="spellStart"/>
      <w:r w:rsidRPr="007C0D73">
        <w:t>noevidence</w:t>
      </w:r>
      <w:proofErr w:type="spellEnd"/>
      <w:r w:rsidRPr="007C0D73">
        <w:t xml:space="preserve"> of lagophthalmos. Lid eversion demonstrated bilateral soft, nontender, yellow-white masses on the upper palpebral conjunctiva(A-B). The remainder of the ocular examination was unremarkable. Intraoperative biopsies of both eyelids revealed the </w:t>
      </w:r>
      <w:proofErr w:type="spellStart"/>
      <w:r w:rsidRPr="007C0D73">
        <w:t>amorphousextracellular</w:t>
      </w:r>
      <w:proofErr w:type="spellEnd"/>
      <w:r w:rsidRPr="007C0D73">
        <w:t xml:space="preserve">, eosinophilic deposition seen in amyloid, and confirmed with Congo red (C) and crystal violet staining (D). </w:t>
      </w:r>
      <w:proofErr w:type="spellStart"/>
      <w:r w:rsidRPr="007C0D73">
        <w:t>Systemicinvolvement</w:t>
      </w:r>
      <w:proofErr w:type="spellEnd"/>
      <w:r w:rsidRPr="007C0D73">
        <w:t xml:space="preserve"> was ruled out with a normal serum-free light chain ratio with negative serum electrophoresis.你是否能根据描述和图片分析确诊他的病情</w:t>
      </w:r>
    </w:p>
    <w:p w14:paraId="4415AE53" w14:textId="77777777" w:rsidR="007C0D73" w:rsidRDefault="007C0D73"/>
    <w:p w14:paraId="609664E7" w14:textId="77777777" w:rsidR="007C0D73" w:rsidRDefault="007C0D73" w:rsidP="007C0D73">
      <w:pPr>
        <w:rPr>
          <w:color w:val="002060"/>
        </w:rPr>
      </w:pPr>
    </w:p>
    <w:p w14:paraId="0C21203F" w14:textId="4D0C0130" w:rsidR="007C0D73" w:rsidRPr="007C0D73" w:rsidRDefault="007C0D73" w:rsidP="007C0D73">
      <w:pPr>
        <w:rPr>
          <w:color w:val="002060"/>
        </w:rPr>
      </w:pPr>
      <w:r w:rsidRPr="007C0D73">
        <w:rPr>
          <w:color w:val="002060"/>
        </w:rPr>
        <w:t>从这位62岁男性患者的症状描述及相关检查结果来看，以下是详细的病情分析：</w:t>
      </w:r>
    </w:p>
    <w:p w14:paraId="6DDEBC7E" w14:textId="77777777" w:rsidR="007C0D73" w:rsidRPr="007C0D73" w:rsidRDefault="007C0D73" w:rsidP="007C0D73">
      <w:pPr>
        <w:rPr>
          <w:b/>
          <w:bCs/>
          <w:color w:val="002060"/>
        </w:rPr>
      </w:pPr>
      <w:r w:rsidRPr="007C0D73">
        <w:rPr>
          <w:b/>
          <w:bCs/>
          <w:color w:val="002060"/>
        </w:rPr>
        <w:t>症状及体征分析</w:t>
      </w:r>
    </w:p>
    <w:p w14:paraId="14F2230A" w14:textId="77777777" w:rsidR="007C0D73" w:rsidRPr="007C0D73" w:rsidRDefault="007C0D73" w:rsidP="007C0D73">
      <w:pPr>
        <w:numPr>
          <w:ilvl w:val="0"/>
          <w:numId w:val="1"/>
        </w:numPr>
        <w:rPr>
          <w:color w:val="002060"/>
        </w:rPr>
      </w:pPr>
      <w:r w:rsidRPr="007C0D73">
        <w:rPr>
          <w:b/>
          <w:bCs/>
          <w:color w:val="002060"/>
        </w:rPr>
        <w:t>眼睑症状</w:t>
      </w:r>
      <w:r w:rsidRPr="007C0D73">
        <w:rPr>
          <w:color w:val="002060"/>
        </w:rPr>
        <w:t>：患者表现为双眼上睑明显的上睑下垂，但提上睑</w:t>
      </w:r>
      <w:proofErr w:type="gramStart"/>
      <w:r w:rsidRPr="007C0D73">
        <w:rPr>
          <w:color w:val="002060"/>
        </w:rPr>
        <w:t>肌</w:t>
      </w:r>
      <w:proofErr w:type="gramEnd"/>
      <w:r w:rsidRPr="007C0D73">
        <w:rPr>
          <w:color w:val="002060"/>
        </w:rPr>
        <w:t>功能正常，且无兔眼（lagophthalmos，即眼睑闭合不全）的证据。上睑下垂是患者的主要就诊原因之一。当翻开眼睑时，可见双眼上睑结膜存在柔软、无触痛的黄白色肿物（图A - B），这种结膜肿物的特征为后续诊断提供了重要线索。</w:t>
      </w:r>
    </w:p>
    <w:p w14:paraId="2836F473" w14:textId="77777777" w:rsidR="007C0D73" w:rsidRPr="007C0D73" w:rsidRDefault="007C0D73" w:rsidP="007C0D73">
      <w:pPr>
        <w:numPr>
          <w:ilvl w:val="0"/>
          <w:numId w:val="1"/>
        </w:numPr>
        <w:rPr>
          <w:color w:val="002060"/>
        </w:rPr>
      </w:pPr>
      <w:r w:rsidRPr="007C0D73">
        <w:rPr>
          <w:b/>
          <w:bCs/>
          <w:color w:val="002060"/>
        </w:rPr>
        <w:t>眼部其他检查</w:t>
      </w:r>
      <w:r w:rsidRPr="007C0D73">
        <w:rPr>
          <w:color w:val="002060"/>
        </w:rPr>
        <w:t>：除上述眼睑相关表现外，眼部其余检查未见明显异常，这提示病变主要集中在眼睑部位，而眼球及其他眼部结构未受明显累及。</w:t>
      </w:r>
    </w:p>
    <w:p w14:paraId="5F4CB3FF" w14:textId="77777777" w:rsidR="007C0D73" w:rsidRPr="007C0D73" w:rsidRDefault="007C0D73" w:rsidP="007C0D73">
      <w:pPr>
        <w:rPr>
          <w:b/>
          <w:bCs/>
          <w:color w:val="002060"/>
        </w:rPr>
      </w:pPr>
      <w:r w:rsidRPr="007C0D73">
        <w:rPr>
          <w:b/>
          <w:bCs/>
          <w:color w:val="002060"/>
        </w:rPr>
        <w:t>病理检查分析</w:t>
      </w:r>
    </w:p>
    <w:p w14:paraId="1CA21DC6" w14:textId="77777777" w:rsidR="007C0D73" w:rsidRPr="007C0D73" w:rsidRDefault="007C0D73" w:rsidP="007C0D73">
      <w:pPr>
        <w:numPr>
          <w:ilvl w:val="0"/>
          <w:numId w:val="2"/>
        </w:numPr>
        <w:rPr>
          <w:color w:val="002060"/>
        </w:rPr>
      </w:pPr>
      <w:r w:rsidRPr="007C0D73">
        <w:rPr>
          <w:b/>
          <w:bCs/>
          <w:color w:val="002060"/>
        </w:rPr>
        <w:t>术中活检</w:t>
      </w:r>
      <w:r w:rsidRPr="007C0D73">
        <w:rPr>
          <w:color w:val="002060"/>
        </w:rPr>
        <w:t>：对双眼睑进行术中活检，发现存在无定形的细胞外嗜酸性沉积物，这种表现高度提示为淀粉样物质。</w:t>
      </w:r>
    </w:p>
    <w:p w14:paraId="125CEA22" w14:textId="77777777" w:rsidR="007C0D73" w:rsidRPr="007C0D73" w:rsidRDefault="007C0D73" w:rsidP="007C0D73">
      <w:pPr>
        <w:numPr>
          <w:ilvl w:val="0"/>
          <w:numId w:val="2"/>
        </w:numPr>
        <w:rPr>
          <w:color w:val="002060"/>
        </w:rPr>
      </w:pPr>
      <w:r w:rsidRPr="007C0D73">
        <w:rPr>
          <w:b/>
          <w:bCs/>
          <w:color w:val="002060"/>
        </w:rPr>
        <w:t>特殊染色</w:t>
      </w:r>
      <w:r w:rsidRPr="007C0D73">
        <w:rPr>
          <w:color w:val="002060"/>
        </w:rPr>
        <w:t>：通过刚果红（Congo red）染色和结晶紫（crystal violet）染色进一步证实了这些沉积物为淀粉样物质。刚果红染色阳性是淀粉样物质的特征性表</w:t>
      </w:r>
      <w:r w:rsidRPr="007C0D73">
        <w:rPr>
          <w:color w:val="002060"/>
        </w:rPr>
        <w:lastRenderedPageBreak/>
        <w:t>现之一，在偏振光下可呈现苹果绿色双折射。</w:t>
      </w:r>
    </w:p>
    <w:p w14:paraId="118ECC7B" w14:textId="77777777" w:rsidR="007C0D73" w:rsidRPr="007C0D73" w:rsidRDefault="007C0D73" w:rsidP="007C0D73">
      <w:pPr>
        <w:rPr>
          <w:b/>
          <w:bCs/>
          <w:color w:val="002060"/>
        </w:rPr>
      </w:pPr>
      <w:r w:rsidRPr="007C0D73">
        <w:rPr>
          <w:b/>
          <w:bCs/>
          <w:color w:val="002060"/>
        </w:rPr>
        <w:t>全身情况评估</w:t>
      </w:r>
    </w:p>
    <w:p w14:paraId="2E475204" w14:textId="77777777" w:rsidR="007C0D73" w:rsidRPr="007C0D73" w:rsidRDefault="007C0D73" w:rsidP="007C0D73">
      <w:pPr>
        <w:rPr>
          <w:color w:val="002060"/>
        </w:rPr>
      </w:pPr>
      <w:r w:rsidRPr="007C0D73">
        <w:rPr>
          <w:color w:val="002060"/>
        </w:rPr>
        <w:t>通过检测血清游离轻链比值正常且血清电泳阴性，排除了系统性淀粉样变的可能，说明该病变主要局限于眼部。</w:t>
      </w:r>
    </w:p>
    <w:p w14:paraId="01223A4D" w14:textId="77777777" w:rsidR="007C0D73" w:rsidRPr="007C0D73" w:rsidRDefault="007C0D73" w:rsidP="007C0D73">
      <w:pPr>
        <w:rPr>
          <w:b/>
          <w:bCs/>
          <w:color w:val="002060"/>
        </w:rPr>
      </w:pPr>
      <w:r w:rsidRPr="007C0D73">
        <w:rPr>
          <w:b/>
          <w:bCs/>
          <w:color w:val="002060"/>
        </w:rPr>
        <w:t>综合诊断</w:t>
      </w:r>
    </w:p>
    <w:p w14:paraId="19233D18" w14:textId="77777777" w:rsidR="007C0D73" w:rsidRPr="007C0D73" w:rsidRDefault="007C0D73" w:rsidP="007C0D73">
      <w:pPr>
        <w:rPr>
          <w:color w:val="002060"/>
        </w:rPr>
      </w:pPr>
      <w:r w:rsidRPr="007C0D73">
        <w:rPr>
          <w:color w:val="002060"/>
        </w:rPr>
        <w:t>综合以上信息，这位患者很可能患有</w:t>
      </w:r>
      <w:r w:rsidRPr="007C0D73">
        <w:rPr>
          <w:b/>
          <w:bCs/>
          <w:color w:val="002060"/>
        </w:rPr>
        <w:t>眼结膜淀粉样变性（Ocular Conjunctival Amyloidosis）</w:t>
      </w:r>
      <w:r w:rsidRPr="007C0D73">
        <w:rPr>
          <w:color w:val="002060"/>
        </w:rPr>
        <w:t>。眼结膜淀粉样变性是一种较为少见的疾病，以淀粉样物质在结膜组织中沉积为特征。其病因尚不完全明确，可能与局部慢性炎症刺激、免疫反应等因素有关。患者的上睑结膜肿物、病理证实的淀粉样物质沉积以及排除系统性病变的结果，均支持这一诊断。</w:t>
      </w:r>
    </w:p>
    <w:p w14:paraId="77EB8022" w14:textId="77777777" w:rsidR="007C0D73" w:rsidRPr="007C0D73" w:rsidRDefault="007C0D73" w:rsidP="007C0D73">
      <w:pPr>
        <w:rPr>
          <w:color w:val="002060"/>
        </w:rPr>
      </w:pPr>
      <w:r w:rsidRPr="007C0D73">
        <w:rPr>
          <w:color w:val="002060"/>
        </w:rPr>
        <w:t>对于此类患者，虽然目前病变局限于眼部，但仍需定期随访观察，监测病变是否进展或出现新的病变，同时根据上睑下垂等症状对患者生活质量的影响，必要时可考虑手术等治疗方式来改善外观和功能。</w:t>
      </w:r>
    </w:p>
    <w:p w14:paraId="7E66116A" w14:textId="77777777" w:rsidR="007C0D73" w:rsidRPr="007C0D73" w:rsidRDefault="007C0D73">
      <w:pPr>
        <w:rPr>
          <w:rFonts w:hint="eastAsia"/>
        </w:rPr>
      </w:pPr>
    </w:p>
    <w:sectPr w:rsidR="007C0D73" w:rsidRPr="007C0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2C14"/>
    <w:multiLevelType w:val="multilevel"/>
    <w:tmpl w:val="8378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D117C"/>
    <w:multiLevelType w:val="multilevel"/>
    <w:tmpl w:val="E03E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433437">
    <w:abstractNumId w:val="1"/>
  </w:num>
  <w:num w:numId="2" w16cid:durableId="3758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23"/>
    <w:rsid w:val="004B4DA4"/>
    <w:rsid w:val="007C0D73"/>
    <w:rsid w:val="00B43C45"/>
    <w:rsid w:val="00C604DE"/>
    <w:rsid w:val="00EB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C097C"/>
  <w15:chartTrackingRefBased/>
  <w15:docId w15:val="{431203C0-77E0-4A50-8675-8F03004F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B4F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F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F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F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F2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F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F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F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F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4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4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4F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4F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B4F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4F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4F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4F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4F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4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F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4F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4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4F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4F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4F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4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4F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4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1233</Characters>
  <Application>Microsoft Office Word</Application>
  <DocSecurity>0</DocSecurity>
  <Lines>18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2025-05-08T10:06:00Z</dcterms:created>
  <dcterms:modified xsi:type="dcterms:W3CDTF">2025-05-08T10:08:00Z</dcterms:modified>
</cp:coreProperties>
</file>