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F303" w14:textId="380DA3E3" w:rsidR="00E97A4F" w:rsidRDefault="00E97A4F">
      <w:r>
        <w:rPr>
          <w:noProof/>
        </w:rPr>
        <w:drawing>
          <wp:inline distT="0" distB="0" distL="0" distR="0" wp14:anchorId="7E8872A4" wp14:editId="795B20FE">
            <wp:extent cx="4859655" cy="3369945"/>
            <wp:effectExtent l="0" t="0" r="0" b="1905"/>
            <wp:docPr id="60419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65B9" w14:textId="77777777" w:rsidR="00E97A4F" w:rsidRDefault="00E97A4F"/>
    <w:p w14:paraId="13FC74C2" w14:textId="02CD926F" w:rsidR="00B43C45" w:rsidRDefault="00E97A4F">
      <w:r w:rsidRPr="00E97A4F">
        <w:t xml:space="preserve">你是一个专业的眼科医生，我这边有一个特殊的病人，以下是他的症状描述：A 44-year-old woman presented with redness in the right eye for 4 weeks (A). Her visual acuity was 20/20 in both eyes. </w:t>
      </w:r>
      <w:proofErr w:type="spellStart"/>
      <w:r w:rsidRPr="00E97A4F">
        <w:t>Intraocularpressure</w:t>
      </w:r>
      <w:proofErr w:type="spellEnd"/>
      <w:r w:rsidRPr="00E97A4F">
        <w:t xml:space="preserve"> was 27/17 mmHg in the right and left eye, respectively. </w:t>
      </w:r>
      <w:proofErr w:type="spellStart"/>
      <w:r w:rsidRPr="00E97A4F">
        <w:t>Incomitant</w:t>
      </w:r>
      <w:proofErr w:type="spellEnd"/>
      <w:r w:rsidRPr="00E97A4F">
        <w:t xml:space="preserve"> esotropia attributed to right abducens palsy was also noted. </w:t>
      </w:r>
      <w:proofErr w:type="spellStart"/>
      <w:r w:rsidRPr="00E97A4F">
        <w:t>Herfundus</w:t>
      </w:r>
      <w:proofErr w:type="spellEnd"/>
      <w:r w:rsidRPr="00E97A4F">
        <w:t xml:space="preserve"> was normal, but a marked superficial vascular complex (SVC) dropout was found on OCT angiography (B). Digital </w:t>
      </w:r>
      <w:proofErr w:type="spellStart"/>
      <w:r w:rsidRPr="00E97A4F">
        <w:t>subtractionangiography</w:t>
      </w:r>
      <w:proofErr w:type="spellEnd"/>
      <w:r w:rsidRPr="00E97A4F">
        <w:t xml:space="preserve"> (C) revealed a right direct carotid-cavernous fistula (CCF) with venous drainage to the right inferior petrosal sinus, </w:t>
      </w:r>
      <w:proofErr w:type="spellStart"/>
      <w:r w:rsidRPr="00E97A4F">
        <w:t>bilateralophthalmic</w:t>
      </w:r>
      <w:proofErr w:type="spellEnd"/>
      <w:r w:rsidRPr="00E97A4F">
        <w:t xml:space="preserve"> veins (C, arrow), and cortical veins. The reduction of SVC reversed (D), with improvement of ocular hypertension and esotropia2 weeks after embolization of right CCF.你是否能根据描述和图片分析确诊他的病情</w:t>
      </w:r>
    </w:p>
    <w:p w14:paraId="22B190E7" w14:textId="77777777" w:rsidR="00E97A4F" w:rsidRDefault="00E97A4F"/>
    <w:p w14:paraId="6F1E9685" w14:textId="77777777" w:rsidR="00E97A4F" w:rsidRDefault="00E97A4F" w:rsidP="00E97A4F">
      <w:pPr>
        <w:spacing w:line="360" w:lineRule="auto"/>
        <w:rPr>
          <w:color w:val="002060"/>
        </w:rPr>
      </w:pPr>
      <w:r w:rsidRPr="00E97A4F">
        <w:rPr>
          <w:color w:val="002060"/>
        </w:rPr>
        <w:t xml:space="preserve">这位44岁女性的眼部症状及相关检查结果具有一定的特征性，以下是详细的病情分析： </w:t>
      </w:r>
    </w:p>
    <w:p w14:paraId="35832D88" w14:textId="77777777" w:rsidR="00E97A4F" w:rsidRDefault="00E97A4F" w:rsidP="00E97A4F">
      <w:pPr>
        <w:spacing w:line="360" w:lineRule="auto"/>
        <w:rPr>
          <w:color w:val="002060"/>
        </w:rPr>
      </w:pPr>
      <w:r w:rsidRPr="00E97A4F">
        <w:rPr>
          <w:color w:val="002060"/>
        </w:rPr>
        <w:t>症状及体征分析</w:t>
      </w:r>
      <w:r>
        <w:rPr>
          <w:rFonts w:hint="eastAsia"/>
          <w:color w:val="002060"/>
        </w:rPr>
        <w:t xml:space="preserve">  </w:t>
      </w:r>
      <w:r w:rsidRPr="00E97A4F">
        <w:rPr>
          <w:color w:val="002060"/>
        </w:rPr>
        <w:t>眼红：患者主诉右眼眼红4周（图A），这是眼部疾病常见的症状之一，可由多种原因引起，如炎症、血管异常等。 视力：双眼视力均为20/20，表明目前患者的中心视力未受到明显影响。 眼压：右眼眼压27mmHg，左眼眼压17mmHg，右眼眼压升高。眼压升高可能是由于房水循环障碍、眼部血管异常等因素导致。 斜视：存在因右侧外展神经麻痹引起的非共同性内斜视。外展神经负责眼球外</w:t>
      </w:r>
      <w:r w:rsidRPr="00E97A4F">
        <w:rPr>
          <w:color w:val="002060"/>
        </w:rPr>
        <w:lastRenderedPageBreak/>
        <w:t xml:space="preserve">展运动，其麻痹可导致眼球外展受限，出现内斜视，提示可能存在神经系统或眶内病变影响到了外展神经。 眼底：眼底检查正常，说明视网膜、脉络膜等眼底结构在肉眼观察下未发现明显器质性病变。 </w:t>
      </w:r>
    </w:p>
    <w:p w14:paraId="1C7F2EB9" w14:textId="1EF198E4" w:rsidR="00E97A4F" w:rsidRPr="00E97A4F" w:rsidRDefault="00E97A4F" w:rsidP="00E97A4F">
      <w:pPr>
        <w:spacing w:line="360" w:lineRule="auto"/>
        <w:rPr>
          <w:color w:val="002060"/>
        </w:rPr>
      </w:pPr>
      <w:r w:rsidRPr="00E97A4F">
        <w:rPr>
          <w:color w:val="002060"/>
        </w:rPr>
        <w:t>辅助检查分析</w:t>
      </w:r>
    </w:p>
    <w:p w14:paraId="56302933" w14:textId="77777777" w:rsidR="00E97A4F" w:rsidRPr="00E97A4F" w:rsidRDefault="00E97A4F" w:rsidP="00E97A4F">
      <w:pPr>
        <w:spacing w:line="360" w:lineRule="auto"/>
        <w:rPr>
          <w:color w:val="002060"/>
        </w:rPr>
      </w:pPr>
      <w:r w:rsidRPr="00E97A4F">
        <w:rPr>
          <w:color w:val="002060"/>
        </w:rPr>
        <w:t>光学相干断层扫描血管成像（OCT angiography）：发现右眼明显的浅层血管复合体（SVC）缺失（图B）。这一表现提示眼部血管系统存在异常，可能与局部血流动力学改变有关。 数字减影血管造影（Digital subtraction angiography，DSA）：显示右侧直接型颈内动脉 - 海绵窦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（CCF），静脉引流至右侧岩下窦、双侧眼静脉（图C，箭头所示）及皮质静脉。颈内动脉 - 海绵窦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是指颈内动脉与海绵窦之间发生异常的动 - 静脉沟通，导致动脉血直接流入海绵窦，引起一系列眼部和神经症状。这种血管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可导致眼静脉回流受阻，进而引起眼部充血、眼压升高、眼外肌功能障碍等表现，与该患者的症状相符。 治疗后变化：右侧颈内动脉 - 海绵窦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栓塞术后2周，浅层血管复合体缺失情况逆转（图D），眼压升高和内斜视症状改善。这进一步证实了颈内动脉 - 海绵窦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是导致患者眼部症状的原因，随着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口的封堵，眼部的血流动力学恢复正常，相关症状得到缓解。</w:t>
      </w:r>
    </w:p>
    <w:p w14:paraId="10A979FF" w14:textId="77777777" w:rsidR="00E97A4F" w:rsidRPr="00E97A4F" w:rsidRDefault="00E97A4F" w:rsidP="00E97A4F">
      <w:pPr>
        <w:spacing w:line="360" w:lineRule="auto"/>
        <w:rPr>
          <w:color w:val="002060"/>
        </w:rPr>
      </w:pPr>
      <w:r w:rsidRPr="00E97A4F">
        <w:rPr>
          <w:b/>
          <w:bCs/>
          <w:color w:val="002060"/>
        </w:rPr>
        <w:t>病情诊断 综合患者的症状、体征及辅助检查结果，诊断为右侧直接型颈内动脉 - 海绵窦</w:t>
      </w:r>
      <w:proofErr w:type="gramStart"/>
      <w:r w:rsidRPr="00E97A4F">
        <w:rPr>
          <w:b/>
          <w:bCs/>
          <w:color w:val="002060"/>
        </w:rPr>
        <w:t>瘘</w:t>
      </w:r>
      <w:proofErr w:type="gramEnd"/>
      <w:r w:rsidRPr="00E97A4F">
        <w:rPr>
          <w:b/>
          <w:bCs/>
          <w:color w:val="002060"/>
        </w:rPr>
        <w:t>。</w:t>
      </w:r>
      <w:r w:rsidRPr="00E97A4F">
        <w:rPr>
          <w:color w:val="002060"/>
        </w:rPr>
        <w:t>该疾病导致了眼部一系列继发性改变，包括眼红、眼压升高、外展神经麻痹引起的内斜视以及眼部血管结构的异常（如浅层血管复合体缺失）。颈内动脉 - 海绵窦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的确诊主要依据数字减影血管造影检查，它能够清晰显示</w:t>
      </w:r>
      <w:proofErr w:type="gramStart"/>
      <w:r w:rsidRPr="00E97A4F">
        <w:rPr>
          <w:color w:val="002060"/>
        </w:rPr>
        <w:t>瘘</w:t>
      </w:r>
      <w:proofErr w:type="gramEnd"/>
      <w:r w:rsidRPr="00E97A4F">
        <w:rPr>
          <w:color w:val="002060"/>
        </w:rPr>
        <w:t>口的位置、大小以及静脉引流途径等重要信息，对于制定治疗方案具有关键指导意义。后续可能还需要定期随访，观察眼部症状是否完全恢复以及有无复发等情况。</w:t>
      </w:r>
    </w:p>
    <w:p w14:paraId="4B873240" w14:textId="77777777" w:rsidR="00E97A4F" w:rsidRPr="00E97A4F" w:rsidRDefault="00E97A4F">
      <w:pPr>
        <w:rPr>
          <w:rFonts w:hint="eastAsia"/>
        </w:rPr>
      </w:pPr>
    </w:p>
    <w:sectPr w:rsidR="00E97A4F" w:rsidRPr="00E97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34460" w14:textId="77777777" w:rsidR="00397C90" w:rsidRDefault="00397C90" w:rsidP="00E97A4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9C11F6" w14:textId="77777777" w:rsidR="00397C90" w:rsidRDefault="00397C90" w:rsidP="00E97A4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8C666" w14:textId="77777777" w:rsidR="00397C90" w:rsidRDefault="00397C90" w:rsidP="00E97A4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BBD8C7" w14:textId="77777777" w:rsidR="00397C90" w:rsidRDefault="00397C90" w:rsidP="00E97A4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81"/>
    <w:rsid w:val="00016AF5"/>
    <w:rsid w:val="00174E81"/>
    <w:rsid w:val="00397C90"/>
    <w:rsid w:val="00B43C45"/>
    <w:rsid w:val="00C604DE"/>
    <w:rsid w:val="00E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1023E5"/>
  <w15:chartTrackingRefBased/>
  <w15:docId w15:val="{367B634D-4965-44C7-ACB5-DADB7BFD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4E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E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E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E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E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E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E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E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E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4E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4E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4E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4E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4E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4E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4E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E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4E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4E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4E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4E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4E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4E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7A4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7A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7A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7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1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1488</Characters>
  <Application>Microsoft Office Word</Application>
  <DocSecurity>0</DocSecurity>
  <Lines>22</Lines>
  <Paragraphs>2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2025-05-08T10:22:00Z</dcterms:created>
  <dcterms:modified xsi:type="dcterms:W3CDTF">2025-05-08T10:24:00Z</dcterms:modified>
</cp:coreProperties>
</file>