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0B2F6" w14:textId="4821DF86" w:rsidR="00CD13FC" w:rsidRDefault="00CD13FC">
      <w:r>
        <w:rPr>
          <w:noProof/>
        </w:rPr>
        <w:drawing>
          <wp:inline distT="0" distB="0" distL="0" distR="0" wp14:anchorId="424DBD20" wp14:editId="4463EA57">
            <wp:extent cx="4859655" cy="3242945"/>
            <wp:effectExtent l="0" t="0" r="0" b="0"/>
            <wp:docPr id="1732889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AF01" w14:textId="77777777" w:rsidR="00CD13FC" w:rsidRDefault="00CD13FC"/>
    <w:p w14:paraId="7051740A" w14:textId="492E45EF" w:rsidR="00B43C45" w:rsidRDefault="00CD13FC">
      <w:r w:rsidRPr="00CD13FC">
        <w:t xml:space="preserve">你是一个专业的眼科医生，我这边有一个特殊的病人，以下是他的症状描述：A 52-year-old woman(A) with a diffuse stromal edema, extended </w:t>
      </w:r>
      <w:proofErr w:type="spellStart"/>
      <w:r w:rsidRPr="00CD13FC">
        <w:t>peripheralanterior</w:t>
      </w:r>
      <w:proofErr w:type="spellEnd"/>
      <w:r w:rsidRPr="00CD13FC">
        <w:t xml:space="preserve"> synechiae, and superior iris atrophy. The remaining peripheral tissues derived from 3 donors after standard keratoplasty </w:t>
      </w:r>
      <w:proofErr w:type="spellStart"/>
      <w:r w:rsidRPr="00CD13FC">
        <w:t>weretrimmed</w:t>
      </w:r>
      <w:proofErr w:type="spellEnd"/>
      <w:r w:rsidRPr="00CD13FC">
        <w:t xml:space="preserve"> to a piece of graft and used for endothelial keratoplasty. Six days after surgery (B), the trimmed graft was well adhered to </w:t>
      </w:r>
      <w:proofErr w:type="spellStart"/>
      <w:r w:rsidRPr="00CD13FC">
        <w:t>theposterior</w:t>
      </w:r>
      <w:proofErr w:type="spellEnd"/>
      <w:r w:rsidRPr="00CD13FC">
        <w:t xml:space="preserve"> surface of the recipient’s cornea with gaps among the pieces. C, Completely resolved corneal clarity (corrected distance </w:t>
      </w:r>
      <w:proofErr w:type="spellStart"/>
      <w:r w:rsidRPr="00CD13FC">
        <w:t>visualacuity</w:t>
      </w:r>
      <w:proofErr w:type="spellEnd"/>
      <w:r w:rsidRPr="00CD13FC">
        <w:t xml:space="preserve"> was 20/50) was observed, and (D) 9 months after surgery, anterior segment-OCT imaging showed that the gaps among the </w:t>
      </w:r>
      <w:proofErr w:type="spellStart"/>
      <w:r w:rsidRPr="00CD13FC">
        <w:t>piecesdisappeared</w:t>
      </w:r>
      <w:proofErr w:type="spellEnd"/>
      <w:r w:rsidRPr="00CD13FC">
        <w:t>.你是否能根据描述和图片分析确诊他的病情</w:t>
      </w:r>
    </w:p>
    <w:p w14:paraId="612A3004" w14:textId="77777777" w:rsidR="00CD13FC" w:rsidRDefault="00CD13FC"/>
    <w:p w14:paraId="704C4F70" w14:textId="77777777" w:rsidR="00CD13FC" w:rsidRPr="00CD13FC" w:rsidRDefault="00CD13FC" w:rsidP="00CD13FC">
      <w:pPr>
        <w:rPr>
          <w:color w:val="002060"/>
        </w:rPr>
      </w:pPr>
      <w:r w:rsidRPr="00CD13FC">
        <w:rPr>
          <w:color w:val="002060"/>
        </w:rPr>
        <w:t>从提供的症状描述和影像资料来看，这位52岁女性的病情分析如下：</w:t>
      </w:r>
    </w:p>
    <w:p w14:paraId="3A906ABB" w14:textId="77777777" w:rsidR="00CD13FC" w:rsidRPr="00CD13FC" w:rsidRDefault="00CD13FC" w:rsidP="00CD13FC">
      <w:pPr>
        <w:rPr>
          <w:b/>
          <w:bCs/>
          <w:color w:val="002060"/>
        </w:rPr>
      </w:pPr>
      <w:r w:rsidRPr="00CD13FC">
        <w:rPr>
          <w:b/>
          <w:bCs/>
          <w:color w:val="002060"/>
        </w:rPr>
        <w:t>术前病情分析</w:t>
      </w:r>
    </w:p>
    <w:p w14:paraId="515B6944" w14:textId="77777777" w:rsidR="00CD13FC" w:rsidRPr="00CD13FC" w:rsidRDefault="00CD13FC" w:rsidP="00CD13FC">
      <w:pPr>
        <w:numPr>
          <w:ilvl w:val="0"/>
          <w:numId w:val="1"/>
        </w:numPr>
        <w:rPr>
          <w:color w:val="002060"/>
        </w:rPr>
      </w:pPr>
      <w:r w:rsidRPr="00CD13FC">
        <w:rPr>
          <w:b/>
          <w:bCs/>
          <w:color w:val="002060"/>
        </w:rPr>
        <w:t>眼部体征</w:t>
      </w:r>
      <w:r w:rsidRPr="00CD13FC">
        <w:rPr>
          <w:color w:val="002060"/>
        </w:rPr>
        <w:t>：患者存在弥漫性基质水肿，这通常提示角膜内皮功能出现障碍，导致水分无法正常排出，进而引起角膜基质层的水肿。周边前粘连（extended peripheral anterior synechiae）是指虹膜与角膜周边部发生粘连，这可能是由于长期的炎症、外伤或其他眼部疾病导致房</w:t>
      </w:r>
      <w:proofErr w:type="gramStart"/>
      <w:r w:rsidRPr="00CD13FC">
        <w:rPr>
          <w:color w:val="002060"/>
        </w:rPr>
        <w:t>角结构</w:t>
      </w:r>
      <w:proofErr w:type="gramEnd"/>
      <w:r w:rsidRPr="00CD13FC">
        <w:rPr>
          <w:color w:val="002060"/>
        </w:rPr>
        <w:t>异常所致。此外，还存在上方虹膜萎缩，虹膜萎缩可由多种原因引起，如炎症、缺血、遗传因素等，它会影响虹膜的正常结构和功能。</w:t>
      </w:r>
    </w:p>
    <w:p w14:paraId="3AE22DAB" w14:textId="77777777" w:rsidR="00CD13FC" w:rsidRPr="00CD13FC" w:rsidRDefault="00CD13FC" w:rsidP="00CD13FC">
      <w:pPr>
        <w:numPr>
          <w:ilvl w:val="0"/>
          <w:numId w:val="1"/>
        </w:numPr>
        <w:rPr>
          <w:color w:val="002060"/>
        </w:rPr>
      </w:pPr>
      <w:r w:rsidRPr="00CD13FC">
        <w:rPr>
          <w:b/>
          <w:bCs/>
          <w:color w:val="002060"/>
        </w:rPr>
        <w:t>病情推断</w:t>
      </w:r>
      <w:r w:rsidRPr="00CD13FC">
        <w:rPr>
          <w:color w:val="002060"/>
        </w:rPr>
        <w:t>：综合这些体征，患者可能患有某种慢性的眼部疾病，导致角膜内皮</w:t>
      </w:r>
      <w:r w:rsidRPr="00CD13FC">
        <w:rPr>
          <w:color w:val="002060"/>
        </w:rPr>
        <w:lastRenderedPageBreak/>
        <w:t>功能受损、房</w:t>
      </w:r>
      <w:proofErr w:type="gramStart"/>
      <w:r w:rsidRPr="00CD13FC">
        <w:rPr>
          <w:color w:val="002060"/>
        </w:rPr>
        <w:t>角结构</w:t>
      </w:r>
      <w:proofErr w:type="gramEnd"/>
      <w:r w:rsidRPr="00CD13FC">
        <w:rPr>
          <w:color w:val="002060"/>
        </w:rPr>
        <w:t>改变以及虹膜萎缩。常见的可能疾病包括某些类型的青光眼（如新生血管性青光眼等，可导致虹膜新生血管、周边前粘连等改变，同时可能影响角膜内皮功能）、葡萄膜炎反复发作后遗留的并发症等。</w:t>
      </w:r>
    </w:p>
    <w:p w14:paraId="11FEDC67" w14:textId="77777777" w:rsidR="00CD13FC" w:rsidRPr="00CD13FC" w:rsidRDefault="00CD13FC" w:rsidP="00CD13FC">
      <w:pPr>
        <w:rPr>
          <w:b/>
          <w:bCs/>
          <w:color w:val="002060"/>
        </w:rPr>
      </w:pPr>
      <w:r w:rsidRPr="00CD13FC">
        <w:rPr>
          <w:b/>
          <w:bCs/>
          <w:color w:val="002060"/>
        </w:rPr>
        <w:t>手术及术后情况分析</w:t>
      </w:r>
    </w:p>
    <w:p w14:paraId="795A28BE" w14:textId="77777777" w:rsidR="00CD13FC" w:rsidRPr="00CD13FC" w:rsidRDefault="00CD13FC" w:rsidP="00CD13FC">
      <w:pPr>
        <w:numPr>
          <w:ilvl w:val="0"/>
          <w:numId w:val="2"/>
        </w:numPr>
        <w:rPr>
          <w:color w:val="002060"/>
        </w:rPr>
      </w:pPr>
      <w:r w:rsidRPr="00CD13FC">
        <w:rPr>
          <w:b/>
          <w:bCs/>
          <w:color w:val="002060"/>
        </w:rPr>
        <w:t>手术方式</w:t>
      </w:r>
      <w:r w:rsidRPr="00CD13FC">
        <w:rPr>
          <w:color w:val="002060"/>
        </w:rPr>
        <w:t>：患者接受了角膜移植手术，将来自3个供体的剩余周边组织修剪成一块移植物，用于内皮角膜移植。这种手术方式旨在替换功能异常的角膜内皮细胞，以改善角膜的水肿情况。</w:t>
      </w:r>
    </w:p>
    <w:p w14:paraId="12D9EC40" w14:textId="77777777" w:rsidR="00CD13FC" w:rsidRPr="00CD13FC" w:rsidRDefault="00CD13FC" w:rsidP="00CD13FC">
      <w:pPr>
        <w:numPr>
          <w:ilvl w:val="0"/>
          <w:numId w:val="2"/>
        </w:numPr>
        <w:rPr>
          <w:color w:val="002060"/>
        </w:rPr>
      </w:pPr>
      <w:r w:rsidRPr="00CD13FC">
        <w:rPr>
          <w:b/>
          <w:bCs/>
          <w:color w:val="002060"/>
        </w:rPr>
        <w:t>术后早期情况（术后6天）</w:t>
      </w:r>
      <w:r w:rsidRPr="00CD13FC">
        <w:rPr>
          <w:color w:val="002060"/>
        </w:rPr>
        <w:t>：修剪后的移植物与受体角膜后表面贴合良好，但移植物各部分之间存在间隙。这是术后早期常见的现象，移植物需要一定时间与受体组织更好地融合。</w:t>
      </w:r>
    </w:p>
    <w:p w14:paraId="4D490407" w14:textId="77777777" w:rsidR="00CD13FC" w:rsidRPr="00CD13FC" w:rsidRDefault="00CD13FC" w:rsidP="00CD13FC">
      <w:pPr>
        <w:numPr>
          <w:ilvl w:val="0"/>
          <w:numId w:val="2"/>
        </w:numPr>
        <w:rPr>
          <w:color w:val="002060"/>
        </w:rPr>
      </w:pPr>
      <w:r w:rsidRPr="00CD13FC">
        <w:rPr>
          <w:b/>
          <w:bCs/>
          <w:color w:val="002060"/>
        </w:rPr>
        <w:t>术后后期情况</w:t>
      </w:r>
      <w:r w:rsidRPr="00CD13FC">
        <w:rPr>
          <w:color w:val="002060"/>
        </w:rPr>
        <w:t>：术后角膜清晰度完全恢复（矫正远视力为20/50），术后9个月</w:t>
      </w:r>
      <w:proofErr w:type="gramStart"/>
      <w:r w:rsidRPr="00CD13FC">
        <w:rPr>
          <w:color w:val="002060"/>
        </w:rPr>
        <w:t>眼前节</w:t>
      </w:r>
      <w:proofErr w:type="gramEnd"/>
      <w:r w:rsidRPr="00CD13FC">
        <w:rPr>
          <w:color w:val="002060"/>
        </w:rPr>
        <w:t>OCT成像显示移植物各部分之间的间隙消失。这表明手术取得了较好的效果，移植物逐渐与受体角膜组织整合，角膜内皮功能得到改善，从而使角膜恢复透明，视力也有所提高。</w:t>
      </w:r>
    </w:p>
    <w:p w14:paraId="052C63E7" w14:textId="77777777" w:rsidR="00CD13FC" w:rsidRPr="00CD13FC" w:rsidRDefault="00CD13FC" w:rsidP="00CD13FC">
      <w:pPr>
        <w:rPr>
          <w:b/>
          <w:bCs/>
          <w:color w:val="002060"/>
        </w:rPr>
      </w:pPr>
      <w:r w:rsidRPr="00CD13FC">
        <w:rPr>
          <w:b/>
          <w:bCs/>
          <w:color w:val="002060"/>
        </w:rPr>
        <w:t>综合诊断</w:t>
      </w:r>
    </w:p>
    <w:p w14:paraId="130142DA" w14:textId="77777777" w:rsidR="00CD13FC" w:rsidRPr="00CD13FC" w:rsidRDefault="00CD13FC" w:rsidP="00CD13FC">
      <w:pPr>
        <w:rPr>
          <w:color w:val="002060"/>
        </w:rPr>
      </w:pPr>
      <w:r w:rsidRPr="00CD13FC">
        <w:rPr>
          <w:b/>
          <w:bCs/>
          <w:color w:val="002060"/>
        </w:rPr>
        <w:t>综合来看，患者术前可能患有某种导致角膜内皮功能障碍、周边前粘连和虹膜萎缩的慢性眼部疾病。</w:t>
      </w:r>
      <w:r w:rsidRPr="00CD13FC">
        <w:rPr>
          <w:color w:val="002060"/>
        </w:rPr>
        <w:t>通过内皮角膜移植手术，有效地改善了角膜的水肿和透明度，视力也得到了一定程度的恢复。但要明确具体的原发病，可能还需要进一步详细询问病史（如既往眼部疾病发作情况、是否有全身疾病等）、进行其他相关检查（如眼压测量、房角镜检查、眼部超声生物显微镜检查等），以全面评估眼部情况，制定后续的随访和治疗方案。</w:t>
      </w:r>
    </w:p>
    <w:p w14:paraId="32EF089E" w14:textId="77777777" w:rsidR="00CD13FC" w:rsidRPr="00CD13FC" w:rsidRDefault="00CD13FC">
      <w:pPr>
        <w:rPr>
          <w:rFonts w:hint="eastAsia"/>
        </w:rPr>
      </w:pPr>
    </w:p>
    <w:sectPr w:rsidR="00CD13FC" w:rsidRPr="00CD1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D73D0"/>
    <w:multiLevelType w:val="multilevel"/>
    <w:tmpl w:val="8E6C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E4B57"/>
    <w:multiLevelType w:val="multilevel"/>
    <w:tmpl w:val="2C9A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907286">
    <w:abstractNumId w:val="1"/>
  </w:num>
  <w:num w:numId="2" w16cid:durableId="29773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19"/>
    <w:rsid w:val="00A01A8C"/>
    <w:rsid w:val="00B43C45"/>
    <w:rsid w:val="00C604DE"/>
    <w:rsid w:val="00CD13FC"/>
    <w:rsid w:val="00DC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FCADE"/>
  <w15:chartTrackingRefBased/>
  <w15:docId w15:val="{9F2C0A78-30A3-415F-9CBA-808DBEF6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71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1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1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1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11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11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11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11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1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7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7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71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711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71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71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71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71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71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7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1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71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7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71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71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71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7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71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7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1327</Characters>
  <Application>Microsoft Office Word</Application>
  <DocSecurity>0</DocSecurity>
  <Lines>20</Lines>
  <Paragraphs>2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2025-05-08T11:09:00Z</dcterms:created>
  <dcterms:modified xsi:type="dcterms:W3CDTF">2025-05-08T11:11:00Z</dcterms:modified>
</cp:coreProperties>
</file>