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E9524" w14:textId="52C672EC" w:rsidR="00B43C45" w:rsidRDefault="00C10AE5">
      <w:r>
        <w:rPr>
          <w:noProof/>
        </w:rPr>
        <w:drawing>
          <wp:inline distT="0" distB="0" distL="0" distR="0" wp14:anchorId="2233B821" wp14:editId="352B8F26">
            <wp:extent cx="3352800" cy="2853055"/>
            <wp:effectExtent l="0" t="0" r="0" b="4445"/>
            <wp:docPr id="1448903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A2E18" w14:textId="77777777" w:rsidR="00C10AE5" w:rsidRDefault="00C10AE5"/>
    <w:p w14:paraId="1F2C9B06" w14:textId="0FED65B1" w:rsidR="00C10AE5" w:rsidRDefault="00C10AE5">
      <w:r w:rsidRPr="00931477">
        <w:t xml:space="preserve">A 55-year-old asymptomatic woman was found to have bilateral abnormalities of the optic nerve during an ophthalmic </w:t>
      </w:r>
      <w:proofErr w:type="spellStart"/>
      <w:proofErr w:type="gramStart"/>
      <w:r w:rsidRPr="00931477">
        <w:t>examination.Ocular</w:t>
      </w:r>
      <w:proofErr w:type="spellEnd"/>
      <w:proofErr w:type="gramEnd"/>
      <w:r w:rsidRPr="00931477">
        <w:t xml:space="preserve"> examination revealed visual acuity of 20/20 in both eyes with normal anterior segment. Fundus examination showed grayish-</w:t>
      </w:r>
      <w:proofErr w:type="spellStart"/>
      <w:r w:rsidRPr="00931477">
        <w:t>whiteglial</w:t>
      </w:r>
      <w:proofErr w:type="spellEnd"/>
      <w:r w:rsidRPr="00931477">
        <w:t xml:space="preserve"> tissue covering the optic nerve (A) as confirmed by infrared image (B) from OCT. Cross-sectional OCT image (C) </w:t>
      </w:r>
      <w:proofErr w:type="spellStart"/>
      <w:r w:rsidRPr="00931477">
        <w:t>exhibitedhyperreflective</w:t>
      </w:r>
      <w:proofErr w:type="spellEnd"/>
      <w:r w:rsidRPr="00931477">
        <w:t xml:space="preserve"> membrane overlying the optic disc, and adhesions to adjacent optic papilla structure (white arrow). The corresponding </w:t>
      </w:r>
      <w:proofErr w:type="spellStart"/>
      <w:r w:rsidRPr="00931477">
        <w:t>OCTangiography</w:t>
      </w:r>
      <w:proofErr w:type="spellEnd"/>
      <w:r w:rsidRPr="00931477">
        <w:t xml:space="preserve"> B-scan with flow overlay (D) showed hyperreflective tissue without any flow signal, contrasting with the optic disc’s </w:t>
      </w:r>
      <w:proofErr w:type="spellStart"/>
      <w:r w:rsidRPr="00931477">
        <w:t>normalblood</w:t>
      </w:r>
      <w:proofErr w:type="spellEnd"/>
      <w:r w:rsidRPr="00931477">
        <w:t xml:space="preserve"> flow signa</w:t>
      </w:r>
      <w:r>
        <w:rPr>
          <w:rFonts w:hint="eastAsia"/>
        </w:rPr>
        <w:t>.</w:t>
      </w:r>
      <w:r w:rsidRPr="00C10AE5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C10AE5">
        <w:t>Based on the provided images and clinical description please make an ophthalmic diagnosis for this patient. And output the diagnostic conclusions only.</w:t>
      </w:r>
    </w:p>
    <w:p w14:paraId="6CFAC92F" w14:textId="77777777" w:rsidR="00C10AE5" w:rsidRDefault="00C10AE5"/>
    <w:p w14:paraId="181AB34E" w14:textId="77777777" w:rsidR="00C10AE5" w:rsidRDefault="00C10AE5"/>
    <w:p w14:paraId="44A05F29" w14:textId="67F5CD8A" w:rsidR="00C10AE5" w:rsidRPr="00C10AE5" w:rsidRDefault="00C10AE5">
      <w:pPr>
        <w:rPr>
          <w:rFonts w:hint="eastAsia"/>
          <w:b/>
          <w:bCs/>
          <w:color w:val="002060"/>
          <w:sz w:val="32"/>
          <w:szCs w:val="36"/>
        </w:rPr>
      </w:pPr>
      <w:r w:rsidRPr="00C10AE5">
        <w:rPr>
          <w:b/>
          <w:bCs/>
          <w:color w:val="002060"/>
          <w:sz w:val="32"/>
          <w:szCs w:val="36"/>
        </w:rPr>
        <w:t>Optic Disc Pit</w:t>
      </w:r>
    </w:p>
    <w:sectPr w:rsidR="00C10AE5" w:rsidRPr="00C10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5F"/>
    <w:rsid w:val="001D5562"/>
    <w:rsid w:val="007B175F"/>
    <w:rsid w:val="00B43C45"/>
    <w:rsid w:val="00C10AE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A96C7"/>
  <w15:chartTrackingRefBased/>
  <w15:docId w15:val="{0D4ECAA1-ECB5-4512-84B9-161707C3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B17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1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17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175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175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175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175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175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175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17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B1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B1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B175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B175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B175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B175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B175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B175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B175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B1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17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B17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1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B17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17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17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1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B17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B17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324</Words>
  <Characters>525</Characters>
  <Application>Microsoft Office Word</Application>
  <DocSecurity>0</DocSecurity>
  <Lines>14</Lines>
  <Paragraphs>4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2025-05-09T13:18:00Z</dcterms:created>
  <dcterms:modified xsi:type="dcterms:W3CDTF">2025-05-09T13:23:00Z</dcterms:modified>
</cp:coreProperties>
</file>